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9450"/>
      </w:tblGrid>
      <w:tr>
        <w:trPr>
          <w:trHeight w:val="2525" w:hRule="auto"/>
          <w:jc w:val="center"/>
        </w:trPr>
        <w:tc>
          <w:tcPr>
            <w:tcW w:w="945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666"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National University of Computer and Emerging Sciences       </w:t>
            </w:r>
          </w:p>
          <w:p>
            <w:pPr>
              <w:spacing w:before="0" w:after="100" w:line="240"/>
              <w:ind w:right="666"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666" w:left="0" w:firstLine="0"/>
              <w:jc w:val="center"/>
              <w:rPr>
                <w:color w:val="auto"/>
                <w:spacing w:val="0"/>
                <w:position w:val="0"/>
                <w:shd w:fill="auto" w:val="clear"/>
              </w:rPr>
            </w:pPr>
            <w:r>
              <w:object w:dxaOrig="3623" w:dyaOrig="3528">
                <v:rect xmlns:o="urn:schemas-microsoft-com:office:office" xmlns:v="urn:schemas-microsoft-com:vml" id="rectole0000000000" style="width:181.150000pt;height:176.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r>
      <w:tr>
        <w:trPr>
          <w:trHeight w:val="2525" w:hRule="auto"/>
          <w:jc w:val="center"/>
        </w:trPr>
        <w:tc>
          <w:tcPr>
            <w:tcW w:w="945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100" w:after="0" w:line="240"/>
              <w:ind w:right="666" w:left="0" w:firstLine="0"/>
              <w:jc w:val="both"/>
              <w:rPr>
                <w:rFonts w:ascii="Times New Roman" w:hAnsi="Times New Roman" w:cs="Times New Roman" w:eastAsia="Times New Roman"/>
                <w:color w:val="auto"/>
                <w:spacing w:val="0"/>
                <w:position w:val="0"/>
                <w:sz w:val="22"/>
                <w:shd w:fill="auto" w:val="clear"/>
              </w:rPr>
            </w:pPr>
          </w:p>
          <w:p>
            <w:pPr>
              <w:spacing w:before="100" w:after="0" w:line="240"/>
              <w:ind w:right="666"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Lab Manual 5</w:t>
            </w:r>
          </w:p>
          <w:p>
            <w:pPr>
              <w:spacing w:before="100" w:after="0" w:line="240"/>
              <w:ind w:right="666" w:left="0" w:firstLine="0"/>
              <w:jc w:val="center"/>
              <w:rPr>
                <w:spacing w:val="0"/>
                <w:position w:val="0"/>
              </w:rPr>
            </w:pP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222222"/>
                <w:spacing w:val="0"/>
                <w:position w:val="0"/>
                <w:sz w:val="28"/>
                <w:shd w:fill="FFFFFF" w:val="clear"/>
              </w:rPr>
              <w:t xml:space="preserve">Nested Queries</w:t>
            </w:r>
            <w:r>
              <w:rPr>
                <w:rFonts w:ascii="Times New Roman" w:hAnsi="Times New Roman" w:cs="Times New Roman" w:eastAsia="Times New Roman"/>
                <w:color w:val="auto"/>
                <w:spacing w:val="0"/>
                <w:position w:val="0"/>
                <w:sz w:val="32"/>
                <w:shd w:fill="auto" w:val="clear"/>
              </w:rPr>
              <w:t xml:space="preserve">”</w:t>
            </w:r>
          </w:p>
        </w:tc>
      </w:tr>
      <w:tr>
        <w:trPr>
          <w:trHeight w:val="70" w:hRule="auto"/>
          <w:jc w:val="center"/>
        </w:trPr>
        <w:tc>
          <w:tcPr>
            <w:tcW w:w="945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3465" w:leader="none"/>
              </w:tabs>
              <w:spacing w:before="0" w:after="0" w:line="240"/>
              <w:ind w:right="666" w:left="0" w:firstLine="0"/>
              <w:jc w:val="both"/>
              <w:rPr>
                <w:rFonts w:ascii="Calibri" w:hAnsi="Calibri" w:cs="Calibri" w:eastAsia="Calibri"/>
                <w:color w:val="auto"/>
                <w:spacing w:val="0"/>
                <w:position w:val="0"/>
                <w:sz w:val="22"/>
                <w:shd w:fill="auto" w:val="clear"/>
              </w:rPr>
            </w:pPr>
          </w:p>
        </w:tc>
      </w:tr>
      <w:tr>
        <w:trPr>
          <w:trHeight w:val="631" w:hRule="auto"/>
          <w:jc w:val="center"/>
        </w:trPr>
        <w:tc>
          <w:tcPr>
            <w:tcW w:w="945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666"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Database Systems Lab</w:t>
            </w:r>
          </w:p>
        </w:tc>
      </w:tr>
      <w:tr>
        <w:trPr>
          <w:trHeight w:val="315" w:hRule="auto"/>
          <w:jc w:val="center"/>
        </w:trPr>
        <w:tc>
          <w:tcPr>
            <w:tcW w:w="945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666"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Fall 2024</w:t>
            </w:r>
          </w:p>
        </w:tc>
      </w:tr>
    </w:tbl>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Department of Computer Science</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FAST-NU, Lahore, Pakistan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p>
    <w:p>
      <w:pPr>
        <w:keepNext w:val="true"/>
        <w:keepLines w:val="true"/>
        <w:numPr>
          <w:ilvl w:val="0"/>
          <w:numId w:val="22"/>
        </w:numPr>
        <w:spacing w:before="240" w:after="240" w:line="240"/>
        <w:ind w:right="0" w:left="360" w:hanging="360"/>
        <w:jc w:val="both"/>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Objective</w:t>
      </w:r>
    </w:p>
    <w:p>
      <w:pPr>
        <w:numPr>
          <w:ilvl w:val="0"/>
          <w:numId w:val="22"/>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purpose of this manual is to get started with nested queries. This lab will cover all the topics we have covered before. Starting from simple Select-From-Where, Joins, Order by, A</w:t>
      </w:r>
      <w:r>
        <w:rPr>
          <w:rFonts w:ascii="Times New Roman" w:hAnsi="Times New Roman" w:cs="Times New Roman" w:eastAsia="Times New Roman"/>
          <w:color w:val="222222"/>
          <w:spacing w:val="0"/>
          <w:position w:val="0"/>
          <w:sz w:val="22"/>
          <w:shd w:fill="FFFFFF" w:val="clear"/>
        </w:rPr>
        <w:t xml:space="preserve">ggregate functions &amp;</w:t>
      </w:r>
      <w:r>
        <w:rPr>
          <w:rFonts w:ascii="Times New Roman" w:hAnsi="Times New Roman" w:cs="Times New Roman" w:eastAsia="Times New Roman"/>
          <w:color w:val="auto"/>
          <w:spacing w:val="0"/>
          <w:position w:val="0"/>
          <w:sz w:val="22"/>
          <w:shd w:fill="auto" w:val="clear"/>
        </w:rPr>
        <w:t xml:space="preserve"> Group by, all of these will be used in combination with the nested queries. </w:t>
      </w:r>
    </w:p>
    <w:p>
      <w:pPr>
        <w:keepNext w:val="true"/>
        <w:keepLines w:val="true"/>
        <w:numPr>
          <w:ilvl w:val="0"/>
          <w:numId w:val="22"/>
        </w:numPr>
        <w:spacing w:before="240" w:after="240" w:line="240"/>
        <w:ind w:right="0" w:left="360" w:hanging="360"/>
        <w:jc w:val="both"/>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Pre-requisites </w:t>
      </w:r>
    </w:p>
    <w:p>
      <w:pPr>
        <w:numPr>
          <w:ilvl w:val="0"/>
          <w:numId w:val="22"/>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Lab manual 3 &amp; 4 which includes:</w:t>
      </w:r>
    </w:p>
    <w:p>
      <w:pPr>
        <w:numPr>
          <w:ilvl w:val="0"/>
          <w:numId w:val="22"/>
        </w:numPr>
        <w:spacing w:before="0" w:after="200" w:line="276"/>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Select-From-Where clause</w:t>
      </w:r>
    </w:p>
    <w:p>
      <w:pPr>
        <w:numPr>
          <w:ilvl w:val="0"/>
          <w:numId w:val="22"/>
        </w:numPr>
        <w:spacing w:before="0" w:after="200" w:line="276"/>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Joins and all its types</w:t>
      </w:r>
    </w:p>
    <w:p>
      <w:pPr>
        <w:numPr>
          <w:ilvl w:val="0"/>
          <w:numId w:val="22"/>
        </w:numPr>
        <w:spacing w:before="0" w:after="200" w:line="276"/>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Order By clause</w:t>
      </w:r>
    </w:p>
    <w:p>
      <w:pPr>
        <w:numPr>
          <w:ilvl w:val="0"/>
          <w:numId w:val="22"/>
        </w:numPr>
        <w:spacing w:before="0" w:after="200" w:line="276"/>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w:t>
      </w:r>
      <w:r>
        <w:rPr>
          <w:rFonts w:ascii="Times New Roman" w:hAnsi="Times New Roman" w:cs="Times New Roman" w:eastAsia="Times New Roman"/>
          <w:color w:val="222222"/>
          <w:spacing w:val="0"/>
          <w:position w:val="0"/>
          <w:sz w:val="22"/>
          <w:shd w:fill="FFFFFF" w:val="clear"/>
        </w:rPr>
        <w:t xml:space="preserve">ggregate functions,</w:t>
      </w:r>
      <w:r>
        <w:rPr>
          <w:rFonts w:ascii="Times New Roman" w:hAnsi="Times New Roman" w:cs="Times New Roman" w:eastAsia="Times New Roman"/>
          <w:color w:val="auto"/>
          <w:spacing w:val="0"/>
          <w:position w:val="0"/>
          <w:sz w:val="22"/>
          <w:shd w:fill="auto" w:val="clear"/>
        </w:rPr>
        <w:t xml:space="preserve"> Group By and Having</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Task Distribution</w:t>
      </w:r>
    </w:p>
    <w:tbl>
      <w:tblPr/>
      <w:tblGrid>
        <w:gridCol w:w="4674"/>
        <w:gridCol w:w="4676"/>
      </w:tblGrid>
      <w:tr>
        <w:trPr>
          <w:trHeight w:val="1" w:hRule="atLeast"/>
          <w:jc w:val="left"/>
        </w:trPr>
        <w:tc>
          <w:tcPr>
            <w:tcW w:w="467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Total Time</w:t>
            </w:r>
          </w:p>
        </w:tc>
        <w:tc>
          <w:tcPr>
            <w:tcW w:w="467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170 Minutes</w:t>
            </w:r>
          </w:p>
        </w:tc>
      </w:tr>
      <w:tr>
        <w:trPr>
          <w:trHeight w:val="1" w:hRule="atLeast"/>
          <w:jc w:val="left"/>
        </w:trPr>
        <w:tc>
          <w:tcPr>
            <w:tcW w:w="467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Nested Queries</w:t>
            </w:r>
          </w:p>
        </w:tc>
        <w:tc>
          <w:tcPr>
            <w:tcW w:w="467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30 Minutes</w:t>
            </w:r>
          </w:p>
        </w:tc>
      </w:tr>
      <w:tr>
        <w:trPr>
          <w:trHeight w:val="1" w:hRule="atLeast"/>
          <w:jc w:val="left"/>
        </w:trPr>
        <w:tc>
          <w:tcPr>
            <w:tcW w:w="467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Exercise</w:t>
            </w:r>
          </w:p>
        </w:tc>
        <w:tc>
          <w:tcPr>
            <w:tcW w:w="467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120 Minutes</w:t>
            </w:r>
          </w:p>
        </w:tc>
      </w:tr>
      <w:tr>
        <w:trPr>
          <w:trHeight w:val="1" w:hRule="atLeast"/>
          <w:jc w:val="left"/>
        </w:trPr>
        <w:tc>
          <w:tcPr>
            <w:tcW w:w="467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Evaluation </w:t>
            </w:r>
          </w:p>
        </w:tc>
        <w:tc>
          <w:tcPr>
            <w:tcW w:w="467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Last 20 Minutes</w:t>
            </w:r>
          </w:p>
        </w:tc>
      </w:tr>
    </w:tbl>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keepNext w:val="true"/>
        <w:keepLines w:val="true"/>
        <w:numPr>
          <w:ilvl w:val="0"/>
          <w:numId w:val="39"/>
        </w:numPr>
        <w:spacing w:before="240" w:after="240" w:line="240"/>
        <w:ind w:right="0" w:left="720" w:hanging="360"/>
        <w:jc w:val="both"/>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Nested Queries</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this in-lab manual, use the </w:t>
      </w:r>
      <w:r>
        <w:rPr>
          <w:rFonts w:ascii="Times New Roman" w:hAnsi="Times New Roman" w:cs="Times New Roman" w:eastAsia="Times New Roman"/>
          <w:b/>
          <w:color w:val="auto"/>
          <w:spacing w:val="0"/>
          <w:position w:val="0"/>
          <w:sz w:val="22"/>
          <w:shd w:fill="auto" w:val="clear"/>
        </w:rPr>
        <w:t xml:space="preserve">InLab5TryThisSchema.sql</w:t>
      </w:r>
      <w:r>
        <w:rPr>
          <w:rFonts w:ascii="Times New Roman" w:hAnsi="Times New Roman" w:cs="Times New Roman" w:eastAsia="Times New Roman"/>
          <w:color w:val="auto"/>
          <w:spacing w:val="0"/>
          <w:position w:val="0"/>
          <w:sz w:val="22"/>
          <w:shd w:fill="auto" w:val="clear"/>
        </w:rPr>
        <w:t xml:space="preserve"> script to create database and practice the queries given below.</w:t>
      </w:r>
    </w:p>
    <w:p>
      <w:pPr>
        <w:keepNext w:val="true"/>
        <w:keepLines w:val="true"/>
        <w:numPr>
          <w:ilvl w:val="0"/>
          <w:numId w:val="41"/>
        </w:numPr>
        <w:spacing w:before="160" w:after="120" w:line="240"/>
        <w:ind w:right="0" w:left="1224" w:hanging="504"/>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 subquery (inner query) is a SQL select query nested inside a another select query (outer query)</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subquery may occur in:</w:t>
      </w:r>
    </w:p>
    <w:p>
      <w:pPr>
        <w:numPr>
          <w:ilvl w:val="0"/>
          <w:numId w:val="43"/>
        </w:numPr>
        <w:spacing w:before="0" w:after="200" w:line="276"/>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SELECT clause of outer query</w:t>
      </w:r>
    </w:p>
    <w:p>
      <w:pPr>
        <w:numPr>
          <w:ilvl w:val="0"/>
          <w:numId w:val="43"/>
        </w:numPr>
        <w:spacing w:before="0" w:after="200" w:line="276"/>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clause of outer query</w:t>
      </w:r>
    </w:p>
    <w:p>
      <w:pPr>
        <w:numPr>
          <w:ilvl w:val="0"/>
          <w:numId w:val="43"/>
        </w:numPr>
        <w:spacing w:before="0" w:after="200" w:line="276"/>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WHERE clause of outer query (most commonly used)</w:t>
      </w:r>
    </w:p>
    <w:p>
      <w:pPr>
        <w:keepNext w:val="true"/>
        <w:keepLines w:val="true"/>
        <w:numPr>
          <w:ilvl w:val="0"/>
          <w:numId w:val="43"/>
        </w:numPr>
        <w:spacing w:before="160" w:after="120" w:line="240"/>
        <w:ind w:right="0" w:left="1224" w:hanging="504"/>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 subquery can be nested inside:</w:t>
      </w:r>
    </w:p>
    <w:p>
      <w:pPr>
        <w:numPr>
          <w:ilvl w:val="0"/>
          <w:numId w:val="43"/>
        </w:numPr>
        <w:spacing w:before="0" w:after="200" w:line="276"/>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SELECT statement</w:t>
      </w:r>
    </w:p>
    <w:p>
      <w:pPr>
        <w:numPr>
          <w:ilvl w:val="0"/>
          <w:numId w:val="43"/>
        </w:numPr>
        <w:spacing w:before="0" w:after="200" w:line="276"/>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INSERT statement</w:t>
      </w:r>
    </w:p>
    <w:p>
      <w:pPr>
        <w:numPr>
          <w:ilvl w:val="0"/>
          <w:numId w:val="43"/>
        </w:numPr>
        <w:spacing w:before="0" w:after="200" w:line="276"/>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UPDATE statement</w:t>
      </w:r>
    </w:p>
    <w:p>
      <w:pPr>
        <w:numPr>
          <w:ilvl w:val="0"/>
          <w:numId w:val="43"/>
        </w:numPr>
        <w:spacing w:before="0" w:after="200" w:line="276"/>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DELETE statement </w:t>
      </w:r>
    </w:p>
    <w:p>
      <w:pPr>
        <w:numPr>
          <w:ilvl w:val="0"/>
          <w:numId w:val="43"/>
        </w:numPr>
        <w:spacing w:before="0" w:after="200" w:line="276"/>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Another subquery.</w:t>
      </w:r>
    </w:p>
    <w:p>
      <w:pPr>
        <w:keepNext w:val="true"/>
        <w:keepLines w:val="true"/>
        <w:numPr>
          <w:ilvl w:val="0"/>
          <w:numId w:val="43"/>
        </w:numPr>
        <w:spacing w:before="160" w:after="120" w:line="240"/>
        <w:ind w:right="0" w:left="1224" w:hanging="504"/>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There are two types of subqueries</w:t>
      </w:r>
    </w:p>
    <w:p>
      <w:pPr>
        <w:numPr>
          <w:ilvl w:val="0"/>
          <w:numId w:val="43"/>
        </w:numPr>
        <w:spacing w:before="0" w:after="200" w:line="276"/>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Correlated subqueries: where we use some attribute of outer query in inner query, result of inner query will then change according to the attribute of outer query.</w:t>
      </w:r>
    </w:p>
    <w:p>
      <w:pPr>
        <w:numPr>
          <w:ilvl w:val="0"/>
          <w:numId w:val="43"/>
        </w:numPr>
        <w:spacing w:before="0" w:after="200" w:line="276"/>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Non-correlated subqueries: where no attribute of outer query is used in inner query, in this case inner query always return same value.</w:t>
      </w:r>
    </w:p>
    <w:p>
      <w:pPr>
        <w:keepNext w:val="true"/>
        <w:keepLines w:val="true"/>
        <w:numPr>
          <w:ilvl w:val="0"/>
          <w:numId w:val="43"/>
        </w:numPr>
        <w:spacing w:before="160" w:after="120" w:line="240"/>
        <w:ind w:right="0" w:left="1224" w:hanging="504"/>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Scalar Vs Non-scalar</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select query can return a scalar value or a table. Scalar value means one column and one row</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Example: result of the following query is scalar</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object w:dxaOrig="4431" w:dyaOrig="1111">
          <v:rect xmlns:o="urn:schemas-microsoft-com:office:office" xmlns:v="urn:schemas-microsoft-com:vml" id="rectole0000000001" style="width:221.550000pt;height:55.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select query can also return non-scalar value, with more than one column and/or more than one row</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Example: </w:t>
      </w: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FF"/>
          <w:spacing w:val="0"/>
          <w:position w:val="0"/>
          <w:sz w:val="22"/>
          <w:shd w:fill="auto" w:val="clear"/>
        </w:rPr>
        <w:t xml:space="preserve">Select</w:t>
      </w:r>
      <w:r>
        <w:rPr>
          <w:rFonts w:ascii="Courier New" w:hAnsi="Courier New" w:cs="Courier New" w:eastAsia="Courier New"/>
          <w:color w:val="auto"/>
          <w:spacing w:val="0"/>
          <w:position w:val="0"/>
          <w:sz w:val="22"/>
          <w:shd w:fill="auto" w:val="clear"/>
        </w:rPr>
        <w:t xml:space="preserve"> StudentID </w:t>
      </w:r>
      <w:r>
        <w:rPr>
          <w:rFonts w:ascii="Courier New" w:hAnsi="Courier New" w:cs="Courier New" w:eastAsia="Courier New"/>
          <w:color w:val="0000FF"/>
          <w:spacing w:val="0"/>
          <w:position w:val="0"/>
          <w:sz w:val="22"/>
          <w:shd w:fill="auto" w:val="clear"/>
        </w:rPr>
        <w:t xml:space="preserve">from</w:t>
      </w:r>
      <w:r>
        <w:rPr>
          <w:rFonts w:ascii="Courier New" w:hAnsi="Courier New" w:cs="Courier New" w:eastAsia="Courier New"/>
          <w:color w:val="auto"/>
          <w:spacing w:val="0"/>
          <w:position w:val="0"/>
          <w:sz w:val="22"/>
          <w:shd w:fill="auto" w:val="clear"/>
        </w:rPr>
        <w:t xml:space="preserve"> Students</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Will give non-scalar result.</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you are writing a sub query in Select Clause, the inner query should be Scalar</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you are writiing a subquey in From Clause, inner query can be scalar or non-Scalar</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you are writing a subquery in Where Clause, inner query can be scalar or non-Scalar depending on conditon.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keepNext w:val="true"/>
        <w:keepLines w:val="true"/>
        <w:spacing w:before="160" w:after="12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Non-Correlated Query:</w:t>
      </w:r>
    </w:p>
    <w:p>
      <w:pPr>
        <w:keepNext w:val="true"/>
        <w:keepLines w:val="true"/>
        <w:numPr>
          <w:ilvl w:val="0"/>
          <w:numId w:val="52"/>
        </w:numPr>
        <w:spacing w:before="160" w:after="120" w:line="240"/>
        <w:ind w:right="0" w:left="1224" w:hanging="504"/>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Non-Correlated Subqueries in SELECT clause</w:t>
      </w:r>
    </w:p>
    <w:p>
      <w:pPr>
        <w:spacing w:before="0" w:after="0" w:line="240"/>
        <w:ind w:right="0" w:left="0" w:firstLine="0"/>
        <w:jc w:val="left"/>
        <w:rPr>
          <w:rFonts w:ascii="Courier New" w:hAnsi="Courier New" w:cs="Courier New" w:eastAsia="Courier New"/>
          <w:color w:val="808080"/>
          <w:spacing w:val="0"/>
          <w:position w:val="0"/>
          <w:sz w:val="22"/>
          <w:shd w:fill="auto" w:val="clear"/>
        </w:rPr>
      </w:pPr>
      <w:r>
        <w:rPr>
          <w:rFonts w:ascii="Courier New" w:hAnsi="Courier New" w:cs="Courier New" w:eastAsia="Courier New"/>
          <w:color w:val="0000FF"/>
          <w:spacing w:val="0"/>
          <w:position w:val="0"/>
          <w:sz w:val="22"/>
          <w:shd w:fill="auto" w:val="clear"/>
        </w:rPr>
        <w:t xml:space="preserve">SELECT</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808080"/>
          <w:spacing w:val="0"/>
          <w:position w:val="0"/>
          <w:sz w:val="22"/>
          <w:shd w:fill="auto" w:val="clear"/>
        </w:rPr>
        <w:t xml:space="preserve">&lt;</w:t>
      </w:r>
      <w:r>
        <w:rPr>
          <w:rFonts w:ascii="Courier New" w:hAnsi="Courier New" w:cs="Courier New" w:eastAsia="Courier New"/>
          <w:color w:val="auto"/>
          <w:spacing w:val="0"/>
          <w:position w:val="0"/>
          <w:sz w:val="22"/>
          <w:shd w:fill="auto" w:val="clear"/>
        </w:rPr>
        <w:t xml:space="preserve">List </w:t>
      </w:r>
      <w:r>
        <w:rPr>
          <w:rFonts w:ascii="Courier New" w:hAnsi="Courier New" w:cs="Courier New" w:eastAsia="Courier New"/>
          <w:color w:val="0000FF"/>
          <w:spacing w:val="0"/>
          <w:position w:val="0"/>
          <w:sz w:val="22"/>
          <w:shd w:fill="auto" w:val="clear"/>
        </w:rPr>
        <w:t xml:space="preserve">of</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08000"/>
          <w:spacing w:val="0"/>
          <w:position w:val="0"/>
          <w:sz w:val="22"/>
          <w:shd w:fill="auto" w:val="clear"/>
        </w:rPr>
        <w:t xml:space="preserve">columns</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000FF"/>
          <w:spacing w:val="0"/>
          <w:position w:val="0"/>
          <w:sz w:val="22"/>
          <w:shd w:fill="auto" w:val="clear"/>
        </w:rPr>
        <w:t xml:space="preserve">of</w:t>
      </w:r>
      <w:r>
        <w:rPr>
          <w:rFonts w:ascii="Courier New" w:hAnsi="Courier New" w:cs="Courier New" w:eastAsia="Courier New"/>
          <w:color w:val="auto"/>
          <w:spacing w:val="0"/>
          <w:position w:val="0"/>
          <w:sz w:val="22"/>
          <w:shd w:fill="auto" w:val="clear"/>
        </w:rPr>
        <w:t xml:space="preserve"> T</w:t>
      </w:r>
      <w:r>
        <w:rPr>
          <w:rFonts w:ascii="Courier New" w:hAnsi="Courier New" w:cs="Courier New" w:eastAsia="Courier New"/>
          <w:color w:val="808080"/>
          <w:spacing w:val="0"/>
          <w:position w:val="0"/>
          <w:sz w:val="22"/>
          <w:shd w:fill="auto" w:val="clear"/>
        </w:rPr>
        <w:t xml:space="preserve">&gt;</w:t>
      </w:r>
    </w:p>
    <w:p>
      <w:pPr>
        <w:spacing w:before="0" w:after="0" w:line="240"/>
        <w:ind w:right="0" w:left="0" w:firstLine="0"/>
        <w:jc w:val="left"/>
        <w:rPr>
          <w:rFonts w:ascii="Courier New" w:hAnsi="Courier New" w:cs="Courier New" w:eastAsia="Courier New"/>
          <w:color w:val="808080"/>
          <w:spacing w:val="0"/>
          <w:position w:val="0"/>
          <w:sz w:val="22"/>
          <w:shd w:fill="auto" w:val="clear"/>
        </w:rPr>
      </w:pPr>
      <w:r>
        <w:rPr>
          <w:rFonts w:ascii="Courier New" w:hAnsi="Courier New" w:cs="Courier New" w:eastAsia="Courier New"/>
          <w:color w:val="0000FF"/>
          <w:spacing w:val="0"/>
          <w:position w:val="0"/>
          <w:sz w:val="22"/>
          <w:shd w:fill="auto" w:val="clear"/>
        </w:rPr>
        <w:tab/>
      </w:r>
      <w:r>
        <w:rPr>
          <w:rFonts w:ascii="Courier New" w:hAnsi="Courier New" w:cs="Courier New" w:eastAsia="Courier New"/>
          <w:color w:val="808080"/>
          <w:spacing w:val="0"/>
          <w:position w:val="0"/>
          <w:sz w:val="22"/>
          <w:shd w:fill="auto" w:val="clear"/>
        </w:rPr>
        <w:t xml:space="preserve">(</w:t>
      </w:r>
      <w:r>
        <w:rPr>
          <w:rFonts w:ascii="Courier New" w:hAnsi="Courier New" w:cs="Courier New" w:eastAsia="Courier New"/>
          <w:color w:val="0000FF"/>
          <w:spacing w:val="0"/>
          <w:position w:val="0"/>
          <w:sz w:val="22"/>
          <w:shd w:fill="auto" w:val="clear"/>
        </w:rPr>
        <w:t xml:space="preserve">select</w:t>
      </w:r>
      <w:r>
        <w:rPr>
          <w:rFonts w:ascii="Courier New" w:hAnsi="Courier New" w:cs="Courier New" w:eastAsia="Courier New"/>
          <w:color w:val="auto"/>
          <w:spacing w:val="0"/>
          <w:position w:val="0"/>
          <w:sz w:val="22"/>
          <w:shd w:fill="auto" w:val="clear"/>
        </w:rPr>
        <w:t xml:space="preserve"> ColumnName </w:t>
      </w:r>
      <w:r>
        <w:rPr>
          <w:rFonts w:ascii="Courier New" w:hAnsi="Courier New" w:cs="Courier New" w:eastAsia="Courier New"/>
          <w:color w:val="0000FF"/>
          <w:spacing w:val="0"/>
          <w:position w:val="0"/>
          <w:sz w:val="22"/>
          <w:shd w:fill="auto" w:val="clear"/>
        </w:rPr>
        <w:t xml:space="preserve">from</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808080"/>
          <w:spacing w:val="0"/>
          <w:position w:val="0"/>
          <w:sz w:val="22"/>
          <w:shd w:fill="auto" w:val="clear"/>
        </w:rPr>
        <w:t xml:space="preserve">&lt;</w:t>
      </w:r>
      <w:r>
        <w:rPr>
          <w:rFonts w:ascii="Courier New" w:hAnsi="Courier New" w:cs="Courier New" w:eastAsia="Courier New"/>
          <w:color w:val="auto"/>
          <w:spacing w:val="0"/>
          <w:position w:val="0"/>
          <w:sz w:val="22"/>
          <w:shd w:fill="auto" w:val="clear"/>
        </w:rPr>
        <w:t xml:space="preserve">TableName</w:t>
      </w:r>
      <w:r>
        <w:rPr>
          <w:rFonts w:ascii="Courier New" w:hAnsi="Courier New" w:cs="Courier New" w:eastAsia="Courier New"/>
          <w:color w:val="808080"/>
          <w:spacing w:val="0"/>
          <w:position w:val="0"/>
          <w:sz w:val="22"/>
          <w:shd w:fill="auto" w:val="clear"/>
        </w:rPr>
        <w:t xml:space="preserve">&gt;)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0000FF"/>
          <w:spacing w:val="0"/>
          <w:position w:val="0"/>
          <w:sz w:val="22"/>
          <w:shd w:fill="auto" w:val="clear"/>
        </w:rPr>
        <w:t xml:space="preserve">FROM</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808080"/>
          <w:spacing w:val="0"/>
          <w:position w:val="0"/>
          <w:sz w:val="22"/>
          <w:shd w:fill="auto" w:val="clear"/>
        </w:rPr>
        <w:t xml:space="preserve">&lt;</w:t>
      </w:r>
      <w:r>
        <w:rPr>
          <w:rFonts w:ascii="Courier New" w:hAnsi="Courier New" w:cs="Courier New" w:eastAsia="Courier New"/>
          <w:color w:val="auto"/>
          <w:spacing w:val="0"/>
          <w:position w:val="0"/>
          <w:sz w:val="22"/>
          <w:shd w:fill="auto" w:val="clear"/>
        </w:rPr>
        <w:t xml:space="preserve">tablename</w:t>
      </w:r>
      <w:r>
        <w:rPr>
          <w:rFonts w:ascii="Courier New" w:hAnsi="Courier New" w:cs="Courier New" w:eastAsia="Courier New"/>
          <w:color w:val="808080"/>
          <w:spacing w:val="0"/>
          <w:position w:val="0"/>
          <w:sz w:val="22"/>
          <w:shd w:fill="auto" w:val="clear"/>
        </w:rPr>
        <w:t xml:space="preserve">&gt;</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000FF"/>
          <w:spacing w:val="0"/>
          <w:position w:val="0"/>
          <w:sz w:val="22"/>
          <w:shd w:fill="auto" w:val="clear"/>
        </w:rPr>
        <w:t xml:space="preserve">AS</w:t>
      </w:r>
      <w:r>
        <w:rPr>
          <w:rFonts w:ascii="Courier New" w:hAnsi="Courier New" w:cs="Courier New" w:eastAsia="Courier New"/>
          <w:color w:val="auto"/>
          <w:spacing w:val="0"/>
          <w:position w:val="0"/>
          <w:sz w:val="22"/>
          <w:shd w:fill="auto" w:val="clear"/>
        </w:rPr>
        <w:t xml:space="preserve"> T</w:t>
      </w:r>
    </w:p>
    <w:p>
      <w:pPr>
        <w:spacing w:before="0" w:after="0" w:line="240"/>
        <w:ind w:right="0" w:left="0" w:firstLine="0"/>
        <w:jc w:val="both"/>
        <w:rPr>
          <w:rFonts w:ascii="Courier New" w:hAnsi="Courier New" w:cs="Courier New" w:eastAsia="Courier New"/>
          <w:color w:val="808080"/>
          <w:spacing w:val="0"/>
          <w:position w:val="0"/>
          <w:sz w:val="22"/>
          <w:shd w:fill="auto" w:val="clear"/>
        </w:rPr>
      </w:pPr>
      <w:r>
        <w:rPr>
          <w:rFonts w:ascii="Courier New" w:hAnsi="Courier New" w:cs="Courier New" w:eastAsia="Courier New"/>
          <w:color w:val="0000FF"/>
          <w:spacing w:val="0"/>
          <w:position w:val="0"/>
          <w:sz w:val="22"/>
          <w:shd w:fill="auto" w:val="clear"/>
        </w:rPr>
        <w:t xml:space="preserve">WHERE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808080"/>
          <w:spacing w:val="0"/>
          <w:position w:val="0"/>
          <w:sz w:val="22"/>
          <w:shd w:fill="auto" w:val="clear"/>
        </w:rPr>
        <w:t xml:space="preserve">&lt;</w:t>
      </w:r>
      <w:r>
        <w:rPr>
          <w:rFonts w:ascii="Courier New" w:hAnsi="Courier New" w:cs="Courier New" w:eastAsia="Courier New"/>
          <w:color w:val="auto"/>
          <w:spacing w:val="0"/>
          <w:position w:val="0"/>
          <w:sz w:val="22"/>
          <w:shd w:fill="auto" w:val="clear"/>
        </w:rPr>
        <w:t xml:space="preserve">condition</w:t>
      </w:r>
      <w:r>
        <w:rPr>
          <w:rFonts w:ascii="Courier New" w:hAnsi="Courier New" w:cs="Courier New" w:eastAsia="Courier New"/>
          <w:color w:val="808080"/>
          <w:spacing w:val="0"/>
          <w:position w:val="0"/>
          <w:sz w:val="22"/>
          <w:shd w:fill="auto" w:val="clear"/>
        </w:rPr>
        <w:t xml:space="preserve">&gt;</w:t>
      </w:r>
    </w:p>
    <w:p>
      <w:pPr>
        <w:spacing w:before="0" w:after="0" w:line="240"/>
        <w:ind w:right="0" w:left="0" w:firstLine="0"/>
        <w:jc w:val="both"/>
        <w:rPr>
          <w:rFonts w:ascii="Courier New" w:hAnsi="Courier New" w:cs="Courier New" w:eastAsia="Courier New"/>
          <w:color w:val="808080"/>
          <w:spacing w:val="0"/>
          <w:position w:val="0"/>
          <w:sz w:val="22"/>
          <w:shd w:fill="auto" w:val="clear"/>
        </w:rPr>
      </w:pPr>
      <w:r>
        <w:rPr>
          <w:rFonts w:ascii="Courier New" w:hAnsi="Courier New" w:cs="Courier New" w:eastAsia="Courier New"/>
          <w:color w:val="808080"/>
          <w:spacing w:val="0"/>
          <w:position w:val="0"/>
          <w:sz w:val="22"/>
          <w:shd w:fill="auto" w:val="clear"/>
        </w:rPr>
        <w:t xml:space="preserve">**inner query should be scalar</w:t>
      </w:r>
    </w:p>
    <w:p>
      <w:pPr>
        <w:spacing w:before="0" w:after="0" w:line="240"/>
        <w:ind w:right="0" w:left="0" w:firstLine="0"/>
        <w:jc w:val="both"/>
        <w:rPr>
          <w:rFonts w:ascii="Courier New" w:hAnsi="Courier New" w:cs="Courier New" w:eastAsia="Courier New"/>
          <w:color w:val="808080"/>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TRY IT: Non-correlated nested query in Select is not very useful</w:t>
      </w:r>
    </w:p>
    <w:p>
      <w:pPr>
        <w:spacing w:before="0" w:after="0" w:line="240"/>
        <w:ind w:right="0" w:left="0" w:firstLine="0"/>
        <w:jc w:val="both"/>
        <w:rPr>
          <w:rFonts w:ascii="Courier New" w:hAnsi="Courier New" w:cs="Courier New" w:eastAsia="Courier New"/>
          <w:color w:val="808080"/>
          <w:spacing w:val="0"/>
          <w:position w:val="0"/>
          <w:sz w:val="22"/>
          <w:shd w:fill="auto" w:val="clear"/>
        </w:rPr>
      </w:pPr>
    </w:p>
    <w:p>
      <w:pPr>
        <w:spacing w:before="0" w:after="0" w:line="240"/>
        <w:ind w:right="0" w:left="0" w:firstLine="0"/>
        <w:jc w:val="center"/>
        <w:rPr>
          <w:rFonts w:ascii="Courier New" w:hAnsi="Courier New" w:cs="Courier New" w:eastAsia="Courier New"/>
          <w:color w:val="808080"/>
          <w:spacing w:val="0"/>
          <w:position w:val="0"/>
          <w:sz w:val="22"/>
          <w:shd w:fill="auto" w:val="clear"/>
        </w:rPr>
      </w:pPr>
      <w:r>
        <w:object w:dxaOrig="5533" w:dyaOrig="3550">
          <v:rect xmlns:o="urn:schemas-microsoft-com:office:office" xmlns:v="urn:schemas-microsoft-com:vml" id="rectole0000000002" style="width:276.650000pt;height:177.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keepNext w:val="true"/>
        <w:keepLines w:val="true"/>
        <w:numPr>
          <w:ilvl w:val="0"/>
          <w:numId w:val="58"/>
        </w:numPr>
        <w:spacing w:before="160" w:after="120" w:line="240"/>
        <w:ind w:right="0" w:left="1224" w:hanging="504"/>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Non-Correlated Subqueries in From Clause</w:t>
      </w:r>
    </w:p>
    <w:p>
      <w:pPr>
        <w:spacing w:before="0" w:after="0" w:line="240"/>
        <w:ind w:right="0" w:left="0" w:firstLine="0"/>
        <w:jc w:val="left"/>
        <w:rPr>
          <w:rFonts w:ascii="Courier New" w:hAnsi="Courier New" w:cs="Courier New" w:eastAsia="Courier New"/>
          <w:color w:val="808080"/>
          <w:spacing w:val="0"/>
          <w:position w:val="0"/>
          <w:sz w:val="22"/>
          <w:shd w:fill="auto" w:val="clear"/>
        </w:rPr>
      </w:pPr>
      <w:r>
        <w:rPr>
          <w:rFonts w:ascii="Courier New" w:hAnsi="Courier New" w:cs="Courier New" w:eastAsia="Courier New"/>
          <w:color w:val="0000FF"/>
          <w:spacing w:val="0"/>
          <w:position w:val="0"/>
          <w:sz w:val="22"/>
          <w:shd w:fill="auto" w:val="clear"/>
        </w:rPr>
        <w:t xml:space="preserve">SELECT</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808080"/>
          <w:spacing w:val="0"/>
          <w:position w:val="0"/>
          <w:sz w:val="22"/>
          <w:shd w:fill="auto" w:val="clear"/>
        </w:rPr>
        <w:t xml:space="preserve">&lt;</w:t>
      </w:r>
      <w:r>
        <w:rPr>
          <w:rFonts w:ascii="Courier New" w:hAnsi="Courier New" w:cs="Courier New" w:eastAsia="Courier New"/>
          <w:color w:val="auto"/>
          <w:spacing w:val="0"/>
          <w:position w:val="0"/>
          <w:sz w:val="22"/>
          <w:shd w:fill="auto" w:val="clear"/>
        </w:rPr>
        <w:t xml:space="preserve">List </w:t>
      </w:r>
      <w:r>
        <w:rPr>
          <w:rFonts w:ascii="Courier New" w:hAnsi="Courier New" w:cs="Courier New" w:eastAsia="Courier New"/>
          <w:color w:val="0000FF"/>
          <w:spacing w:val="0"/>
          <w:position w:val="0"/>
          <w:sz w:val="22"/>
          <w:shd w:fill="auto" w:val="clear"/>
        </w:rPr>
        <w:t xml:space="preserve">of</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08000"/>
          <w:spacing w:val="0"/>
          <w:position w:val="0"/>
          <w:sz w:val="22"/>
          <w:shd w:fill="auto" w:val="clear"/>
        </w:rPr>
        <w:t xml:space="preserve">columns</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000FF"/>
          <w:spacing w:val="0"/>
          <w:position w:val="0"/>
          <w:sz w:val="22"/>
          <w:shd w:fill="auto" w:val="clear"/>
        </w:rPr>
        <w:t xml:space="preserve">of</w:t>
      </w:r>
      <w:r>
        <w:rPr>
          <w:rFonts w:ascii="Courier New" w:hAnsi="Courier New" w:cs="Courier New" w:eastAsia="Courier New"/>
          <w:color w:val="auto"/>
          <w:spacing w:val="0"/>
          <w:position w:val="0"/>
          <w:sz w:val="22"/>
          <w:shd w:fill="auto" w:val="clear"/>
        </w:rPr>
        <w:t xml:space="preserve"> T ( result of inner query)</w:t>
      </w:r>
      <w:r>
        <w:rPr>
          <w:rFonts w:ascii="Courier New" w:hAnsi="Courier New" w:cs="Courier New" w:eastAsia="Courier New"/>
          <w:color w:val="808080"/>
          <w:spacing w:val="0"/>
          <w:position w:val="0"/>
          <w:sz w:val="22"/>
          <w:shd w:fill="auto" w:val="clear"/>
        </w:rPr>
        <w:t xml:space="preserve">&gt;</w:t>
      </w:r>
    </w:p>
    <w:p>
      <w:pPr>
        <w:spacing w:before="0" w:after="0" w:line="240"/>
        <w:ind w:right="0" w:left="0" w:firstLine="0"/>
        <w:jc w:val="left"/>
        <w:rPr>
          <w:rFonts w:ascii="Courier New" w:hAnsi="Courier New" w:cs="Courier New" w:eastAsia="Courier New"/>
          <w:color w:val="808080"/>
          <w:spacing w:val="0"/>
          <w:position w:val="0"/>
          <w:sz w:val="22"/>
          <w:shd w:fill="auto" w:val="clear"/>
        </w:rPr>
      </w:pPr>
      <w:r>
        <w:rPr>
          <w:rFonts w:ascii="Courier New" w:hAnsi="Courier New" w:cs="Courier New" w:eastAsia="Courier New"/>
          <w:color w:val="0000FF"/>
          <w:spacing w:val="0"/>
          <w:position w:val="0"/>
          <w:sz w:val="22"/>
          <w:shd w:fill="auto" w:val="clear"/>
        </w:rPr>
        <w:t xml:space="preserve">FROM</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808080"/>
          <w:spacing w:val="0"/>
          <w:position w:val="0"/>
          <w:sz w:val="22"/>
          <w:shd w:fill="auto" w:val="clear"/>
        </w:rPr>
        <w:t xml:space="preserve">(</w:t>
      </w:r>
      <w:r>
        <w:rPr>
          <w:rFonts w:ascii="Courier New" w:hAnsi="Courier New" w:cs="Courier New" w:eastAsia="Courier New"/>
          <w:color w:val="0000FF"/>
          <w:spacing w:val="0"/>
          <w:position w:val="0"/>
          <w:sz w:val="22"/>
          <w:shd w:fill="auto" w:val="clear"/>
        </w:rPr>
        <w:t xml:space="preserve">select</w:t>
      </w:r>
      <w:r>
        <w:rPr>
          <w:rFonts w:ascii="Courier New" w:hAnsi="Courier New" w:cs="Courier New" w:eastAsia="Courier New"/>
          <w:color w:val="auto"/>
          <w:spacing w:val="0"/>
          <w:position w:val="0"/>
          <w:sz w:val="22"/>
          <w:shd w:fill="auto" w:val="clear"/>
        </w:rPr>
        <w:t xml:space="preserve"> ColumnName </w:t>
      </w:r>
      <w:r>
        <w:rPr>
          <w:rFonts w:ascii="Courier New" w:hAnsi="Courier New" w:cs="Courier New" w:eastAsia="Courier New"/>
          <w:color w:val="0000FF"/>
          <w:spacing w:val="0"/>
          <w:position w:val="0"/>
          <w:sz w:val="22"/>
          <w:shd w:fill="auto" w:val="clear"/>
        </w:rPr>
        <w:t xml:space="preserve">from</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808080"/>
          <w:spacing w:val="0"/>
          <w:position w:val="0"/>
          <w:sz w:val="22"/>
          <w:shd w:fill="auto" w:val="clear"/>
        </w:rPr>
        <w:t xml:space="preserve">&lt;</w:t>
      </w:r>
      <w:r>
        <w:rPr>
          <w:rFonts w:ascii="Courier New" w:hAnsi="Courier New" w:cs="Courier New" w:eastAsia="Courier New"/>
          <w:color w:val="auto"/>
          <w:spacing w:val="0"/>
          <w:position w:val="0"/>
          <w:sz w:val="22"/>
          <w:shd w:fill="auto" w:val="clear"/>
        </w:rPr>
        <w:t xml:space="preserve">TableName</w:t>
      </w:r>
      <w:r>
        <w:rPr>
          <w:rFonts w:ascii="Courier New" w:hAnsi="Courier New" w:cs="Courier New" w:eastAsia="Courier New"/>
          <w:color w:val="808080"/>
          <w:spacing w:val="0"/>
          <w:position w:val="0"/>
          <w:sz w:val="22"/>
          <w:shd w:fill="auto" w:val="clear"/>
        </w:rPr>
        <w:t xml:space="preserve">&gt;) as T </w:t>
      </w:r>
      <w:r>
        <w:rPr>
          <w:rFonts w:ascii="Courier New" w:hAnsi="Courier New" w:cs="Courier New" w:eastAsia="Courier New"/>
          <w:color w:val="0000FF"/>
          <w:spacing w:val="0"/>
          <w:position w:val="0"/>
          <w:sz w:val="22"/>
          <w:shd w:fill="auto" w:val="clear"/>
        </w:rPr>
        <w:t xml:space="preserve">WHERE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808080"/>
          <w:spacing w:val="0"/>
          <w:position w:val="0"/>
          <w:sz w:val="22"/>
          <w:shd w:fill="auto" w:val="clear"/>
        </w:rPr>
        <w:t xml:space="preserve">&lt;</w:t>
      </w:r>
      <w:r>
        <w:rPr>
          <w:rFonts w:ascii="Courier New" w:hAnsi="Courier New" w:cs="Courier New" w:eastAsia="Courier New"/>
          <w:color w:val="auto"/>
          <w:spacing w:val="0"/>
          <w:position w:val="0"/>
          <w:sz w:val="22"/>
          <w:shd w:fill="auto" w:val="clear"/>
        </w:rPr>
        <w:t xml:space="preserve">condition</w:t>
      </w:r>
      <w:r>
        <w:rPr>
          <w:rFonts w:ascii="Courier New" w:hAnsi="Courier New" w:cs="Courier New" w:eastAsia="Courier New"/>
          <w:color w:val="808080"/>
          <w:spacing w:val="0"/>
          <w:position w:val="0"/>
          <w:sz w:val="22"/>
          <w:shd w:fill="auto" w:val="clear"/>
        </w:rPr>
        <w:t xml:space="preserve">&gt;</w:t>
      </w:r>
    </w:p>
    <w:p>
      <w:pPr>
        <w:spacing w:before="0" w:after="0" w:line="240"/>
        <w:ind w:right="0" w:left="0" w:firstLine="0"/>
        <w:jc w:val="left"/>
        <w:rPr>
          <w:rFonts w:ascii="Courier New" w:hAnsi="Courier New" w:cs="Courier New" w:eastAsia="Courier New"/>
          <w:color w:val="808080"/>
          <w:spacing w:val="0"/>
          <w:position w:val="0"/>
          <w:sz w:val="22"/>
          <w:shd w:fill="auto" w:val="clear"/>
        </w:rPr>
      </w:pPr>
      <w:r>
        <w:rPr>
          <w:rFonts w:ascii="Courier New" w:hAnsi="Courier New" w:cs="Courier New" w:eastAsia="Courier New"/>
          <w:color w:val="808080"/>
          <w:spacing w:val="0"/>
          <w:position w:val="0"/>
          <w:sz w:val="22"/>
          <w:shd w:fill="auto" w:val="clear"/>
        </w:rPr>
        <w:t xml:space="preserve">**inner query can be scalar of non-scalar</w:t>
      </w:r>
    </w:p>
    <w:p>
      <w:pPr>
        <w:spacing w:before="0" w:after="0" w:line="240"/>
        <w:ind w:right="0" w:left="0" w:firstLine="0"/>
        <w:jc w:val="left"/>
        <w:rPr>
          <w:rFonts w:ascii="Courier New" w:hAnsi="Courier New" w:cs="Courier New" w:eastAsia="Courier New"/>
          <w:color w:val="808080"/>
          <w:spacing w:val="0"/>
          <w:position w:val="0"/>
          <w:sz w:val="22"/>
          <w:shd w:fill="auto" w:val="clear"/>
        </w:rPr>
      </w:pPr>
      <w:r>
        <w:rPr>
          <w:rFonts w:ascii="Courier New" w:hAnsi="Courier New" w:cs="Courier New" w:eastAsia="Courier New"/>
          <w:color w:val="808080"/>
          <w:spacing w:val="0"/>
          <w:position w:val="0"/>
          <w:sz w:val="22"/>
          <w:shd w:fill="auto" w:val="clear"/>
        </w:rPr>
        <w:t xml:space="preserve">***always give alias to inner query in from clause</w:t>
      </w:r>
    </w:p>
    <w:p>
      <w:pPr>
        <w:spacing w:before="0" w:after="0" w:line="240"/>
        <w:ind w:right="0" w:left="0" w:firstLine="0"/>
        <w:jc w:val="left"/>
        <w:rPr>
          <w:rFonts w:ascii="Courier New" w:hAnsi="Courier New" w:cs="Courier New" w:eastAsia="Courier New"/>
          <w:color w:val="808080"/>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TRY THIS</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object w:dxaOrig="7984" w:dyaOrig="4169">
          <v:rect xmlns:o="urn:schemas-microsoft-com:office:office" xmlns:v="urn:schemas-microsoft-com:vml" id="rectole0000000003" style="width:399.200000pt;height:208.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numPr>
          <w:ilvl w:val="0"/>
          <w:numId w:val="62"/>
        </w:numPr>
        <w:spacing w:before="160" w:after="120" w:line="240"/>
        <w:ind w:right="0" w:left="1224" w:hanging="504"/>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Non-Correlated Subqueries in Where Clause</w:t>
      </w:r>
    </w:p>
    <w:p>
      <w:pPr>
        <w:spacing w:before="0" w:after="0" w:line="240"/>
        <w:ind w:right="0" w:left="0" w:firstLine="0"/>
        <w:jc w:val="left"/>
        <w:rPr>
          <w:rFonts w:ascii="Courier New" w:hAnsi="Courier New" w:cs="Courier New" w:eastAsia="Courier New"/>
          <w:color w:val="808080"/>
          <w:spacing w:val="0"/>
          <w:position w:val="0"/>
          <w:sz w:val="22"/>
          <w:shd w:fill="auto" w:val="clear"/>
        </w:rPr>
      </w:pPr>
      <w:r>
        <w:rPr>
          <w:rFonts w:ascii="Courier New" w:hAnsi="Courier New" w:cs="Courier New" w:eastAsia="Courier New"/>
          <w:color w:val="0000FF"/>
          <w:spacing w:val="0"/>
          <w:position w:val="0"/>
          <w:sz w:val="22"/>
          <w:shd w:fill="auto" w:val="clear"/>
        </w:rPr>
        <w:t xml:space="preserve">SELECT</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808080"/>
          <w:spacing w:val="0"/>
          <w:position w:val="0"/>
          <w:sz w:val="22"/>
          <w:shd w:fill="auto" w:val="clear"/>
        </w:rPr>
        <w:t xml:space="preserve">&lt;</w:t>
      </w:r>
      <w:r>
        <w:rPr>
          <w:rFonts w:ascii="Courier New" w:hAnsi="Courier New" w:cs="Courier New" w:eastAsia="Courier New"/>
          <w:color w:val="auto"/>
          <w:spacing w:val="0"/>
          <w:position w:val="0"/>
          <w:sz w:val="22"/>
          <w:shd w:fill="auto" w:val="clear"/>
        </w:rPr>
        <w:t xml:space="preserve">List </w:t>
      </w:r>
      <w:r>
        <w:rPr>
          <w:rFonts w:ascii="Courier New" w:hAnsi="Courier New" w:cs="Courier New" w:eastAsia="Courier New"/>
          <w:color w:val="0000FF"/>
          <w:spacing w:val="0"/>
          <w:position w:val="0"/>
          <w:sz w:val="22"/>
          <w:shd w:fill="auto" w:val="clear"/>
        </w:rPr>
        <w:t xml:space="preserve">of</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08000"/>
          <w:spacing w:val="0"/>
          <w:position w:val="0"/>
          <w:sz w:val="22"/>
          <w:shd w:fill="auto" w:val="clear"/>
        </w:rPr>
        <w:t xml:space="preserve">columns</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000FF"/>
          <w:spacing w:val="0"/>
          <w:position w:val="0"/>
          <w:sz w:val="22"/>
          <w:shd w:fill="auto" w:val="clear"/>
        </w:rPr>
        <w:t xml:space="preserve">of</w:t>
      </w:r>
      <w:r>
        <w:rPr>
          <w:rFonts w:ascii="Courier New" w:hAnsi="Courier New" w:cs="Courier New" w:eastAsia="Courier New"/>
          <w:color w:val="auto"/>
          <w:spacing w:val="0"/>
          <w:position w:val="0"/>
          <w:sz w:val="22"/>
          <w:shd w:fill="auto" w:val="clear"/>
        </w:rPr>
        <w:t xml:space="preserve"> T &gt;</w:t>
      </w:r>
    </w:p>
    <w:p>
      <w:pPr>
        <w:spacing w:before="0" w:after="0" w:line="240"/>
        <w:ind w:right="0" w:left="0" w:firstLine="0"/>
        <w:jc w:val="left"/>
        <w:rPr>
          <w:rFonts w:ascii="Courier New" w:hAnsi="Courier New" w:cs="Courier New" w:eastAsia="Courier New"/>
          <w:color w:val="808080"/>
          <w:spacing w:val="0"/>
          <w:position w:val="0"/>
          <w:sz w:val="22"/>
          <w:shd w:fill="auto" w:val="clear"/>
        </w:rPr>
      </w:pPr>
      <w:r>
        <w:rPr>
          <w:rFonts w:ascii="Courier New" w:hAnsi="Courier New" w:cs="Courier New" w:eastAsia="Courier New"/>
          <w:color w:val="0000FF"/>
          <w:spacing w:val="0"/>
          <w:position w:val="0"/>
          <w:sz w:val="22"/>
          <w:shd w:fill="auto" w:val="clear"/>
        </w:rPr>
        <w:t xml:space="preserve">FROM</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808080"/>
          <w:spacing w:val="0"/>
          <w:position w:val="0"/>
          <w:sz w:val="22"/>
          <w:shd w:fill="auto" w:val="clear"/>
        </w:rPr>
        <w:t xml:space="preserve">TableName as 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Courier New" w:hAnsi="Courier New" w:cs="Courier New" w:eastAsia="Courier New"/>
          <w:color w:val="0000FF"/>
          <w:spacing w:val="0"/>
          <w:position w:val="0"/>
          <w:sz w:val="22"/>
          <w:shd w:fill="auto" w:val="clear"/>
        </w:rPr>
        <w:t xml:space="preserve">WHERE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808080"/>
          <w:spacing w:val="0"/>
          <w:position w:val="0"/>
          <w:sz w:val="22"/>
          <w:shd w:fill="auto" w:val="clear"/>
        </w:rPr>
        <w:t xml:space="preserve">&lt;</w:t>
      </w:r>
      <w:r>
        <w:rPr>
          <w:rFonts w:ascii="Courier New" w:hAnsi="Courier New" w:cs="Courier New" w:eastAsia="Courier New"/>
          <w:color w:val="auto"/>
          <w:spacing w:val="0"/>
          <w:position w:val="0"/>
          <w:sz w:val="22"/>
          <w:shd w:fill="auto" w:val="clear"/>
        </w:rPr>
        <w:t xml:space="preserve">condition</w:t>
      </w:r>
      <w:r>
        <w:rPr>
          <w:rFonts w:ascii="Courier New" w:hAnsi="Courier New" w:cs="Courier New" w:eastAsia="Courier New"/>
          <w:color w:val="808080"/>
          <w:spacing w:val="0"/>
          <w:position w:val="0"/>
          <w:sz w:val="22"/>
          <w:shd w:fill="auto" w:val="clear"/>
        </w:rPr>
        <w:t xml:space="preserve">&gt; (</w:t>
      </w:r>
      <w:r>
        <w:rPr>
          <w:rFonts w:ascii="Courier New" w:hAnsi="Courier New" w:cs="Courier New" w:eastAsia="Courier New"/>
          <w:color w:val="0000FF"/>
          <w:spacing w:val="0"/>
          <w:position w:val="0"/>
          <w:sz w:val="22"/>
          <w:shd w:fill="auto" w:val="clear"/>
        </w:rPr>
        <w:t xml:space="preserve">select</w:t>
      </w:r>
      <w:r>
        <w:rPr>
          <w:rFonts w:ascii="Courier New" w:hAnsi="Courier New" w:cs="Courier New" w:eastAsia="Courier New"/>
          <w:color w:val="auto"/>
          <w:spacing w:val="0"/>
          <w:position w:val="0"/>
          <w:sz w:val="22"/>
          <w:shd w:fill="auto" w:val="clear"/>
        </w:rPr>
        <w:t xml:space="preserve"> ColumnName </w:t>
      </w:r>
      <w:r>
        <w:rPr>
          <w:rFonts w:ascii="Courier New" w:hAnsi="Courier New" w:cs="Courier New" w:eastAsia="Courier New"/>
          <w:color w:val="0000FF"/>
          <w:spacing w:val="0"/>
          <w:position w:val="0"/>
          <w:sz w:val="22"/>
          <w:shd w:fill="auto" w:val="clear"/>
        </w:rPr>
        <w:t xml:space="preserve">from</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808080"/>
          <w:spacing w:val="0"/>
          <w:position w:val="0"/>
          <w:sz w:val="22"/>
          <w:shd w:fill="auto" w:val="clear"/>
        </w:rPr>
        <w:t xml:space="preserve">&lt;</w:t>
      </w:r>
      <w:r>
        <w:rPr>
          <w:rFonts w:ascii="Courier New" w:hAnsi="Courier New" w:cs="Courier New" w:eastAsia="Courier New"/>
          <w:color w:val="auto"/>
          <w:spacing w:val="0"/>
          <w:position w:val="0"/>
          <w:sz w:val="22"/>
          <w:shd w:fill="auto" w:val="clear"/>
        </w:rPr>
        <w:t xml:space="preserve">TableName</w:t>
      </w:r>
      <w:r>
        <w:rPr>
          <w:rFonts w:ascii="Courier New" w:hAnsi="Courier New" w:cs="Courier New" w:eastAsia="Courier New"/>
          <w:color w:val="808080"/>
          <w:spacing w:val="0"/>
          <w:position w:val="0"/>
          <w:sz w:val="22"/>
          <w:shd w:fill="auto" w:val="clear"/>
        </w:rPr>
        <w:t xml:space="preserve">&gt;)</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TRY THIS</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object w:dxaOrig="6976" w:dyaOrig="2707">
          <v:rect xmlns:o="urn:schemas-microsoft-com:office:office" xmlns:v="urn:schemas-microsoft-com:vml" id="rectole0000000004" style="width:348.800000pt;height:135.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keepNext w:val="true"/>
        <w:keepLines w:val="true"/>
        <w:spacing w:before="160" w:after="12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Correlated queries</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inner query is correlated with outer query, then the inner query is executed for each row of outer query. </w:t>
      </w:r>
    </w:p>
    <w:p>
      <w:pPr>
        <w:keepNext w:val="true"/>
        <w:keepLines w:val="true"/>
        <w:numPr>
          <w:ilvl w:val="0"/>
          <w:numId w:val="69"/>
        </w:numPr>
        <w:spacing w:before="160" w:after="120" w:line="240"/>
        <w:ind w:right="0" w:left="1224" w:hanging="504"/>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Correlated Subquery in Select Clause</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TRY THIS</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object w:dxaOrig="7357" w:dyaOrig="5249">
          <v:rect xmlns:o="urn:schemas-microsoft-com:office:office" xmlns:v="urn:schemas-microsoft-com:vml" id="rectole0000000005" style="width:367.850000pt;height:262.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keepNext w:val="true"/>
        <w:keepLines w:val="true"/>
        <w:numPr>
          <w:ilvl w:val="0"/>
          <w:numId w:val="72"/>
        </w:numPr>
        <w:spacing w:before="160" w:after="120" w:line="240"/>
        <w:ind w:right="0" w:left="1224" w:hanging="504"/>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Correlated Subquery in Where Clause</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TRY THIS</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object w:dxaOrig="8095" w:dyaOrig="3438">
          <v:rect xmlns:o="urn:schemas-microsoft-com:office:office" xmlns:v="urn:schemas-microsoft-com:vml" id="rectole0000000006" style="width:404.750000pt;height:171.9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FF0000"/>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WHAT DOES THE EXIST CLAUSE DO?</w:t>
      </w:r>
    </w:p>
    <w:p>
      <w:pPr>
        <w:keepNext w:val="true"/>
        <w:keepLines w:val="true"/>
        <w:numPr>
          <w:ilvl w:val="0"/>
          <w:numId w:val="75"/>
        </w:numPr>
        <w:spacing w:before="160" w:after="120" w:line="240"/>
        <w:ind w:right="0" w:left="1224" w:hanging="504"/>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Correlated Subquery in Having Clause</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You can also use subquery in having clause (correlated on non-correlated)</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TRY THIS</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object w:dxaOrig="9751" w:dyaOrig="4145">
          <v:rect xmlns:o="urn:schemas-microsoft-com:office:office" xmlns:v="urn:schemas-microsoft-com:vml" id="rectole0000000007" style="width:487.550000pt;height:207.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0070C0"/>
          <w:spacing w:val="0"/>
          <w:position w:val="0"/>
          <w:sz w:val="22"/>
          <w:shd w:fill="auto" w:val="clear"/>
        </w:rPr>
      </w:pPr>
      <w:r>
        <w:rPr>
          <w:rFonts w:ascii="Times New Roman" w:hAnsi="Times New Roman" w:cs="Times New Roman" w:eastAsia="Times New Roman"/>
          <w:color w:val="0070C0"/>
          <w:spacing w:val="0"/>
          <w:position w:val="0"/>
          <w:sz w:val="22"/>
          <w:shd w:fill="auto" w:val="clear"/>
        </w:rPr>
        <w:t xml:space="preserve">Modify the query given above to, Show name, IDs, Calcuated CGPA and CGPA given in Student table of all the students with CGPA given in student table lesser to calcuated CGPA</w:t>
        <w:tab/>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22">
    <w:abstractNumId w:val="54"/>
  </w:num>
  <w:num w:numId="39">
    <w:abstractNumId w:val="48"/>
  </w:num>
  <w:num w:numId="41">
    <w:abstractNumId w:val="42"/>
  </w:num>
  <w:num w:numId="43">
    <w:abstractNumId w:val="36"/>
  </w:num>
  <w:num w:numId="52">
    <w:abstractNumId w:val="30"/>
  </w:num>
  <w:num w:numId="58">
    <w:abstractNumId w:val="24"/>
  </w:num>
  <w:num w:numId="62">
    <w:abstractNumId w:val="18"/>
  </w:num>
  <w:num w:numId="69">
    <w:abstractNumId w:val="12"/>
  </w:num>
  <w:num w:numId="72">
    <w:abstractNumId w:val="6"/>
  </w:num>
  <w:num w:numId="7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