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09:13:32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81.08%</w:t>
      </w:r>
      <w:r>
        <w:rPr>
          <w:b/>
        </w:rPr>
        <w:br/>
        <w:t xml:space="preserve">Field Error Rate: </w:t>
      </w:r>
      <w:r>
        <w:t>18.92%</w:t>
      </w:r>
      <w:r>
        <w:rPr>
          <w:b/>
        </w:rPr>
        <w:br/>
        <w:t xml:space="preserve">Overall Quality Index: </w:t>
      </w:r>
      <w:r>
        <w:t>35%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