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10:13:11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78.95%</w:t>
      </w:r>
      <w:r>
        <w:rPr>
          <w:b/>
        </w:rPr>
        <w:br/>
        <w:t xml:space="preserve">Field Error Rate: </w:t>
      </w:r>
      <w:r>
        <w:t>21.05%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Address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