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p w14:paraId="6A23568E" w14:textId="77777777" w:rsidR="00330FD1" w:rsidRDefault="00330FD1" w:rsidP="0001180A">
      <w:pPr>
        <w:pStyle w:val="Heading1"/>
      </w:pPr>
      <w:r>
        <w:lastRenderedPageBreak/>
        <w:t>Table of Contents</w:t>
      </w:r>
    </w:p>
    <w:p w14:paraId="7DB0E0CA" w14:textId="118E758C" w:rsidR="00DB5165" w:rsidRDefault="00330FD1" w:rsidP="00F945F2">
      <w:pPr>
        <w:pStyle w:val="Heading1"/>
        <w:jc w:val="left"/>
      </w:pPr>
      <w:r>
        <w:t>Document Revision Histo</w:t>
      </w:r>
      <w:r w:rsidR="008F6DF8">
        <w:t>ry</w:t>
      </w:r>
      <w:r w:rsidR="00F945F2">
        <w:t xml:space="preserve"> </w:t>
      </w:r>
      <w:r w:rsidR="008F6DF8">
        <w:t xml:space="preserve"> . . . . . . . . . . . . . . . . . . . . . . . . . . . . . . . . . . . . . . . . . . . . . . . . . . . . . . </w:t>
      </w:r>
      <w:r w:rsidR="00DB5165">
        <w:t>3</w:t>
      </w:r>
    </w:p>
    <w:p w14:paraId="029AA43D" w14:textId="37A83836" w:rsidR="00DB5165" w:rsidRDefault="00DB5165" w:rsidP="00F945F2">
      <w:pPr>
        <w:pStyle w:val="Heading1"/>
        <w:jc w:val="left"/>
      </w:pPr>
      <w:r>
        <w:t>Client Information</w:t>
      </w:r>
      <w:r w:rsidR="00F945F2">
        <w:t xml:space="preserve"> . . . . . . . .</w:t>
      </w:r>
      <w:r>
        <w:t xml:space="preserve"> . . . . . . . . . . . . . . . . . . . . . . . . . . . . . . . . . . . . . . . . . . . . . . . . . . . . . . 3</w:t>
      </w:r>
    </w:p>
    <w:p w14:paraId="593ABA68" w14:textId="2FC90878" w:rsidR="00DB5165" w:rsidRDefault="00DB5165" w:rsidP="00F945F2">
      <w:pPr>
        <w:pStyle w:val="Heading1"/>
        <w:jc w:val="left"/>
      </w:pPr>
      <w:r>
        <w:t>Developer Information</w:t>
      </w:r>
      <w:r>
        <w:t xml:space="preserve"> </w:t>
      </w:r>
      <w:r w:rsidR="00F945F2">
        <w:t xml:space="preserve">. . . . </w:t>
      </w:r>
      <w:r>
        <w:t>. . . . . . . . . . . . . . . . . . . . . . . . . . . . . . . . . . . . . . . . . . . . . . . . . . . . . . 3</w:t>
      </w:r>
    </w:p>
    <w:p w14:paraId="6D88189B" w14:textId="6B7989FA" w:rsidR="00DB5165" w:rsidRDefault="00DB5165" w:rsidP="00F945F2">
      <w:pPr>
        <w:pStyle w:val="Heading1"/>
        <w:jc w:val="left"/>
      </w:pPr>
      <w:r>
        <w:t>Algorithm Cipher</w:t>
      </w:r>
      <w:r>
        <w:t xml:space="preserve"> </w:t>
      </w:r>
      <w:r w:rsidR="00B54473">
        <w:t xml:space="preserve">. . . . . . . . . </w:t>
      </w:r>
      <w:r>
        <w:t xml:space="preserve">. . . . . . . . . . . . . . . . . . . . . . . . . . . . . . . . . . . . . . . . . . . . . . . . . . . . . . </w:t>
      </w:r>
      <w:r>
        <w:t>4</w:t>
      </w:r>
    </w:p>
    <w:p w14:paraId="079015FF" w14:textId="7A2E203A" w:rsidR="00DB5165" w:rsidRDefault="00DB5165" w:rsidP="00F945F2">
      <w:pPr>
        <w:pStyle w:val="Heading1"/>
        <w:jc w:val="left"/>
      </w:pPr>
      <w:r>
        <w:t>Certificate Generation</w:t>
      </w:r>
      <w:r w:rsidR="00F945F2">
        <w:t xml:space="preserve"> </w:t>
      </w:r>
      <w:r w:rsidR="00B54473">
        <w:t xml:space="preserve"> . . . . </w:t>
      </w:r>
      <w:r>
        <w:t xml:space="preserve">. . . . . . . . . . . . . . . . . . . . . . . . . . . . . . . . . . . . . . . . . . . . . . . . . . . . . . </w:t>
      </w:r>
      <w:r>
        <w:t>5</w:t>
      </w:r>
    </w:p>
    <w:p w14:paraId="2CB621A6" w14:textId="498B12CC" w:rsidR="00DB5165" w:rsidRDefault="00DB5165" w:rsidP="00F945F2">
      <w:pPr>
        <w:pStyle w:val="Heading1"/>
        <w:jc w:val="left"/>
      </w:pPr>
      <w:r>
        <w:t>Deploy Cipher / Secure Communications</w:t>
      </w:r>
      <w:r w:rsidR="00B54473">
        <w:t xml:space="preserve"> </w:t>
      </w:r>
      <w:r>
        <w:t xml:space="preserve"> . . . . . . . . . . . . . . . . . . . . . . . . . . . . . . . . . . . . . . . . . . . </w:t>
      </w:r>
      <w:r>
        <w:t>6</w:t>
      </w:r>
    </w:p>
    <w:p w14:paraId="56657EE0" w14:textId="4704C181" w:rsidR="00DB5165" w:rsidRDefault="00DB5165" w:rsidP="00F945F2">
      <w:pPr>
        <w:pStyle w:val="Heading1"/>
        <w:jc w:val="left"/>
      </w:pPr>
      <w:r>
        <w:t>Secondary Testing</w:t>
      </w:r>
      <w:r w:rsidR="0006015C">
        <w:t xml:space="preserve"> . . . . . . . .</w:t>
      </w:r>
      <w:r>
        <w:t xml:space="preserve"> . . . . . . . . . . . . . . . . . . . . . . . . . . . . . . . . . . . . . . . . . . . . . . . . . . . . . . </w:t>
      </w:r>
      <w:r>
        <w:t>7</w:t>
      </w:r>
    </w:p>
    <w:p w14:paraId="78F29FC8" w14:textId="3A65A4E2" w:rsidR="00DB5165" w:rsidRDefault="00DB5165" w:rsidP="00F945F2">
      <w:pPr>
        <w:pStyle w:val="Heading1"/>
        <w:jc w:val="left"/>
      </w:pPr>
      <w:r>
        <w:t>D</w:t>
      </w:r>
      <w:r>
        <w:t>ependency Check</w:t>
      </w:r>
      <w:r w:rsidR="0006015C">
        <w:t xml:space="preserve"> </w:t>
      </w:r>
      <w:r>
        <w:t xml:space="preserve"> . . . . . . . . . . . .</w:t>
      </w:r>
      <w:r w:rsidR="0006015C">
        <w:t xml:space="preserve"> . . . . . . . </w:t>
      </w:r>
      <w:r>
        <w:t xml:space="preserve">. . . . . . . . . . . . . . . . . . . . . . . . . . . . . . . . . . . . . . . . . . </w:t>
      </w:r>
      <w:r>
        <w:t>8</w:t>
      </w:r>
    </w:p>
    <w:p w14:paraId="1970ADE5" w14:textId="5F6087B9" w:rsidR="00DB5165" w:rsidRDefault="00DB5165" w:rsidP="00F945F2">
      <w:pPr>
        <w:pStyle w:val="Heading1"/>
        <w:jc w:val="left"/>
      </w:pPr>
      <w:r>
        <w:t>Functional Testing</w:t>
      </w:r>
      <w:r>
        <w:t xml:space="preserve"> . . . . . .</w:t>
      </w:r>
      <w:r w:rsidR="0006015C">
        <w:t xml:space="preserve"> . . . . . . . .</w:t>
      </w:r>
      <w:r>
        <w:t xml:space="preserve"> . . . . . . . . . . . . . . . . . . . . . . . . . . . . . . . . . . . . . . . . . . . . . . . . </w:t>
      </w:r>
      <w:r>
        <w:t>9</w:t>
      </w:r>
    </w:p>
    <w:p w14:paraId="2A0115DF" w14:textId="21403003" w:rsidR="00DB5165" w:rsidRDefault="00DB5165" w:rsidP="00F945F2">
      <w:pPr>
        <w:pStyle w:val="Heading1"/>
        <w:jc w:val="left"/>
      </w:pPr>
      <w:r>
        <w:t>Summary and Industry Standards</w:t>
      </w:r>
      <w:r w:rsidR="00F945F2">
        <w:t xml:space="preserve"> </w:t>
      </w:r>
      <w:r>
        <w:t xml:space="preserve"> . . . . . . . . . . . . . . . . . . . . . . . . . . . . . . . . . . . . . . . . . . . .  </w:t>
      </w:r>
      <w:r>
        <w:t>10 - 11</w:t>
      </w:r>
    </w:p>
    <w:p w14:paraId="6C89B9AD" w14:textId="78620DFA" w:rsidR="00C32F3D" w:rsidRPr="00B7788F" w:rsidRDefault="00C32F3D" w:rsidP="00330FD1">
      <w:pPr>
        <w:pStyle w:val="Heading1"/>
        <w:jc w:val="left"/>
      </w:pPr>
      <w:r w:rsidRPr="00B7788F">
        <w:br w:type="page"/>
      </w:r>
    </w:p>
    <w:p w14:paraId="054CD0D8" w14:textId="288EA2BC" w:rsidR="00B35185" w:rsidRPr="00B7788F" w:rsidRDefault="00531FBF" w:rsidP="00844A5D">
      <w:pPr>
        <w:pStyle w:val="Heading2"/>
      </w:pPr>
      <w:bookmarkStart w:id="0" w:name="_Toc1108781792"/>
      <w:bookmarkStart w:id="1" w:name="_Toc1600266130"/>
      <w:r w:rsidRPr="00B7788F">
        <w:lastRenderedPageBreak/>
        <w:t>Document Revision History</w:t>
      </w:r>
      <w:bookmarkEnd w:id="0"/>
      <w:bookmarkEnd w:id="1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0937B374" w:rsidR="00531FBF" w:rsidRPr="00B7788F" w:rsidRDefault="00DD642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4/</w:t>
            </w:r>
            <w:r w:rsidR="00B7457A">
              <w:rPr>
                <w:rFonts w:eastAsia="Times New Roman" w:cstheme="minorHAnsi"/>
                <w:b/>
                <w:bCs/>
                <w:sz w:val="22"/>
                <w:szCs w:val="22"/>
              </w:rPr>
              <w:t>14/2023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2AB8775D" w:rsidR="00531FBF" w:rsidRPr="00B7788F" w:rsidRDefault="00DD642C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Stanley Niles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50097DD1" w:rsidR="00C32F3D" w:rsidRPr="00B7788F" w:rsidRDefault="00B7457A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Initial Document Creation</w:t>
            </w: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0915C729" w:rsidR="00C32F3D" w:rsidRPr="00B7788F" w:rsidRDefault="00C32F3D" w:rsidP="00943153">
      <w:pPr>
        <w:pStyle w:val="Heading2"/>
        <w:jc w:val="center"/>
      </w:pPr>
      <w:bookmarkStart w:id="2" w:name="_Toc31614994"/>
      <w:bookmarkStart w:id="3" w:name="_Toc1537514150"/>
      <w:bookmarkStart w:id="4" w:name="_Toc47419814"/>
      <w:r w:rsidRPr="00B7788F">
        <w:t>Client</w:t>
      </w:r>
      <w:bookmarkEnd w:id="2"/>
      <w:bookmarkEnd w:id="3"/>
      <w:bookmarkEnd w:id="4"/>
    </w:p>
    <w:p w14:paraId="7A0DCCBC" w14:textId="77777777" w:rsidR="00C32F3D" w:rsidRPr="00B7788F" w:rsidRDefault="00C32F3D" w:rsidP="00943153">
      <w:pPr>
        <w:contextualSpacing/>
        <w:jc w:val="center"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943153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0023A92E" w14:textId="77777777" w:rsidR="00685245" w:rsidRDefault="00685245" w:rsidP="00943153">
      <w:pPr>
        <w:pStyle w:val="Heading2"/>
        <w:spacing w:before="0" w:line="240" w:lineRule="auto"/>
        <w:jc w:val="center"/>
      </w:pPr>
      <w:bookmarkStart w:id="5" w:name="_Toc1709846648"/>
      <w:bookmarkStart w:id="6" w:name="_Toc770945630"/>
    </w:p>
    <w:p w14:paraId="3EF4D256" w14:textId="0465AD66" w:rsidR="00701A84" w:rsidRDefault="00352FD0" w:rsidP="00943153">
      <w:pPr>
        <w:pStyle w:val="Heading2"/>
        <w:spacing w:before="0" w:line="240" w:lineRule="auto"/>
        <w:jc w:val="center"/>
      </w:pPr>
      <w:r w:rsidRPr="00B7788F">
        <w:t>Developer</w:t>
      </w:r>
      <w:bookmarkEnd w:id="5"/>
      <w:bookmarkEnd w:id="6"/>
    </w:p>
    <w:p w14:paraId="7EC5CFB4" w14:textId="77777777" w:rsidR="00943153" w:rsidRPr="00B7788F" w:rsidRDefault="00943153" w:rsidP="00943153">
      <w:pPr>
        <w:pStyle w:val="Heading2"/>
        <w:spacing w:before="0" w:line="240" w:lineRule="auto"/>
        <w:jc w:val="center"/>
      </w:pPr>
    </w:p>
    <w:p w14:paraId="1A894830" w14:textId="68BA2C79" w:rsidR="00485402" w:rsidRPr="00B7788F" w:rsidRDefault="00B7457A" w:rsidP="00943153">
      <w:pPr>
        <w:contextualSpacing/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Stanley A. Niles</w:t>
      </w:r>
    </w:p>
    <w:p w14:paraId="3A4DB0F5" w14:textId="518A6D83" w:rsidR="0058064D" w:rsidRDefault="0058064D" w:rsidP="00D47759">
      <w:pPr>
        <w:contextualSpacing/>
        <w:rPr>
          <w:rFonts w:cstheme="minorHAnsi"/>
          <w:sz w:val="22"/>
          <w:szCs w:val="22"/>
        </w:rPr>
      </w:pPr>
    </w:p>
    <w:p w14:paraId="674D0901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10C78841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291EC892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6D84705F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37D9BB5F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32BD46B1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4D8B49EF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0687C9E3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597C1C03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4359B741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2EFA8751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054340CD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2708EE89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32F7078A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38A3BC4F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4139DB70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4D0F1490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1101F8F2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3C78AD75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57EE3C9D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1250888D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7710DD03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6AAF8B49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3C0F4ABB" w14:textId="77777777" w:rsidR="00943153" w:rsidRDefault="00943153" w:rsidP="00D47759">
      <w:pPr>
        <w:contextualSpacing/>
        <w:rPr>
          <w:rFonts w:cstheme="minorHAnsi"/>
          <w:sz w:val="22"/>
          <w:szCs w:val="22"/>
        </w:rPr>
      </w:pPr>
    </w:p>
    <w:p w14:paraId="076AF8F4" w14:textId="77777777" w:rsidR="00943153" w:rsidRPr="00C80B11" w:rsidRDefault="00943153" w:rsidP="00C80B11">
      <w:pPr>
        <w:spacing w:line="480" w:lineRule="auto"/>
        <w:contextualSpacing/>
        <w:rPr>
          <w:rFonts w:ascii="Times New Roman" w:hAnsi="Times New Roman" w:cs="Times New Roman"/>
        </w:rPr>
      </w:pPr>
    </w:p>
    <w:p w14:paraId="190C5523" w14:textId="7B896BAB" w:rsidR="00014016" w:rsidRPr="00C80B11" w:rsidRDefault="00C32F3D" w:rsidP="00C80B11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7" w:name="_Toc361528762"/>
      <w:bookmarkStart w:id="8" w:name="_Toc1441383079"/>
      <w:r w:rsidRPr="00C80B11">
        <w:rPr>
          <w:rFonts w:ascii="Times New Roman" w:hAnsi="Times New Roman" w:cs="Times New Roman"/>
          <w:sz w:val="24"/>
          <w:szCs w:val="24"/>
        </w:rPr>
        <w:lastRenderedPageBreak/>
        <w:t>Algorithm Cipher</w:t>
      </w:r>
      <w:bookmarkEnd w:id="7"/>
      <w:bookmarkEnd w:id="8"/>
    </w:p>
    <w:p w14:paraId="1C71CD43" w14:textId="51C59949" w:rsidR="00CF6B0F" w:rsidRPr="00C80B11" w:rsidRDefault="00014016" w:rsidP="00C80B11">
      <w:pPr>
        <w:pStyle w:val="Heading2"/>
        <w:spacing w:before="0" w:line="480" w:lineRule="auto"/>
        <w:ind w:firstLine="360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 w:rsidRPr="00C80B1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Regarding the nature of the data that </w:t>
      </w:r>
      <w:r w:rsidR="006538CD" w:rsidRPr="00C80B11">
        <w:rPr>
          <w:rFonts w:ascii="Times New Roman" w:hAnsi="Times New Roman" w:cs="Times New Roman"/>
          <w:b w:val="0"/>
          <w:bCs w:val="0"/>
          <w:sz w:val="24"/>
          <w:szCs w:val="24"/>
        </w:rPr>
        <w:t>Artemis</w:t>
      </w:r>
      <w:r w:rsidRPr="00C80B1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6538CD" w:rsidRPr="00C80B11">
        <w:rPr>
          <w:rFonts w:ascii="Times New Roman" w:hAnsi="Times New Roman" w:cs="Times New Roman"/>
          <w:b w:val="0"/>
          <w:bCs w:val="0"/>
          <w:sz w:val="24"/>
          <w:szCs w:val="24"/>
        </w:rPr>
        <w:t>Financial</w:t>
      </w:r>
      <w:r w:rsidRPr="00C80B1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works with, it is recommended to use an AES-256 </w:t>
      </w:r>
      <w:r w:rsidR="00CA7BF2" w:rsidRPr="00C80B1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algorithm </w:t>
      </w:r>
      <w:r w:rsidR="006538CD" w:rsidRPr="00C80B11">
        <w:rPr>
          <w:rFonts w:ascii="Times New Roman" w:hAnsi="Times New Roman" w:cs="Times New Roman"/>
          <w:b w:val="0"/>
          <w:bCs w:val="0"/>
          <w:sz w:val="24"/>
          <w:szCs w:val="24"/>
        </w:rPr>
        <w:t>to</w:t>
      </w:r>
      <w:r w:rsidR="00CA7BF2" w:rsidRPr="00C80B1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properly protect their sensitive client data.</w:t>
      </w:r>
      <w:r w:rsidR="006538CD" w:rsidRPr="00C80B1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D3791F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The </w:t>
      </w:r>
      <w:r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>Advanced</w:t>
      </w:r>
      <w:r w:rsidR="00D3791F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 Encryption Standard, AES, is a symmetric key block cipher that </w:t>
      </w:r>
      <w:r w:rsidR="006538CD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>operates</w:t>
      </w:r>
      <w:r w:rsidR="00D3791F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 on 128 blocks of data. It supports multiple key sizes of 128, 192 and 256. </w:t>
      </w:r>
      <w:r w:rsidR="00EC1C99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AES </w:t>
      </w:r>
      <w:r w:rsidR="00EB6A72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is a widely used and adopted global standard that </w:t>
      </w:r>
      <w:r w:rsidR="00D168FC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offers a high level of security with exceptional performance. </w:t>
      </w:r>
    </w:p>
    <w:p w14:paraId="36960C73" w14:textId="77777777" w:rsidR="006538CD" w:rsidRPr="00C80B11" w:rsidRDefault="006538CD" w:rsidP="00C80B11">
      <w:pPr>
        <w:pStyle w:val="Heading2"/>
        <w:spacing w:before="0" w:line="480" w:lineRule="auto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14:paraId="025A31E5" w14:textId="57F687E9" w:rsidR="006538CD" w:rsidRPr="00C80B11" w:rsidRDefault="006538CD" w:rsidP="00C80B11">
      <w:pPr>
        <w:pStyle w:val="Heading2"/>
        <w:spacing w:before="0" w:line="480" w:lineRule="auto"/>
        <w:ind w:firstLine="360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AES-256 is not </w:t>
      </w:r>
      <w:r w:rsidR="00162D14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a hash function, however, it can and is suggested that Artemis Financial </w:t>
      </w:r>
      <w:r w:rsidR="001352FA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>utilizes</w:t>
      </w:r>
      <w:r w:rsidR="00162D14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 the AES-256 algorithm </w:t>
      </w:r>
      <w:r w:rsidR="00EA2913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>in combination with a</w:t>
      </w:r>
      <w:r w:rsidR="00162D14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 S</w:t>
      </w:r>
      <w:r w:rsidR="00773B1C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ecurity Hash Algorithm </w:t>
      </w:r>
      <w:r w:rsidR="00194880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>–</w:t>
      </w:r>
      <w:r w:rsidR="00773B1C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 256</w:t>
      </w:r>
      <w:r w:rsidR="00EA2913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>.</w:t>
      </w:r>
      <w:r w:rsidR="00C04022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 SHA-256 is a </w:t>
      </w:r>
      <w:r w:rsidR="00296B78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>cryptographic</w:t>
      </w:r>
      <w:r w:rsidR="00D24752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 function that </w:t>
      </w:r>
      <w:r w:rsidR="000356FC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receives an </w:t>
      </w:r>
      <w:r w:rsidR="00296B78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>input and</w:t>
      </w:r>
      <w:r w:rsidR="000356FC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 returns a fixed sized string of bytes</w:t>
      </w:r>
      <w:r w:rsidR="000152CA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. </w:t>
      </w:r>
      <w:r w:rsidR="00086893" w:rsidRPr="00C80B11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Together these methods would ensure the security and authenticity of the stored data. </w:t>
      </w:r>
    </w:p>
    <w:p w14:paraId="3ED3C521" w14:textId="77777777" w:rsidR="00B3736C" w:rsidRPr="00C80B11" w:rsidRDefault="00B3736C" w:rsidP="00C80B11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1D4DA642" w14:textId="061A5919" w:rsidR="00EE77C1" w:rsidRPr="00C80B11" w:rsidRDefault="00086893" w:rsidP="00C80B11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C80B11">
        <w:rPr>
          <w:rFonts w:ascii="Times New Roman" w:eastAsia="Times New Roman" w:hAnsi="Times New Roman" w:cs="Times New Roman"/>
        </w:rPr>
        <w:t xml:space="preserve">AES </w:t>
      </w:r>
      <w:r w:rsidR="002164BC" w:rsidRPr="00C80B11">
        <w:rPr>
          <w:rFonts w:ascii="Times New Roman" w:eastAsia="Times New Roman" w:hAnsi="Times New Roman" w:cs="Times New Roman"/>
        </w:rPr>
        <w:t xml:space="preserve">is a symmetric-key encryption </w:t>
      </w:r>
      <w:r w:rsidR="00C80B11" w:rsidRPr="00C80B11">
        <w:rPr>
          <w:rFonts w:ascii="Times New Roman" w:eastAsia="Times New Roman" w:hAnsi="Times New Roman" w:cs="Times New Roman"/>
        </w:rPr>
        <w:t>algorithm;</w:t>
      </w:r>
      <w:r w:rsidR="002164BC" w:rsidRPr="00C80B11">
        <w:rPr>
          <w:rFonts w:ascii="Times New Roman" w:eastAsia="Times New Roman" w:hAnsi="Times New Roman" w:cs="Times New Roman"/>
        </w:rPr>
        <w:t xml:space="preserve"> </w:t>
      </w:r>
      <w:r w:rsidR="0001180A" w:rsidRPr="00C80B11">
        <w:rPr>
          <w:rFonts w:ascii="Times New Roman" w:eastAsia="Times New Roman" w:hAnsi="Times New Roman" w:cs="Times New Roman"/>
        </w:rPr>
        <w:t>therefore,</w:t>
      </w:r>
      <w:r w:rsidR="002164BC" w:rsidRPr="00C80B11">
        <w:rPr>
          <w:rFonts w:ascii="Times New Roman" w:eastAsia="Times New Roman" w:hAnsi="Times New Roman" w:cs="Times New Roman"/>
        </w:rPr>
        <w:t xml:space="preserve"> the same key is used for both encryption and decryption. </w:t>
      </w:r>
      <w:r w:rsidR="00D801D6" w:rsidRPr="00C80B11">
        <w:rPr>
          <w:rFonts w:ascii="Times New Roman" w:eastAsia="Times New Roman" w:hAnsi="Times New Roman" w:cs="Times New Roman"/>
        </w:rPr>
        <w:t xml:space="preserve">This does pose a potential risk </w:t>
      </w:r>
      <w:r w:rsidR="00B31FA2" w:rsidRPr="00C80B11">
        <w:rPr>
          <w:rFonts w:ascii="Times New Roman" w:eastAsia="Times New Roman" w:hAnsi="Times New Roman" w:cs="Times New Roman"/>
        </w:rPr>
        <w:t>associated</w:t>
      </w:r>
      <w:r w:rsidR="00D801D6" w:rsidRPr="00C80B11">
        <w:rPr>
          <w:rFonts w:ascii="Times New Roman" w:eastAsia="Times New Roman" w:hAnsi="Times New Roman" w:cs="Times New Roman"/>
        </w:rPr>
        <w:t xml:space="preserve"> with using AES as it therefore requires </w:t>
      </w:r>
      <w:r w:rsidR="005B5482" w:rsidRPr="00C80B11">
        <w:rPr>
          <w:rFonts w:ascii="Times New Roman" w:eastAsia="Times New Roman" w:hAnsi="Times New Roman" w:cs="Times New Roman"/>
        </w:rPr>
        <w:t xml:space="preserve">appropriate secure key management and the secure sharing of these keys between communicating parties. </w:t>
      </w:r>
      <w:r w:rsidR="00B31FA2" w:rsidRPr="00C80B11">
        <w:rPr>
          <w:rFonts w:ascii="Times New Roman" w:eastAsia="Times New Roman" w:hAnsi="Times New Roman" w:cs="Times New Roman"/>
        </w:rPr>
        <w:t xml:space="preserve">Appropriate and randomized key choices are also appropriate </w:t>
      </w:r>
      <w:r w:rsidR="00A90406" w:rsidRPr="00C80B11">
        <w:rPr>
          <w:rFonts w:ascii="Times New Roman" w:eastAsia="Times New Roman" w:hAnsi="Times New Roman" w:cs="Times New Roman"/>
        </w:rPr>
        <w:t xml:space="preserve">to prevent easily found patterns and enhance security. </w:t>
      </w:r>
    </w:p>
    <w:p w14:paraId="28F6A6F3" w14:textId="77777777" w:rsidR="00EE77C1" w:rsidRPr="00C80B11" w:rsidRDefault="00EE77C1" w:rsidP="00C80B11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5CAB2AA8" w14:textId="00D3F922" w:rsidR="00010B8A" w:rsidRPr="00B7788F" w:rsidRDefault="00647335" w:rsidP="0001180A">
      <w:pPr>
        <w:spacing w:line="480" w:lineRule="auto"/>
        <w:ind w:firstLine="360"/>
        <w:contextualSpacing/>
        <w:rPr>
          <w:rFonts w:cstheme="minorHAnsi"/>
          <w:sz w:val="22"/>
          <w:szCs w:val="22"/>
        </w:rPr>
      </w:pPr>
      <w:r w:rsidRPr="00C80B11">
        <w:rPr>
          <w:rFonts w:ascii="Times New Roman" w:eastAsia="Times New Roman" w:hAnsi="Times New Roman" w:cs="Times New Roman"/>
        </w:rPr>
        <w:t xml:space="preserve">AES is widely considered as the go-to encryption algorithm for numerous applications. It was </w:t>
      </w:r>
      <w:r w:rsidR="00A70331" w:rsidRPr="00C80B11">
        <w:rPr>
          <w:rFonts w:ascii="Times New Roman" w:eastAsia="Times New Roman" w:hAnsi="Times New Roman" w:cs="Times New Roman"/>
        </w:rPr>
        <w:t xml:space="preserve">established as the standard by the National </w:t>
      </w:r>
      <w:r w:rsidR="00F83CE9" w:rsidRPr="00C80B11">
        <w:rPr>
          <w:rFonts w:ascii="Times New Roman" w:eastAsia="Times New Roman" w:hAnsi="Times New Roman" w:cs="Times New Roman"/>
        </w:rPr>
        <w:t>Institute</w:t>
      </w:r>
      <w:r w:rsidR="00A70331" w:rsidRPr="00C80B11">
        <w:rPr>
          <w:rFonts w:ascii="Times New Roman" w:eastAsia="Times New Roman" w:hAnsi="Times New Roman" w:cs="Times New Roman"/>
        </w:rPr>
        <w:t xml:space="preserve"> of Standards and Technology (NIST) </w:t>
      </w:r>
      <w:r w:rsidR="000E2548" w:rsidRPr="00C80B11">
        <w:rPr>
          <w:rFonts w:ascii="Times New Roman" w:eastAsia="Times New Roman" w:hAnsi="Times New Roman" w:cs="Times New Roman"/>
        </w:rPr>
        <w:t>in</w:t>
      </w:r>
      <w:r w:rsidR="00A70331" w:rsidRPr="00C80B11">
        <w:rPr>
          <w:rFonts w:ascii="Times New Roman" w:eastAsia="Times New Roman" w:hAnsi="Times New Roman" w:cs="Times New Roman"/>
        </w:rPr>
        <w:t xml:space="preserve"> 2001 an</w:t>
      </w:r>
      <w:r w:rsidR="004522FD" w:rsidRPr="00C80B11">
        <w:rPr>
          <w:rFonts w:ascii="Times New Roman" w:eastAsia="Times New Roman" w:hAnsi="Times New Roman" w:cs="Times New Roman"/>
        </w:rPr>
        <w:t>d is currently used as the standard encryption of the US government. It</w:t>
      </w:r>
      <w:r w:rsidR="006571E8" w:rsidRPr="00C80B11">
        <w:rPr>
          <w:rFonts w:ascii="Times New Roman" w:eastAsia="Times New Roman" w:hAnsi="Times New Roman" w:cs="Times New Roman"/>
        </w:rPr>
        <w:t xml:space="preserve"> has been subjected to rigorous evaluation and testing procedures by the security </w:t>
      </w:r>
      <w:r w:rsidR="00F83CE9" w:rsidRPr="00C80B11">
        <w:rPr>
          <w:rFonts w:ascii="Times New Roman" w:eastAsia="Times New Roman" w:hAnsi="Times New Roman" w:cs="Times New Roman"/>
        </w:rPr>
        <w:t>community</w:t>
      </w:r>
      <w:r w:rsidR="006571E8" w:rsidRPr="00C80B11">
        <w:rPr>
          <w:rFonts w:ascii="Times New Roman" w:eastAsia="Times New Roman" w:hAnsi="Times New Roman" w:cs="Times New Roman"/>
        </w:rPr>
        <w:t xml:space="preserve"> and remains one of the top algorithms to protect sensitive data. </w:t>
      </w:r>
    </w:p>
    <w:p w14:paraId="6291CBEE" w14:textId="77777777" w:rsidR="00D97ACC" w:rsidRDefault="00D97ACC" w:rsidP="00D47759">
      <w:pPr>
        <w:pStyle w:val="Heading2"/>
        <w:numPr>
          <w:ilvl w:val="0"/>
          <w:numId w:val="21"/>
        </w:numPr>
        <w:spacing w:before="0" w:line="240" w:lineRule="auto"/>
        <w:sectPr w:rsidR="00D97ACC" w:rsidSect="00C41B36">
          <w:headerReference w:type="default" r:id="rId13"/>
          <w:footerReference w:type="even" r:id="rId14"/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9" w:name="_Toc272204322"/>
      <w:bookmarkStart w:id="10" w:name="_Toc290624425"/>
    </w:p>
    <w:p w14:paraId="2F454901" w14:textId="37205611" w:rsidR="00D97ACC" w:rsidRPr="00F1545D" w:rsidRDefault="00C32F3D" w:rsidP="005F4B7A">
      <w:pPr>
        <w:pStyle w:val="Heading2"/>
        <w:numPr>
          <w:ilvl w:val="0"/>
          <w:numId w:val="21"/>
        </w:numPr>
        <w:spacing w:before="0" w:line="240" w:lineRule="auto"/>
      </w:pPr>
      <w:r w:rsidRPr="00B7788F">
        <w:lastRenderedPageBreak/>
        <w:t>Certificate Generatio</w:t>
      </w:r>
      <w:bookmarkEnd w:id="9"/>
      <w:bookmarkEnd w:id="10"/>
      <w:r w:rsidR="001F67A8">
        <w:t>n</w:t>
      </w:r>
    </w:p>
    <w:p w14:paraId="20056AA8" w14:textId="77777777" w:rsidR="00D97ACC" w:rsidRDefault="00D97ACC" w:rsidP="00D47759">
      <w:pPr>
        <w:contextualSpacing/>
        <w:rPr>
          <w:rFonts w:cstheme="minorHAnsi"/>
          <w:sz w:val="22"/>
          <w:szCs w:val="22"/>
        </w:rPr>
      </w:pPr>
    </w:p>
    <w:p w14:paraId="1EC74F1C" w14:textId="77777777" w:rsidR="00F1545D" w:rsidRDefault="00F1545D" w:rsidP="00D47759">
      <w:pPr>
        <w:contextualSpacing/>
        <w:rPr>
          <w:rFonts w:cstheme="minorHAnsi"/>
          <w:sz w:val="22"/>
          <w:szCs w:val="22"/>
        </w:rPr>
      </w:pPr>
    </w:p>
    <w:p w14:paraId="64663D61" w14:textId="7B47BB30" w:rsidR="001F67A8" w:rsidRDefault="00F1545D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6C6F4CB" wp14:editId="2C2AA6A4">
            <wp:extent cx="8223250" cy="3994150"/>
            <wp:effectExtent l="0" t="0" r="6350" b="6350"/>
            <wp:docPr id="1999884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D872" w14:textId="77777777" w:rsidR="00F1545D" w:rsidRDefault="00F1545D" w:rsidP="00D47759">
      <w:pPr>
        <w:contextualSpacing/>
        <w:rPr>
          <w:rFonts w:cstheme="minorHAnsi"/>
          <w:sz w:val="22"/>
          <w:szCs w:val="22"/>
        </w:rPr>
      </w:pPr>
    </w:p>
    <w:p w14:paraId="4169E481" w14:textId="77777777" w:rsidR="00F1545D" w:rsidRDefault="00F1545D" w:rsidP="00D47759">
      <w:pPr>
        <w:contextualSpacing/>
        <w:rPr>
          <w:rFonts w:cstheme="minorHAnsi"/>
          <w:sz w:val="22"/>
          <w:szCs w:val="22"/>
        </w:rPr>
      </w:pPr>
    </w:p>
    <w:p w14:paraId="7BA5A291" w14:textId="77777777" w:rsidR="00F1545D" w:rsidRDefault="00F1545D" w:rsidP="00D47759">
      <w:pPr>
        <w:contextualSpacing/>
        <w:rPr>
          <w:rFonts w:cstheme="minorHAnsi"/>
          <w:sz w:val="22"/>
          <w:szCs w:val="22"/>
        </w:rPr>
      </w:pPr>
    </w:p>
    <w:p w14:paraId="40B8CF4D" w14:textId="77777777" w:rsidR="00ED74CF" w:rsidRDefault="00ED74CF" w:rsidP="00D47759">
      <w:pPr>
        <w:contextualSpacing/>
        <w:rPr>
          <w:rFonts w:cstheme="minorHAnsi"/>
          <w:sz w:val="22"/>
          <w:szCs w:val="22"/>
        </w:rPr>
      </w:pPr>
    </w:p>
    <w:p w14:paraId="5BEE57F6" w14:textId="77777777" w:rsidR="00F1545D" w:rsidRDefault="00F1545D" w:rsidP="00D47759">
      <w:pPr>
        <w:contextualSpacing/>
        <w:rPr>
          <w:rFonts w:cstheme="minorHAnsi"/>
          <w:sz w:val="22"/>
          <w:szCs w:val="22"/>
        </w:rPr>
      </w:pPr>
    </w:p>
    <w:p w14:paraId="6D0A11A3" w14:textId="77777777" w:rsidR="00F1545D" w:rsidRDefault="00F1545D" w:rsidP="00D47759">
      <w:pPr>
        <w:contextualSpacing/>
        <w:rPr>
          <w:rFonts w:cstheme="minorHAnsi"/>
          <w:sz w:val="22"/>
          <w:szCs w:val="22"/>
        </w:rPr>
      </w:pPr>
    </w:p>
    <w:p w14:paraId="3C72596B" w14:textId="77777777" w:rsidR="00F1545D" w:rsidRDefault="00F1545D" w:rsidP="00D47759">
      <w:pPr>
        <w:contextualSpacing/>
        <w:rPr>
          <w:rFonts w:cstheme="minorHAnsi"/>
          <w:sz w:val="22"/>
          <w:szCs w:val="22"/>
        </w:rPr>
      </w:pPr>
    </w:p>
    <w:p w14:paraId="1284D738" w14:textId="77777777" w:rsidR="001F67A8" w:rsidRPr="00B7788F" w:rsidRDefault="001F67A8" w:rsidP="00D47759">
      <w:pPr>
        <w:contextualSpacing/>
        <w:rPr>
          <w:rFonts w:cstheme="minorHAnsi"/>
          <w:sz w:val="22"/>
          <w:szCs w:val="22"/>
        </w:rPr>
      </w:pPr>
    </w:p>
    <w:p w14:paraId="036D83FD" w14:textId="09D6AA3D" w:rsidR="00F1545D" w:rsidRPr="002D03A7" w:rsidRDefault="00E33862" w:rsidP="00205638">
      <w:pPr>
        <w:pStyle w:val="Heading2"/>
        <w:numPr>
          <w:ilvl w:val="0"/>
          <w:numId w:val="21"/>
        </w:numPr>
        <w:spacing w:before="0" w:line="240" w:lineRule="auto"/>
      </w:pPr>
      <w:bookmarkStart w:id="11" w:name="_Toc153388823"/>
      <w:bookmarkStart w:id="12" w:name="_Toc469977634"/>
      <w:r>
        <w:lastRenderedPageBreak/>
        <w:t>Deploy Cipher</w:t>
      </w:r>
      <w:bookmarkStart w:id="13" w:name="_Toc985755642"/>
      <w:bookmarkStart w:id="14" w:name="_Toc1980769825"/>
      <w:bookmarkEnd w:id="11"/>
      <w:bookmarkEnd w:id="12"/>
      <w:r w:rsidR="00D23B7E">
        <w:t xml:space="preserve"> / </w:t>
      </w:r>
      <w:r w:rsidR="00E4044A" w:rsidRPr="00B7788F">
        <w:t>Secure Communicati</w:t>
      </w:r>
      <w:r w:rsidR="005B512E">
        <w:t>on</w:t>
      </w:r>
      <w:r w:rsidR="005B512E">
        <w:rPr>
          <w:noProof/>
        </w:rPr>
        <w:drawing>
          <wp:inline distT="0" distB="0" distL="0" distR="0" wp14:anchorId="470A5D17" wp14:editId="755A4303">
            <wp:extent cx="7797800" cy="5647516"/>
            <wp:effectExtent l="0" t="0" r="0" b="0"/>
            <wp:docPr id="399623628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23628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282" cy="566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  <w:bookmarkEnd w:id="14"/>
    </w:p>
    <w:p w14:paraId="31C2E822" w14:textId="5373D2F5" w:rsidR="005B512E" w:rsidRDefault="000202DE" w:rsidP="00ED74CF">
      <w:pPr>
        <w:pStyle w:val="Heading2"/>
        <w:numPr>
          <w:ilvl w:val="0"/>
          <w:numId w:val="21"/>
        </w:numPr>
        <w:spacing w:before="0" w:line="240" w:lineRule="auto"/>
      </w:pPr>
      <w:bookmarkStart w:id="15" w:name="_Toc1258769504"/>
      <w:bookmarkStart w:id="16" w:name="_Toc1151872792"/>
      <w:r w:rsidRPr="00B7788F">
        <w:lastRenderedPageBreak/>
        <w:t>Secondary Testing</w:t>
      </w:r>
      <w:bookmarkEnd w:id="15"/>
      <w:bookmarkEnd w:id="16"/>
      <w:r w:rsidR="00ED74CF">
        <w:t xml:space="preserve"> </w:t>
      </w:r>
    </w:p>
    <w:p w14:paraId="4F1AB1B6" w14:textId="001E1A0E" w:rsidR="00ED74CF" w:rsidRDefault="002D03A7" w:rsidP="005B512E">
      <w:pPr>
        <w:pStyle w:val="Heading2"/>
        <w:spacing w:before="0" w:line="240" w:lineRule="auto"/>
      </w:pPr>
      <w:r>
        <w:rPr>
          <w:noProof/>
        </w:rPr>
        <w:drawing>
          <wp:inline distT="0" distB="0" distL="0" distR="0" wp14:anchorId="5733C3A0" wp14:editId="126BE057">
            <wp:extent cx="8216900" cy="4629150"/>
            <wp:effectExtent l="0" t="0" r="0" b="0"/>
            <wp:docPr id="1389085607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5607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AFFC" w14:textId="77777777" w:rsidR="00ED74CF" w:rsidRDefault="00ED74CF" w:rsidP="00ED74CF">
      <w:pPr>
        <w:pStyle w:val="Heading2"/>
        <w:spacing w:before="0" w:line="240" w:lineRule="auto"/>
      </w:pPr>
    </w:p>
    <w:p w14:paraId="2BA221C9" w14:textId="77777777" w:rsidR="005B512E" w:rsidRDefault="005B512E" w:rsidP="00ED74CF">
      <w:pPr>
        <w:pStyle w:val="Heading2"/>
        <w:spacing w:before="0" w:line="240" w:lineRule="auto"/>
      </w:pPr>
    </w:p>
    <w:p w14:paraId="6BA228DB" w14:textId="77777777" w:rsidR="005B512E" w:rsidRDefault="005B512E" w:rsidP="00ED74CF">
      <w:pPr>
        <w:pStyle w:val="Heading2"/>
        <w:spacing w:before="0" w:line="240" w:lineRule="auto"/>
      </w:pPr>
    </w:p>
    <w:p w14:paraId="54A69986" w14:textId="77777777" w:rsidR="005B512E" w:rsidRDefault="005B512E" w:rsidP="00ED74CF">
      <w:pPr>
        <w:pStyle w:val="Heading2"/>
        <w:spacing w:before="0" w:line="240" w:lineRule="auto"/>
      </w:pPr>
    </w:p>
    <w:p w14:paraId="77E06375" w14:textId="77777777" w:rsidR="005B512E" w:rsidRDefault="005B512E" w:rsidP="00ED74CF">
      <w:pPr>
        <w:pStyle w:val="Heading2"/>
        <w:spacing w:before="0" w:line="240" w:lineRule="auto"/>
      </w:pPr>
    </w:p>
    <w:p w14:paraId="215E03D1" w14:textId="77777777" w:rsidR="005B512E" w:rsidRDefault="005B512E" w:rsidP="00ED74CF">
      <w:pPr>
        <w:pStyle w:val="Heading2"/>
        <w:spacing w:before="0" w:line="240" w:lineRule="auto"/>
      </w:pPr>
    </w:p>
    <w:p w14:paraId="5F51B9E0" w14:textId="72256ECF" w:rsidR="005B512E" w:rsidRDefault="005B512E" w:rsidP="005B512E">
      <w:pPr>
        <w:pStyle w:val="Heading2"/>
        <w:numPr>
          <w:ilvl w:val="0"/>
          <w:numId w:val="21"/>
        </w:numPr>
        <w:spacing w:before="0" w:line="240" w:lineRule="auto"/>
      </w:pPr>
      <w:r>
        <w:lastRenderedPageBreak/>
        <w:t>Dependency Check</w:t>
      </w:r>
    </w:p>
    <w:p w14:paraId="5188FD89" w14:textId="77777777" w:rsidR="005B512E" w:rsidRDefault="005B512E" w:rsidP="005B512E">
      <w:pPr>
        <w:pStyle w:val="Heading2"/>
        <w:spacing w:before="0" w:line="240" w:lineRule="auto"/>
        <w:ind w:left="360"/>
      </w:pPr>
    </w:p>
    <w:p w14:paraId="35FBEC51" w14:textId="4E2078F2" w:rsidR="00ED74CF" w:rsidRDefault="00ED74CF" w:rsidP="00ED74CF">
      <w:pPr>
        <w:pStyle w:val="Heading2"/>
        <w:spacing w:before="0" w:line="240" w:lineRule="auto"/>
      </w:pPr>
      <w:r>
        <w:rPr>
          <w:noProof/>
        </w:rPr>
        <w:drawing>
          <wp:inline distT="0" distB="0" distL="0" distR="0" wp14:anchorId="57932C72" wp14:editId="20515109">
            <wp:extent cx="8216900" cy="4629150"/>
            <wp:effectExtent l="0" t="0" r="0" b="0"/>
            <wp:docPr id="2107740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40648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E4D5" w14:textId="77777777" w:rsidR="00ED74CF" w:rsidRDefault="00ED74CF" w:rsidP="00ED74CF">
      <w:pPr>
        <w:pStyle w:val="Heading2"/>
        <w:spacing w:before="0" w:line="240" w:lineRule="auto"/>
      </w:pPr>
    </w:p>
    <w:p w14:paraId="04D490DB" w14:textId="77777777" w:rsidR="00ED74CF" w:rsidRDefault="00ED74CF" w:rsidP="00ED74CF">
      <w:pPr>
        <w:pStyle w:val="Heading2"/>
        <w:spacing w:before="0" w:line="240" w:lineRule="auto"/>
      </w:pPr>
    </w:p>
    <w:p w14:paraId="714BCC5E" w14:textId="77777777" w:rsidR="00ED74CF" w:rsidRDefault="00ED74CF" w:rsidP="00ED74CF">
      <w:pPr>
        <w:pStyle w:val="Heading2"/>
        <w:spacing w:before="0" w:line="240" w:lineRule="auto"/>
      </w:pPr>
    </w:p>
    <w:p w14:paraId="5307977B" w14:textId="77777777" w:rsidR="005B512E" w:rsidRDefault="005B512E" w:rsidP="00ED74CF">
      <w:pPr>
        <w:pStyle w:val="Heading2"/>
        <w:spacing w:before="0" w:line="240" w:lineRule="auto"/>
      </w:pPr>
    </w:p>
    <w:p w14:paraId="0D9EC8DD" w14:textId="77777777" w:rsidR="005B512E" w:rsidRDefault="005B512E" w:rsidP="00ED74CF">
      <w:pPr>
        <w:pStyle w:val="Heading2"/>
        <w:spacing w:before="0" w:line="240" w:lineRule="auto"/>
      </w:pPr>
    </w:p>
    <w:p w14:paraId="618F7E30" w14:textId="77777777" w:rsidR="00ED74CF" w:rsidRPr="00ED74CF" w:rsidRDefault="00ED74CF" w:rsidP="00ED74CF">
      <w:pPr>
        <w:pStyle w:val="Heading2"/>
        <w:spacing w:before="0" w:line="240" w:lineRule="auto"/>
      </w:pPr>
    </w:p>
    <w:p w14:paraId="31762174" w14:textId="7CA3D7E3" w:rsidR="00E33862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7" w:name="_Toc1726280430"/>
      <w:bookmarkStart w:id="18" w:name="_Toc190184513"/>
      <w:r w:rsidRPr="00B7788F">
        <w:t>Functional Testing</w:t>
      </w:r>
      <w:bookmarkEnd w:id="17"/>
      <w:bookmarkEnd w:id="18"/>
    </w:p>
    <w:p w14:paraId="1EFF2586" w14:textId="77777777" w:rsidR="00BC773C" w:rsidRPr="00B7788F" w:rsidRDefault="00BC773C" w:rsidP="00BC773C">
      <w:pPr>
        <w:pStyle w:val="Heading2"/>
        <w:spacing w:before="0" w:line="240" w:lineRule="auto"/>
      </w:pPr>
    </w:p>
    <w:p w14:paraId="7B9F371C" w14:textId="2C3EE42C" w:rsidR="00E33862" w:rsidRDefault="00BC773C" w:rsidP="00D47759">
      <w:pPr>
        <w:contextualSpacing/>
        <w:rPr>
          <w:rFonts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3C42861" wp14:editId="174DD427">
            <wp:extent cx="8216900" cy="4622800"/>
            <wp:effectExtent l="0" t="0" r="0" b="6350"/>
            <wp:docPr id="317082429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82429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98EB" w14:textId="77777777" w:rsidR="00BC773C" w:rsidRDefault="00BC773C" w:rsidP="00D47759">
      <w:pPr>
        <w:contextualSpacing/>
        <w:rPr>
          <w:rFonts w:cstheme="minorHAnsi"/>
          <w:sz w:val="22"/>
          <w:szCs w:val="22"/>
        </w:rPr>
      </w:pPr>
    </w:p>
    <w:p w14:paraId="22AA5CA5" w14:textId="77777777" w:rsidR="00BC773C" w:rsidRDefault="00BC773C" w:rsidP="00D47759">
      <w:pPr>
        <w:contextualSpacing/>
        <w:rPr>
          <w:rFonts w:cstheme="minorHAnsi"/>
          <w:sz w:val="22"/>
          <w:szCs w:val="22"/>
        </w:rPr>
      </w:pPr>
    </w:p>
    <w:p w14:paraId="2AE74141" w14:textId="77777777" w:rsidR="00BC773C" w:rsidRDefault="00BC773C" w:rsidP="00D47759">
      <w:pPr>
        <w:contextualSpacing/>
        <w:rPr>
          <w:rFonts w:cstheme="minorHAnsi"/>
          <w:sz w:val="22"/>
          <w:szCs w:val="22"/>
        </w:rPr>
      </w:pPr>
    </w:p>
    <w:p w14:paraId="72086474" w14:textId="77777777" w:rsidR="00BC773C" w:rsidRDefault="00BC773C" w:rsidP="00D47759">
      <w:pPr>
        <w:contextualSpacing/>
        <w:rPr>
          <w:rFonts w:cstheme="minorHAnsi"/>
          <w:sz w:val="22"/>
          <w:szCs w:val="22"/>
        </w:rPr>
      </w:pPr>
    </w:p>
    <w:p w14:paraId="7001B400" w14:textId="77777777" w:rsidR="00685245" w:rsidRDefault="00685245" w:rsidP="00D47759">
      <w:pPr>
        <w:contextualSpacing/>
        <w:rPr>
          <w:rFonts w:cstheme="minorHAnsi"/>
          <w:sz w:val="22"/>
          <w:szCs w:val="22"/>
        </w:rPr>
        <w:sectPr w:rsidR="00685245" w:rsidSect="00D97AC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1AAEAE2" w14:textId="77777777" w:rsidR="00685245" w:rsidRPr="00B7788F" w:rsidRDefault="00685245" w:rsidP="00D47759">
      <w:pPr>
        <w:contextualSpacing/>
        <w:rPr>
          <w:rFonts w:cstheme="minorHAnsi"/>
          <w:sz w:val="22"/>
          <w:szCs w:val="22"/>
        </w:rPr>
      </w:pPr>
    </w:p>
    <w:p w14:paraId="09582ED5" w14:textId="4DA8D487" w:rsidR="00E4044A" w:rsidRPr="0001180A" w:rsidRDefault="00E33862" w:rsidP="00C80B11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19" w:name="_Toc1256172566"/>
      <w:bookmarkStart w:id="20" w:name="_Toc1705881728"/>
      <w:r w:rsidRPr="00C80B11">
        <w:rPr>
          <w:rFonts w:ascii="Times New Roman" w:hAnsi="Times New Roman" w:cs="Times New Roman"/>
          <w:sz w:val="24"/>
          <w:szCs w:val="24"/>
        </w:rPr>
        <w:t>Summary</w:t>
      </w:r>
      <w:bookmarkEnd w:id="19"/>
      <w:bookmarkEnd w:id="20"/>
    </w:p>
    <w:p w14:paraId="0624AD01" w14:textId="2BDCB61F" w:rsidR="620D193F" w:rsidRPr="00C80B11" w:rsidRDefault="008704DB" w:rsidP="0001180A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C80B11">
        <w:rPr>
          <w:rFonts w:ascii="Times New Roman" w:eastAsia="Times New Roman" w:hAnsi="Times New Roman" w:cs="Times New Roman"/>
        </w:rPr>
        <w:t xml:space="preserve">In this project, </w:t>
      </w:r>
      <w:r w:rsidR="001E6D79" w:rsidRPr="00C80B11">
        <w:rPr>
          <w:rFonts w:ascii="Times New Roman" w:eastAsia="Times New Roman" w:hAnsi="Times New Roman" w:cs="Times New Roman"/>
        </w:rPr>
        <w:t xml:space="preserve">regarding the </w:t>
      </w:r>
      <w:r w:rsidR="008B3279" w:rsidRPr="00C80B11">
        <w:rPr>
          <w:rFonts w:ascii="Times New Roman" w:eastAsia="Times New Roman" w:hAnsi="Times New Roman" w:cs="Times New Roman"/>
        </w:rPr>
        <w:t>Vulnerability Assessment Process Flow Diagram, the code was refactored to address the areas of Input Validation, Cryptography, Code Quality and Encapsulation</w:t>
      </w:r>
      <w:r w:rsidR="00883D59" w:rsidRPr="00C80B11">
        <w:rPr>
          <w:rFonts w:ascii="Times New Roman" w:eastAsia="Times New Roman" w:hAnsi="Times New Roman" w:cs="Times New Roman"/>
        </w:rPr>
        <w:t xml:space="preserve"> specifically by the following methods:</w:t>
      </w:r>
    </w:p>
    <w:p w14:paraId="341A3533" w14:textId="77777777" w:rsidR="00883D59" w:rsidRPr="00C80B11" w:rsidRDefault="00883D59" w:rsidP="00C80B11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46128C0F" w14:textId="3F423EAC" w:rsidR="00883D59" w:rsidRPr="00C80B11" w:rsidRDefault="00883D59" w:rsidP="00C80B11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C80B11">
        <w:rPr>
          <w:rFonts w:ascii="Times New Roman" w:eastAsia="Times New Roman" w:hAnsi="Times New Roman" w:cs="Times New Roman"/>
        </w:rPr>
        <w:t xml:space="preserve">Input Validation: </w:t>
      </w:r>
      <w:r w:rsidR="00E47186" w:rsidRPr="00C80B11">
        <w:rPr>
          <w:rFonts w:ascii="Times New Roman" w:eastAsia="Times New Roman" w:hAnsi="Times New Roman" w:cs="Times New Roman"/>
        </w:rPr>
        <w:t xml:space="preserve">A </w:t>
      </w:r>
      <w:r w:rsidR="005D0734" w:rsidRPr="00C80B11">
        <w:rPr>
          <w:rFonts w:ascii="Times New Roman" w:eastAsia="Times New Roman" w:hAnsi="Times New Roman" w:cs="Times New Roman"/>
        </w:rPr>
        <w:t>unique</w:t>
      </w:r>
      <w:r w:rsidR="00E47186" w:rsidRPr="00C80B11">
        <w:rPr>
          <w:rFonts w:ascii="Times New Roman" w:eastAsia="Times New Roman" w:hAnsi="Times New Roman" w:cs="Times New Roman"/>
        </w:rPr>
        <w:t xml:space="preserve"> data string was used and processed for generating a hash value. Thereby limiting any </w:t>
      </w:r>
      <w:r w:rsidR="005D0734" w:rsidRPr="00C80B11">
        <w:rPr>
          <w:rFonts w:ascii="Times New Roman" w:eastAsia="Times New Roman" w:hAnsi="Times New Roman" w:cs="Times New Roman"/>
        </w:rPr>
        <w:t xml:space="preserve">vulnerabilities from invalid input. </w:t>
      </w:r>
    </w:p>
    <w:p w14:paraId="09288A23" w14:textId="77777777" w:rsidR="005D0734" w:rsidRPr="00C80B11" w:rsidRDefault="005D0734" w:rsidP="00C80B11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30C25BE3" w14:textId="504AB8B0" w:rsidR="005D0734" w:rsidRPr="00C80B11" w:rsidRDefault="005D0734" w:rsidP="00C80B11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C80B11">
        <w:rPr>
          <w:rFonts w:ascii="Times New Roman" w:eastAsia="Times New Roman" w:hAnsi="Times New Roman" w:cs="Times New Roman"/>
        </w:rPr>
        <w:t xml:space="preserve">Cryptography: An SHA-256 hashing algorithm was implemented </w:t>
      </w:r>
      <w:r w:rsidR="00DC290A" w:rsidRPr="00C80B11">
        <w:rPr>
          <w:rFonts w:ascii="Times New Roman" w:eastAsia="Times New Roman" w:hAnsi="Times New Roman" w:cs="Times New Roman"/>
        </w:rPr>
        <w:t>to secure the data using a unique data string.</w:t>
      </w:r>
    </w:p>
    <w:p w14:paraId="4ABE4A4C" w14:textId="77777777" w:rsidR="00DC290A" w:rsidRPr="00C80B11" w:rsidRDefault="00DC290A" w:rsidP="00C80B11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4F6FF5AC" w14:textId="180A9843" w:rsidR="00326680" w:rsidRPr="00C80B11" w:rsidRDefault="00DC290A" w:rsidP="00C80B11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C80B11">
        <w:rPr>
          <w:rFonts w:ascii="Times New Roman" w:eastAsia="Times New Roman" w:hAnsi="Times New Roman" w:cs="Times New Roman"/>
        </w:rPr>
        <w:t xml:space="preserve">Code Quality: The refactored code follows secure coding practices which include items such as exception handling, </w:t>
      </w:r>
      <w:r w:rsidR="008540DA" w:rsidRPr="00C80B11">
        <w:rPr>
          <w:rFonts w:ascii="Times New Roman" w:eastAsia="Times New Roman" w:hAnsi="Times New Roman" w:cs="Times New Roman"/>
        </w:rPr>
        <w:t>code organization and code readability.</w:t>
      </w:r>
    </w:p>
    <w:p w14:paraId="49673552" w14:textId="77777777" w:rsidR="008540DA" w:rsidRPr="00C80B11" w:rsidRDefault="008540DA" w:rsidP="00C80B11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0BED59D2" w14:textId="6E8A3323" w:rsidR="008540DA" w:rsidRPr="00C80B11" w:rsidRDefault="008540DA" w:rsidP="0001180A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C80B11">
        <w:rPr>
          <w:rFonts w:ascii="Times New Roman" w:eastAsia="Times New Roman" w:hAnsi="Times New Roman" w:cs="Times New Roman"/>
        </w:rPr>
        <w:t xml:space="preserve">Along with the above items, layers of security were added to the software application by </w:t>
      </w:r>
      <w:r w:rsidR="004A522E" w:rsidRPr="00C80B11">
        <w:rPr>
          <w:rFonts w:ascii="Times New Roman" w:eastAsia="Times New Roman" w:hAnsi="Times New Roman" w:cs="Times New Roman"/>
        </w:rPr>
        <w:t xml:space="preserve">the </w:t>
      </w:r>
      <w:r w:rsidR="00326680" w:rsidRPr="00C80B11">
        <w:rPr>
          <w:rFonts w:ascii="Times New Roman" w:eastAsia="Times New Roman" w:hAnsi="Times New Roman" w:cs="Times New Roman"/>
        </w:rPr>
        <w:t>hashing</w:t>
      </w:r>
      <w:r w:rsidR="004A522E" w:rsidRPr="00C80B11">
        <w:rPr>
          <w:rFonts w:ascii="Times New Roman" w:eastAsia="Times New Roman" w:hAnsi="Times New Roman" w:cs="Times New Roman"/>
        </w:rPr>
        <w:t xml:space="preserve"> algorithm</w:t>
      </w:r>
      <w:r w:rsidR="00326680" w:rsidRPr="00C80B11">
        <w:rPr>
          <w:rFonts w:ascii="Times New Roman" w:eastAsia="Times New Roman" w:hAnsi="Times New Roman" w:cs="Times New Roman"/>
        </w:rPr>
        <w:t>, updating the APIs to remove known vulnerabilities</w:t>
      </w:r>
      <w:r w:rsidR="004A522E" w:rsidRPr="00C80B11">
        <w:rPr>
          <w:rFonts w:ascii="Times New Roman" w:eastAsia="Times New Roman" w:hAnsi="Times New Roman" w:cs="Times New Roman"/>
        </w:rPr>
        <w:t xml:space="preserve"> and the implementation of the HTTPS communication protocols. </w:t>
      </w:r>
    </w:p>
    <w:p w14:paraId="4C02CC3C" w14:textId="77777777" w:rsidR="006E3003" w:rsidRPr="00C80B11" w:rsidRDefault="006E3003" w:rsidP="00C80B11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266CC060" w14:textId="58E56EBB" w:rsidR="620D193F" w:rsidRPr="00EE5D6D" w:rsidRDefault="620D193F" w:rsidP="00C80B11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eastAsia="Calibri" w:hAnsi="Times New Roman" w:cs="Times New Roman"/>
          <w:sz w:val="24"/>
          <w:szCs w:val="24"/>
        </w:rPr>
      </w:pPr>
      <w:bookmarkStart w:id="21" w:name="_Toc171130422"/>
      <w:r w:rsidRPr="00C80B11">
        <w:rPr>
          <w:rFonts w:ascii="Times New Roman" w:hAnsi="Times New Roman" w:cs="Times New Roman"/>
          <w:sz w:val="24"/>
          <w:szCs w:val="24"/>
        </w:rPr>
        <w:t>Industry Standard Best Practices</w:t>
      </w:r>
      <w:bookmarkEnd w:id="21"/>
    </w:p>
    <w:p w14:paraId="052C684F" w14:textId="13A355B9" w:rsidR="00974AE3" w:rsidRPr="00C80B11" w:rsidRDefault="00215B2D" w:rsidP="0001180A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C80B11">
        <w:rPr>
          <w:rFonts w:ascii="Times New Roman" w:eastAsia="Times New Roman" w:hAnsi="Times New Roman" w:cs="Times New Roman"/>
        </w:rPr>
        <w:t xml:space="preserve">For this project I implemented Industry Standard Best Practices by following secure coding principles and </w:t>
      </w:r>
      <w:r w:rsidR="004A64B3" w:rsidRPr="00C80B11">
        <w:rPr>
          <w:rFonts w:ascii="Times New Roman" w:eastAsia="Times New Roman" w:hAnsi="Times New Roman" w:cs="Times New Roman"/>
        </w:rPr>
        <w:t xml:space="preserve">implemented new levels of security that not only maintained but improved upon the already existing security. </w:t>
      </w:r>
      <w:r w:rsidR="00763448" w:rsidRPr="00C80B11">
        <w:rPr>
          <w:rFonts w:ascii="Times New Roman" w:eastAsia="Times New Roman" w:hAnsi="Times New Roman" w:cs="Times New Roman"/>
        </w:rPr>
        <w:t xml:space="preserve">Applying industry standard best practices is vital  to a company’s well-being and reputation in the business world. Not only will this ensure trust </w:t>
      </w:r>
      <w:r w:rsidR="00C80B11" w:rsidRPr="00C80B11">
        <w:rPr>
          <w:rFonts w:ascii="Times New Roman" w:eastAsia="Times New Roman" w:hAnsi="Times New Roman" w:cs="Times New Roman"/>
        </w:rPr>
        <w:t>in</w:t>
      </w:r>
      <w:r w:rsidR="00763448" w:rsidRPr="00C80B11">
        <w:rPr>
          <w:rFonts w:ascii="Times New Roman" w:eastAsia="Times New Roman" w:hAnsi="Times New Roman" w:cs="Times New Roman"/>
        </w:rPr>
        <w:t xml:space="preserve"> their </w:t>
      </w:r>
      <w:r w:rsidR="00763448" w:rsidRPr="00C80B11">
        <w:rPr>
          <w:rFonts w:ascii="Times New Roman" w:eastAsia="Times New Roman" w:hAnsi="Times New Roman" w:cs="Times New Roman"/>
        </w:rPr>
        <w:lastRenderedPageBreak/>
        <w:t>customers, but also limits potential legal liabilities</w:t>
      </w:r>
      <w:r w:rsidR="00443A69" w:rsidRPr="00C80B11">
        <w:rPr>
          <w:rFonts w:ascii="Times New Roman" w:eastAsia="Times New Roman" w:hAnsi="Times New Roman" w:cs="Times New Roman"/>
        </w:rPr>
        <w:t>. By continuing to follow these best practices, the company can continue to mitigate security risks to maintain data integrity and security</w:t>
      </w:r>
      <w:r w:rsidR="00C80B11" w:rsidRPr="00C80B11">
        <w:rPr>
          <w:rFonts w:ascii="Times New Roman" w:eastAsia="Times New Roman" w:hAnsi="Times New Roman" w:cs="Times New Roman"/>
        </w:rPr>
        <w:t xml:space="preserve"> and limit potential vulnerabilities stemming from data breaches or other threats to its software infrastructure. </w:t>
      </w:r>
    </w:p>
    <w:sectPr w:rsidR="00974AE3" w:rsidRPr="00C80B11" w:rsidSect="006852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EFCE9" w14:textId="77777777" w:rsidR="00FB7051" w:rsidRDefault="00FB7051" w:rsidP="002F3F84">
      <w:r>
        <w:separator/>
      </w:r>
    </w:p>
  </w:endnote>
  <w:endnote w:type="continuationSeparator" w:id="0">
    <w:p w14:paraId="2618E183" w14:textId="77777777" w:rsidR="00FB7051" w:rsidRDefault="00FB7051" w:rsidP="002F3F84">
      <w:r>
        <w:continuationSeparator/>
      </w:r>
    </w:p>
  </w:endnote>
  <w:endnote w:type="continuationNotice" w:id="1">
    <w:p w14:paraId="6B340F46" w14:textId="77777777" w:rsidR="00FB7051" w:rsidRDefault="00FB70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7CD8F" w14:textId="77777777" w:rsidR="00FB7051" w:rsidRDefault="00FB7051" w:rsidP="002F3F84">
      <w:r>
        <w:separator/>
      </w:r>
    </w:p>
  </w:footnote>
  <w:footnote w:type="continuationSeparator" w:id="0">
    <w:p w14:paraId="4C8D312E" w14:textId="77777777" w:rsidR="00FB7051" w:rsidRDefault="00FB7051" w:rsidP="002F3F84">
      <w:r>
        <w:continuationSeparator/>
      </w:r>
    </w:p>
  </w:footnote>
  <w:footnote w:type="continuationNotice" w:id="1">
    <w:p w14:paraId="44BE8696" w14:textId="77777777" w:rsidR="00FB7051" w:rsidRDefault="00FB705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580799900">
    <w:abstractNumId w:val="16"/>
  </w:num>
  <w:num w:numId="2" w16cid:durableId="1112473900">
    <w:abstractNumId w:val="20"/>
  </w:num>
  <w:num w:numId="3" w16cid:durableId="1740395973">
    <w:abstractNumId w:val="6"/>
  </w:num>
  <w:num w:numId="4" w16cid:durableId="263002546">
    <w:abstractNumId w:val="8"/>
  </w:num>
  <w:num w:numId="5" w16cid:durableId="784814355">
    <w:abstractNumId w:val="4"/>
  </w:num>
  <w:num w:numId="6" w16cid:durableId="1383098708">
    <w:abstractNumId w:val="17"/>
  </w:num>
  <w:num w:numId="7" w16cid:durableId="1448308504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1576477558">
    <w:abstractNumId w:val="5"/>
  </w:num>
  <w:num w:numId="9" w16cid:durableId="2035887443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965743149">
    <w:abstractNumId w:val="0"/>
  </w:num>
  <w:num w:numId="11" w16cid:durableId="1473862566">
    <w:abstractNumId w:val="3"/>
  </w:num>
  <w:num w:numId="12" w16cid:durableId="1138912800">
    <w:abstractNumId w:val="19"/>
  </w:num>
  <w:num w:numId="13" w16cid:durableId="508713610">
    <w:abstractNumId w:val="15"/>
  </w:num>
  <w:num w:numId="14" w16cid:durableId="1994524432">
    <w:abstractNumId w:val="2"/>
  </w:num>
  <w:num w:numId="15" w16cid:durableId="285814040">
    <w:abstractNumId w:val="11"/>
  </w:num>
  <w:num w:numId="16" w16cid:durableId="479855148">
    <w:abstractNumId w:val="9"/>
  </w:num>
  <w:num w:numId="17" w16cid:durableId="1338342137">
    <w:abstractNumId w:val="14"/>
  </w:num>
  <w:num w:numId="18" w16cid:durableId="258028603">
    <w:abstractNumId w:val="18"/>
  </w:num>
  <w:num w:numId="19" w16cid:durableId="303004877">
    <w:abstractNumId w:val="7"/>
  </w:num>
  <w:num w:numId="20" w16cid:durableId="1626232168">
    <w:abstractNumId w:val="13"/>
  </w:num>
  <w:num w:numId="21" w16cid:durableId="10343850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1180A"/>
    <w:rsid w:val="00014016"/>
    <w:rsid w:val="000152CA"/>
    <w:rsid w:val="000202DE"/>
    <w:rsid w:val="00025C05"/>
    <w:rsid w:val="000356FC"/>
    <w:rsid w:val="0004531D"/>
    <w:rsid w:val="00052476"/>
    <w:rsid w:val="0006015C"/>
    <w:rsid w:val="000837B0"/>
    <w:rsid w:val="00086893"/>
    <w:rsid w:val="000C7320"/>
    <w:rsid w:val="000D06F0"/>
    <w:rsid w:val="000D241B"/>
    <w:rsid w:val="000E2548"/>
    <w:rsid w:val="00102660"/>
    <w:rsid w:val="0010436E"/>
    <w:rsid w:val="00114D54"/>
    <w:rsid w:val="00120ACD"/>
    <w:rsid w:val="001352FA"/>
    <w:rsid w:val="00144936"/>
    <w:rsid w:val="00151233"/>
    <w:rsid w:val="00162D14"/>
    <w:rsid w:val="00164480"/>
    <w:rsid w:val="00177698"/>
    <w:rsid w:val="00182245"/>
    <w:rsid w:val="00183C9F"/>
    <w:rsid w:val="00187548"/>
    <w:rsid w:val="001933BA"/>
    <w:rsid w:val="00194880"/>
    <w:rsid w:val="001A381D"/>
    <w:rsid w:val="001B4F8C"/>
    <w:rsid w:val="001E6D79"/>
    <w:rsid w:val="001F5F49"/>
    <w:rsid w:val="001F67A8"/>
    <w:rsid w:val="002001E0"/>
    <w:rsid w:val="00215B2D"/>
    <w:rsid w:val="002164BC"/>
    <w:rsid w:val="002206D0"/>
    <w:rsid w:val="00234FC3"/>
    <w:rsid w:val="00246C90"/>
    <w:rsid w:val="00271E26"/>
    <w:rsid w:val="002778D5"/>
    <w:rsid w:val="00277B38"/>
    <w:rsid w:val="00281DF1"/>
    <w:rsid w:val="00292377"/>
    <w:rsid w:val="00296B78"/>
    <w:rsid w:val="002A1A18"/>
    <w:rsid w:val="002B4D43"/>
    <w:rsid w:val="002D03A7"/>
    <w:rsid w:val="002F3F84"/>
    <w:rsid w:val="00321D27"/>
    <w:rsid w:val="00326680"/>
    <w:rsid w:val="00330FD1"/>
    <w:rsid w:val="00335200"/>
    <w:rsid w:val="003360D3"/>
    <w:rsid w:val="0033644E"/>
    <w:rsid w:val="00352FD0"/>
    <w:rsid w:val="003726AD"/>
    <w:rsid w:val="003978A0"/>
    <w:rsid w:val="003A1621"/>
    <w:rsid w:val="003C1244"/>
    <w:rsid w:val="003E2462"/>
    <w:rsid w:val="003E399D"/>
    <w:rsid w:val="00403219"/>
    <w:rsid w:val="00413DE0"/>
    <w:rsid w:val="00443A69"/>
    <w:rsid w:val="004522FD"/>
    <w:rsid w:val="0045610F"/>
    <w:rsid w:val="0046151B"/>
    <w:rsid w:val="00473815"/>
    <w:rsid w:val="00485402"/>
    <w:rsid w:val="004A522E"/>
    <w:rsid w:val="004A64B3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B512E"/>
    <w:rsid w:val="005B5482"/>
    <w:rsid w:val="005C593C"/>
    <w:rsid w:val="005D020B"/>
    <w:rsid w:val="005D0734"/>
    <w:rsid w:val="005E6088"/>
    <w:rsid w:val="005F574E"/>
    <w:rsid w:val="006017FD"/>
    <w:rsid w:val="006201FC"/>
    <w:rsid w:val="00632C6F"/>
    <w:rsid w:val="00633225"/>
    <w:rsid w:val="00647335"/>
    <w:rsid w:val="006538CD"/>
    <w:rsid w:val="006571E8"/>
    <w:rsid w:val="00685245"/>
    <w:rsid w:val="00687274"/>
    <w:rsid w:val="006A66A8"/>
    <w:rsid w:val="006B66FE"/>
    <w:rsid w:val="006D6386"/>
    <w:rsid w:val="006E1A73"/>
    <w:rsid w:val="006E3003"/>
    <w:rsid w:val="00701A84"/>
    <w:rsid w:val="0071273D"/>
    <w:rsid w:val="00763448"/>
    <w:rsid w:val="0076659B"/>
    <w:rsid w:val="00773B1C"/>
    <w:rsid w:val="00790486"/>
    <w:rsid w:val="00793EE5"/>
    <w:rsid w:val="00797EC8"/>
    <w:rsid w:val="00816AE9"/>
    <w:rsid w:val="00824ABB"/>
    <w:rsid w:val="00826665"/>
    <w:rsid w:val="00844A5D"/>
    <w:rsid w:val="008540DA"/>
    <w:rsid w:val="00861EC1"/>
    <w:rsid w:val="008704DB"/>
    <w:rsid w:val="00883D59"/>
    <w:rsid w:val="008A7514"/>
    <w:rsid w:val="008B068E"/>
    <w:rsid w:val="008B3279"/>
    <w:rsid w:val="008E415E"/>
    <w:rsid w:val="008F6DF8"/>
    <w:rsid w:val="00940B1A"/>
    <w:rsid w:val="00943153"/>
    <w:rsid w:val="00957280"/>
    <w:rsid w:val="009714E8"/>
    <w:rsid w:val="00974AE3"/>
    <w:rsid w:val="009826D6"/>
    <w:rsid w:val="009A173D"/>
    <w:rsid w:val="009C6202"/>
    <w:rsid w:val="009C7B99"/>
    <w:rsid w:val="009D3129"/>
    <w:rsid w:val="009F285B"/>
    <w:rsid w:val="00A2133A"/>
    <w:rsid w:val="00A70331"/>
    <w:rsid w:val="00A87E0C"/>
    <w:rsid w:val="00A90406"/>
    <w:rsid w:val="00AC1A15"/>
    <w:rsid w:val="00AC3626"/>
    <w:rsid w:val="00AD43C0"/>
    <w:rsid w:val="00AE5B33"/>
    <w:rsid w:val="00AF4C03"/>
    <w:rsid w:val="00B03C25"/>
    <w:rsid w:val="00B20F52"/>
    <w:rsid w:val="00B26489"/>
    <w:rsid w:val="00B31FA2"/>
    <w:rsid w:val="00B35185"/>
    <w:rsid w:val="00B3736C"/>
    <w:rsid w:val="00B406E8"/>
    <w:rsid w:val="00B50C83"/>
    <w:rsid w:val="00B54473"/>
    <w:rsid w:val="00B720DC"/>
    <w:rsid w:val="00B7457A"/>
    <w:rsid w:val="00B7788F"/>
    <w:rsid w:val="00BA6716"/>
    <w:rsid w:val="00BC773C"/>
    <w:rsid w:val="00C04022"/>
    <w:rsid w:val="00C32F3D"/>
    <w:rsid w:val="00C41B36"/>
    <w:rsid w:val="00C56FC2"/>
    <w:rsid w:val="00C67FA3"/>
    <w:rsid w:val="00C80B11"/>
    <w:rsid w:val="00CA7BF2"/>
    <w:rsid w:val="00CE44E9"/>
    <w:rsid w:val="00CF445D"/>
    <w:rsid w:val="00CF618A"/>
    <w:rsid w:val="00CF6B0F"/>
    <w:rsid w:val="00D0558B"/>
    <w:rsid w:val="00D168FC"/>
    <w:rsid w:val="00D23B7E"/>
    <w:rsid w:val="00D24752"/>
    <w:rsid w:val="00D3791F"/>
    <w:rsid w:val="00D47759"/>
    <w:rsid w:val="00D801D6"/>
    <w:rsid w:val="00D97ACC"/>
    <w:rsid w:val="00DB5165"/>
    <w:rsid w:val="00DB5652"/>
    <w:rsid w:val="00DC290A"/>
    <w:rsid w:val="00DD642C"/>
    <w:rsid w:val="00DD6742"/>
    <w:rsid w:val="00DE59F4"/>
    <w:rsid w:val="00E02BD0"/>
    <w:rsid w:val="00E33862"/>
    <w:rsid w:val="00E4044A"/>
    <w:rsid w:val="00E47186"/>
    <w:rsid w:val="00E5594E"/>
    <w:rsid w:val="00E66FC0"/>
    <w:rsid w:val="00E941D0"/>
    <w:rsid w:val="00EA2913"/>
    <w:rsid w:val="00EB1CEC"/>
    <w:rsid w:val="00EB4E90"/>
    <w:rsid w:val="00EB6A72"/>
    <w:rsid w:val="00EC1C99"/>
    <w:rsid w:val="00EC29F5"/>
    <w:rsid w:val="00ED1CC4"/>
    <w:rsid w:val="00ED74CF"/>
    <w:rsid w:val="00EE3EAE"/>
    <w:rsid w:val="00EE5D6D"/>
    <w:rsid w:val="00EE77C1"/>
    <w:rsid w:val="00EF4D6F"/>
    <w:rsid w:val="00F1545D"/>
    <w:rsid w:val="00F432FF"/>
    <w:rsid w:val="00F72352"/>
    <w:rsid w:val="00F80B55"/>
    <w:rsid w:val="00F81BBB"/>
    <w:rsid w:val="00F83CE9"/>
    <w:rsid w:val="00F945F2"/>
    <w:rsid w:val="00FB7051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2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5457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Stanley Niles</cp:lastModifiedBy>
  <cp:revision>76</cp:revision>
  <dcterms:created xsi:type="dcterms:W3CDTF">2023-04-14T22:00:00Z</dcterms:created>
  <dcterms:modified xsi:type="dcterms:W3CDTF">2023-04-15T20:09:00Z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