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20053" w14:textId="77777777" w:rsidR="00126D16" w:rsidRPr="00126D16" w:rsidRDefault="00126D16" w:rsidP="00126D16">
      <w:pPr>
        <w:rPr>
          <w:rFonts w:cstheme="minorHAnsi"/>
          <w:sz w:val="20"/>
          <w:szCs w:val="20"/>
        </w:rPr>
      </w:pPr>
      <w:r w:rsidRPr="00126D16">
        <w:rPr>
          <w:rFonts w:cstheme="minorHAnsi"/>
          <w:b/>
          <w:bCs/>
          <w:sz w:val="20"/>
          <w:szCs w:val="20"/>
        </w:rPr>
        <w:t>Title:</w:t>
      </w:r>
      <w:r w:rsidRPr="00126D16">
        <w:rPr>
          <w:rFonts w:cstheme="minorHAnsi"/>
          <w:sz w:val="20"/>
          <w:szCs w:val="20"/>
        </w:rPr>
        <w:t xml:space="preserve"> Investigating species boundaries for the multidrug-resistant Enterobacter cloacae complex (ECC). </w:t>
      </w:r>
    </w:p>
    <w:p w14:paraId="66335F6B" w14:textId="77777777" w:rsidR="00126D16" w:rsidRPr="00126D16" w:rsidRDefault="00126D16" w:rsidP="00126D16">
      <w:pPr>
        <w:rPr>
          <w:rFonts w:cstheme="minorHAnsi"/>
          <w:sz w:val="20"/>
          <w:szCs w:val="20"/>
        </w:rPr>
      </w:pPr>
    </w:p>
    <w:p w14:paraId="5BE081F5" w14:textId="77777777" w:rsidR="00126D16" w:rsidRPr="00126D16" w:rsidRDefault="00126D16" w:rsidP="00126D16">
      <w:pPr>
        <w:rPr>
          <w:rFonts w:cstheme="minorHAnsi"/>
          <w:sz w:val="20"/>
          <w:szCs w:val="20"/>
        </w:rPr>
      </w:pPr>
      <w:r w:rsidRPr="00126D16">
        <w:rPr>
          <w:rFonts w:cstheme="minorHAnsi"/>
          <w:b/>
          <w:bCs/>
          <w:sz w:val="20"/>
          <w:szCs w:val="20"/>
        </w:rPr>
        <w:t>Student:</w:t>
      </w:r>
      <w:r w:rsidRPr="00126D16">
        <w:rPr>
          <w:rFonts w:cstheme="minorHAnsi"/>
          <w:sz w:val="20"/>
          <w:szCs w:val="20"/>
        </w:rPr>
        <w:t xml:space="preserve"> Susan Noonan</w:t>
      </w:r>
    </w:p>
    <w:p w14:paraId="4EE67808" w14:textId="77777777" w:rsidR="00126D16" w:rsidRPr="00126D16" w:rsidRDefault="00126D16" w:rsidP="00126D16">
      <w:pPr>
        <w:rPr>
          <w:rFonts w:cstheme="minorHAnsi"/>
          <w:sz w:val="20"/>
          <w:szCs w:val="20"/>
        </w:rPr>
      </w:pPr>
    </w:p>
    <w:p w14:paraId="7A97B78D" w14:textId="77777777" w:rsidR="00126D16" w:rsidRPr="00126D16" w:rsidRDefault="00126D16" w:rsidP="00126D16">
      <w:pPr>
        <w:rPr>
          <w:rFonts w:cstheme="minorHAnsi"/>
          <w:sz w:val="20"/>
          <w:szCs w:val="20"/>
        </w:rPr>
      </w:pPr>
      <w:r w:rsidRPr="00126D16">
        <w:rPr>
          <w:rFonts w:cstheme="minorHAnsi"/>
          <w:b/>
          <w:bCs/>
          <w:sz w:val="20"/>
          <w:szCs w:val="20"/>
        </w:rPr>
        <w:t>Supervisor team:</w:t>
      </w:r>
      <w:r w:rsidRPr="00126D16">
        <w:rPr>
          <w:rFonts w:cstheme="minorHAnsi"/>
          <w:sz w:val="20"/>
          <w:szCs w:val="20"/>
        </w:rPr>
        <w:t xml:space="preserve"> Prof Ben Howden, Dr Jake </w:t>
      </w:r>
      <w:proofErr w:type="gramStart"/>
      <w:r w:rsidRPr="00126D16">
        <w:rPr>
          <w:rFonts w:cstheme="minorHAnsi"/>
          <w:sz w:val="20"/>
          <w:szCs w:val="20"/>
        </w:rPr>
        <w:t>Lacey</w:t>
      </w:r>
      <w:proofErr w:type="gramEnd"/>
      <w:r w:rsidRPr="00126D16">
        <w:rPr>
          <w:rFonts w:cstheme="minorHAnsi"/>
          <w:sz w:val="20"/>
          <w:szCs w:val="20"/>
        </w:rPr>
        <w:t xml:space="preserve"> and Dr Kristy Horan. </w:t>
      </w:r>
    </w:p>
    <w:p w14:paraId="29698499" w14:textId="77777777" w:rsidR="00126D16" w:rsidRPr="00126D16" w:rsidRDefault="00126D16" w:rsidP="00126D16">
      <w:pPr>
        <w:rPr>
          <w:rFonts w:cstheme="minorHAnsi"/>
          <w:sz w:val="20"/>
          <w:szCs w:val="20"/>
        </w:rPr>
      </w:pPr>
    </w:p>
    <w:p w14:paraId="20E4F2A6" w14:textId="0E38AA62" w:rsidR="002E15C6" w:rsidRDefault="00126D16">
      <w:pPr>
        <w:rPr>
          <w:rFonts w:cstheme="minorHAnsi"/>
          <w:b/>
          <w:bCs/>
          <w:sz w:val="20"/>
          <w:szCs w:val="20"/>
        </w:rPr>
      </w:pPr>
      <w:r w:rsidRPr="00126D16">
        <w:rPr>
          <w:rFonts w:cstheme="minorHAnsi"/>
          <w:b/>
          <w:bCs/>
          <w:sz w:val="20"/>
          <w:szCs w:val="20"/>
        </w:rPr>
        <w:t xml:space="preserve">Project Summary: </w:t>
      </w:r>
      <w:r w:rsidRPr="00126D16">
        <w:rPr>
          <w:rFonts w:cstheme="minorHAnsi"/>
          <w:sz w:val="20"/>
          <w:szCs w:val="20"/>
        </w:rPr>
        <w:t xml:space="preserve">The Enterobacter cloacae complex (ECC) includes opportunistic, nosocomial pathogens of six Enterobacter species capable of producing a wide variety of infections. Broad-spectrum antibiotic resistance, including the emergence of resistance to last resort carbapenems, has led to increased interest in this group of organisms. This project will utilise microbial genomics, bioinformatic and statistical analysis to quantify the species boundaries within the ECC to better assist in accurate identification for public health surveillance. </w:t>
      </w:r>
    </w:p>
    <w:p w14:paraId="75066834" w14:textId="11D88981" w:rsidR="002E15C6" w:rsidRPr="00126D16" w:rsidRDefault="002E15C6">
      <w:pPr>
        <w:rPr>
          <w:rFonts w:cstheme="minorHAnsi"/>
          <w:sz w:val="20"/>
          <w:szCs w:val="20"/>
        </w:rPr>
      </w:pPr>
    </w:p>
    <w:p w14:paraId="3B1FE205" w14:textId="0512BD42" w:rsidR="002E15C6" w:rsidRPr="00126D16" w:rsidRDefault="002E15C6">
      <w:pPr>
        <w:rPr>
          <w:rFonts w:cstheme="minorHAnsi"/>
          <w:b/>
          <w:bCs/>
          <w:sz w:val="20"/>
          <w:szCs w:val="20"/>
        </w:rPr>
      </w:pPr>
      <w:r w:rsidRPr="00126D16">
        <w:rPr>
          <w:rFonts w:cstheme="minorHAnsi"/>
          <w:b/>
          <w:bCs/>
          <w:sz w:val="20"/>
          <w:szCs w:val="20"/>
        </w:rPr>
        <w:t>Section A: Literature review on species boundaries</w:t>
      </w:r>
    </w:p>
    <w:p w14:paraId="3AF350DD" w14:textId="0DDC27FB" w:rsidR="002E15C6" w:rsidRPr="00126D16" w:rsidRDefault="002E15C6" w:rsidP="002E15C6">
      <w:pPr>
        <w:pStyle w:val="ListParagraph"/>
        <w:numPr>
          <w:ilvl w:val="0"/>
          <w:numId w:val="5"/>
        </w:numPr>
        <w:rPr>
          <w:rFonts w:cstheme="minorHAnsi"/>
          <w:sz w:val="20"/>
          <w:szCs w:val="20"/>
        </w:rPr>
      </w:pPr>
      <w:r w:rsidRPr="00126D16">
        <w:rPr>
          <w:rFonts w:cstheme="minorHAnsi"/>
          <w:sz w:val="20"/>
          <w:szCs w:val="20"/>
        </w:rPr>
        <w:t>How are the current species defined?</w:t>
      </w:r>
    </w:p>
    <w:p w14:paraId="51F68D57" w14:textId="76F62321" w:rsidR="002E15C6" w:rsidRDefault="002E15C6" w:rsidP="002E15C6">
      <w:pPr>
        <w:pStyle w:val="ListParagraph"/>
        <w:numPr>
          <w:ilvl w:val="0"/>
          <w:numId w:val="5"/>
        </w:numPr>
        <w:rPr>
          <w:rFonts w:cstheme="minorHAnsi"/>
          <w:sz w:val="20"/>
          <w:szCs w:val="20"/>
        </w:rPr>
      </w:pPr>
      <w:r w:rsidRPr="00126D16">
        <w:rPr>
          <w:rFonts w:cstheme="minorHAnsi"/>
          <w:sz w:val="20"/>
          <w:szCs w:val="20"/>
        </w:rPr>
        <w:t xml:space="preserve">How are the subspecies defined? </w:t>
      </w:r>
    </w:p>
    <w:p w14:paraId="654A01D7" w14:textId="2501EF0C" w:rsidR="002E15C6" w:rsidRPr="00126D16" w:rsidRDefault="002E15C6" w:rsidP="002E15C6">
      <w:pPr>
        <w:pStyle w:val="ListParagraph"/>
        <w:numPr>
          <w:ilvl w:val="0"/>
          <w:numId w:val="5"/>
        </w:numPr>
        <w:rPr>
          <w:rFonts w:cstheme="minorHAnsi"/>
          <w:sz w:val="20"/>
          <w:szCs w:val="20"/>
        </w:rPr>
      </w:pPr>
      <w:r w:rsidRPr="00126D16">
        <w:rPr>
          <w:rFonts w:cstheme="minorHAnsi"/>
          <w:sz w:val="20"/>
          <w:szCs w:val="20"/>
        </w:rPr>
        <w:t xml:space="preserve">Is it mostly phenotypic data or genomic data that is used for Enterobacter </w:t>
      </w:r>
      <w:r w:rsidR="00AE3292" w:rsidRPr="00126D16">
        <w:rPr>
          <w:rFonts w:cstheme="minorHAnsi"/>
          <w:sz w:val="20"/>
          <w:szCs w:val="20"/>
        </w:rPr>
        <w:t>classification</w:t>
      </w:r>
      <w:r w:rsidRPr="00126D16">
        <w:rPr>
          <w:rFonts w:cstheme="minorHAnsi"/>
          <w:sz w:val="20"/>
          <w:szCs w:val="20"/>
        </w:rPr>
        <w:t>?</w:t>
      </w:r>
    </w:p>
    <w:p w14:paraId="563C778D" w14:textId="514E37B9" w:rsidR="00741D24" w:rsidRPr="00126D16" w:rsidRDefault="00741D24" w:rsidP="002E15C6">
      <w:pPr>
        <w:pStyle w:val="ListParagraph"/>
        <w:numPr>
          <w:ilvl w:val="0"/>
          <w:numId w:val="5"/>
        </w:numPr>
        <w:rPr>
          <w:rFonts w:cstheme="minorHAnsi"/>
          <w:sz w:val="20"/>
          <w:szCs w:val="20"/>
        </w:rPr>
      </w:pPr>
      <w:r w:rsidRPr="00126D16">
        <w:rPr>
          <w:rFonts w:cstheme="minorHAnsi"/>
          <w:sz w:val="20"/>
          <w:szCs w:val="20"/>
        </w:rPr>
        <w:t xml:space="preserve">Are there any genes used to defined species/subspecies? </w:t>
      </w:r>
    </w:p>
    <w:p w14:paraId="34516C22" w14:textId="43CA8225" w:rsidR="002E15C6" w:rsidRPr="00126D16" w:rsidRDefault="002E15C6" w:rsidP="002E15C6">
      <w:pPr>
        <w:pStyle w:val="ListParagraph"/>
        <w:numPr>
          <w:ilvl w:val="0"/>
          <w:numId w:val="5"/>
        </w:numPr>
        <w:rPr>
          <w:rFonts w:cstheme="minorHAnsi"/>
          <w:sz w:val="20"/>
          <w:szCs w:val="20"/>
        </w:rPr>
      </w:pPr>
      <w:r w:rsidRPr="00126D16">
        <w:rPr>
          <w:rFonts w:cstheme="minorHAnsi"/>
          <w:sz w:val="20"/>
          <w:szCs w:val="20"/>
        </w:rPr>
        <w:t xml:space="preserve">What typing schemes are used? Eg. MLST (multi-locus sequencing typing) is </w:t>
      </w:r>
      <w:proofErr w:type="gramStart"/>
      <w:r w:rsidRPr="00126D16">
        <w:rPr>
          <w:rFonts w:cstheme="minorHAnsi"/>
          <w:sz w:val="20"/>
          <w:szCs w:val="20"/>
        </w:rPr>
        <w:t>definitely one</w:t>
      </w:r>
      <w:proofErr w:type="gramEnd"/>
      <w:r w:rsidRPr="00126D16">
        <w:rPr>
          <w:rFonts w:cstheme="minorHAnsi"/>
          <w:sz w:val="20"/>
          <w:szCs w:val="20"/>
        </w:rPr>
        <w:t>, are there any other classification schemes we can use to help differentiate isolates?</w:t>
      </w:r>
    </w:p>
    <w:p w14:paraId="4AEF9F35" w14:textId="4CF7A405" w:rsidR="00AE3292" w:rsidRPr="00126D16" w:rsidRDefault="00AE3292" w:rsidP="002E15C6">
      <w:pPr>
        <w:pStyle w:val="ListParagraph"/>
        <w:numPr>
          <w:ilvl w:val="0"/>
          <w:numId w:val="5"/>
        </w:numPr>
        <w:rPr>
          <w:rFonts w:cstheme="minorHAnsi"/>
          <w:sz w:val="20"/>
          <w:szCs w:val="20"/>
        </w:rPr>
      </w:pPr>
      <w:r w:rsidRPr="00126D16">
        <w:rPr>
          <w:rFonts w:cstheme="minorHAnsi"/>
          <w:sz w:val="20"/>
          <w:szCs w:val="20"/>
        </w:rPr>
        <w:t>Are there any special virulence factors (genes that help with disease) that we should be aware of?</w:t>
      </w:r>
    </w:p>
    <w:p w14:paraId="1C74361A" w14:textId="551485B4" w:rsidR="00741D24" w:rsidRDefault="00AE3292" w:rsidP="00741D24">
      <w:pPr>
        <w:pStyle w:val="ListParagraph"/>
        <w:numPr>
          <w:ilvl w:val="0"/>
          <w:numId w:val="5"/>
        </w:numPr>
        <w:rPr>
          <w:rFonts w:cstheme="minorHAnsi"/>
          <w:sz w:val="20"/>
          <w:szCs w:val="20"/>
        </w:rPr>
      </w:pPr>
      <w:r w:rsidRPr="00126D16">
        <w:rPr>
          <w:rFonts w:cstheme="minorHAnsi"/>
          <w:sz w:val="20"/>
          <w:szCs w:val="20"/>
        </w:rPr>
        <w:t xml:space="preserve">What are the most commonly reported/concerning antimicrobial resistance genes found in human infections of Enterobacter. </w:t>
      </w:r>
    </w:p>
    <w:p w14:paraId="2385B77D" w14:textId="77777777" w:rsidR="00F801B2" w:rsidRDefault="00F801B2" w:rsidP="00F801B2">
      <w:pPr>
        <w:pStyle w:val="ListParagraph"/>
        <w:rPr>
          <w:rFonts w:cstheme="minorHAnsi"/>
          <w:color w:val="4472C4" w:themeColor="accent1"/>
          <w:sz w:val="20"/>
          <w:szCs w:val="20"/>
        </w:rPr>
      </w:pPr>
      <w:r w:rsidRPr="0041352B">
        <w:rPr>
          <w:rFonts w:cstheme="minorHAnsi"/>
          <w:b/>
          <w:bCs/>
          <w:color w:val="4472C4" w:themeColor="accent1"/>
          <w:sz w:val="20"/>
          <w:szCs w:val="20"/>
        </w:rPr>
        <w:t>Yeh et all (2022)</w:t>
      </w:r>
      <w:r>
        <w:rPr>
          <w:rFonts w:cstheme="minorHAnsi"/>
          <w:color w:val="4472C4" w:themeColor="accent1"/>
          <w:sz w:val="20"/>
          <w:szCs w:val="20"/>
        </w:rPr>
        <w:t xml:space="preserve"> – review article that outlines all the MDR genes reported from </w:t>
      </w:r>
      <w:proofErr w:type="spellStart"/>
      <w:r>
        <w:rPr>
          <w:rFonts w:cstheme="minorHAnsi"/>
          <w:color w:val="4472C4" w:themeColor="accent1"/>
          <w:sz w:val="20"/>
          <w:szCs w:val="20"/>
        </w:rPr>
        <w:t>hormachei</w:t>
      </w:r>
      <w:proofErr w:type="spellEnd"/>
      <w:r>
        <w:rPr>
          <w:rFonts w:cstheme="minorHAnsi"/>
          <w:color w:val="4472C4" w:themeColor="accent1"/>
          <w:sz w:val="20"/>
          <w:szCs w:val="20"/>
        </w:rPr>
        <w:t xml:space="preserve"> isolates from around the world. </w:t>
      </w:r>
    </w:p>
    <w:p w14:paraId="0F5A3C36" w14:textId="59A3B855" w:rsidR="00F801B2" w:rsidRPr="00406056" w:rsidRDefault="00F801B2" w:rsidP="00406056">
      <w:pPr>
        <w:pStyle w:val="ListParagraph"/>
        <w:numPr>
          <w:ilvl w:val="0"/>
          <w:numId w:val="7"/>
        </w:numPr>
        <w:rPr>
          <w:rFonts w:cstheme="minorHAnsi"/>
          <w:color w:val="4472C4" w:themeColor="accent1"/>
          <w:sz w:val="20"/>
          <w:szCs w:val="20"/>
        </w:rPr>
      </w:pPr>
      <w:r w:rsidRPr="00406056">
        <w:rPr>
          <w:rFonts w:cstheme="minorHAnsi"/>
          <w:color w:val="4472C4" w:themeColor="accent1"/>
          <w:sz w:val="20"/>
          <w:szCs w:val="20"/>
        </w:rPr>
        <w:t xml:space="preserve">Extended-spectrum β-lactamase (ESBL) genes in Enterobacter </w:t>
      </w:r>
      <w:proofErr w:type="spellStart"/>
      <w:r w:rsidRPr="00406056">
        <w:rPr>
          <w:rFonts w:cstheme="minorHAnsi"/>
          <w:color w:val="4472C4" w:themeColor="accent1"/>
          <w:sz w:val="20"/>
          <w:szCs w:val="20"/>
        </w:rPr>
        <w:t>hormaechei</w:t>
      </w:r>
      <w:proofErr w:type="spellEnd"/>
    </w:p>
    <w:p w14:paraId="584E06AB" w14:textId="3BF4251E" w:rsidR="00F801B2" w:rsidRPr="00406056" w:rsidRDefault="00F801B2" w:rsidP="00406056">
      <w:pPr>
        <w:pStyle w:val="ListParagraph"/>
        <w:numPr>
          <w:ilvl w:val="0"/>
          <w:numId w:val="7"/>
        </w:numPr>
        <w:rPr>
          <w:rFonts w:cstheme="minorHAnsi"/>
          <w:color w:val="4472C4" w:themeColor="accent1"/>
          <w:sz w:val="20"/>
          <w:szCs w:val="20"/>
        </w:rPr>
      </w:pPr>
      <w:r w:rsidRPr="00406056">
        <w:rPr>
          <w:rFonts w:cstheme="minorHAnsi"/>
          <w:color w:val="4472C4" w:themeColor="accent1"/>
          <w:sz w:val="20"/>
          <w:szCs w:val="20"/>
        </w:rPr>
        <w:t xml:space="preserve">genes encoding β-lactamases, including ESBLs, </w:t>
      </w:r>
      <w:proofErr w:type="spellStart"/>
      <w:r w:rsidRPr="00406056">
        <w:rPr>
          <w:rFonts w:cstheme="minorHAnsi"/>
          <w:color w:val="4472C4" w:themeColor="accent1"/>
          <w:sz w:val="20"/>
          <w:szCs w:val="20"/>
        </w:rPr>
        <w:t>AmpC</w:t>
      </w:r>
      <w:proofErr w:type="spellEnd"/>
      <w:r w:rsidRPr="00406056">
        <w:rPr>
          <w:rFonts w:cstheme="minorHAnsi"/>
          <w:color w:val="4472C4" w:themeColor="accent1"/>
          <w:sz w:val="20"/>
          <w:szCs w:val="20"/>
        </w:rPr>
        <w:t xml:space="preserve"> and </w:t>
      </w:r>
      <w:proofErr w:type="spellStart"/>
      <w:r w:rsidRPr="00406056">
        <w:rPr>
          <w:rFonts w:cstheme="minorHAnsi"/>
          <w:color w:val="4472C4" w:themeColor="accent1"/>
          <w:sz w:val="20"/>
          <w:szCs w:val="20"/>
        </w:rPr>
        <w:t>carbapenemases</w:t>
      </w:r>
      <w:proofErr w:type="spellEnd"/>
    </w:p>
    <w:p w14:paraId="38A72FAE" w14:textId="5938BFDA" w:rsidR="00F801B2" w:rsidRPr="00406056" w:rsidRDefault="00F801B2" w:rsidP="00406056">
      <w:pPr>
        <w:pStyle w:val="ListParagraph"/>
        <w:numPr>
          <w:ilvl w:val="0"/>
          <w:numId w:val="7"/>
        </w:numPr>
        <w:rPr>
          <w:rFonts w:cstheme="minorHAnsi"/>
          <w:color w:val="4472C4" w:themeColor="accent1"/>
          <w:sz w:val="22"/>
          <w:szCs w:val="22"/>
        </w:rPr>
      </w:pPr>
      <w:r w:rsidRPr="00406056">
        <w:rPr>
          <w:rFonts w:cstheme="minorHAnsi"/>
          <w:color w:val="4472C4" w:themeColor="accent1"/>
          <w:sz w:val="22"/>
          <w:szCs w:val="22"/>
        </w:rPr>
        <w:t xml:space="preserve">ESBLs, including SHV, CTX-M and SFO </w:t>
      </w:r>
    </w:p>
    <w:p w14:paraId="77CD3A01" w14:textId="62B32ACA" w:rsidR="0041352B" w:rsidRPr="00406056" w:rsidRDefault="0041352B" w:rsidP="00406056">
      <w:pPr>
        <w:pStyle w:val="ListParagraph"/>
        <w:numPr>
          <w:ilvl w:val="0"/>
          <w:numId w:val="7"/>
        </w:numPr>
        <w:rPr>
          <w:rFonts w:cstheme="minorHAnsi"/>
          <w:color w:val="4472C4" w:themeColor="accent1"/>
          <w:sz w:val="22"/>
          <w:szCs w:val="22"/>
        </w:rPr>
      </w:pPr>
      <w:proofErr w:type="spellStart"/>
      <w:r w:rsidRPr="00406056">
        <w:rPr>
          <w:rFonts w:cstheme="minorHAnsi"/>
          <w:color w:val="4472C4" w:themeColor="accent1"/>
          <w:sz w:val="22"/>
          <w:szCs w:val="22"/>
        </w:rPr>
        <w:t>Carbapenemase</w:t>
      </w:r>
      <w:proofErr w:type="spellEnd"/>
      <w:r w:rsidRPr="00406056">
        <w:rPr>
          <w:rFonts w:cstheme="minorHAnsi"/>
          <w:color w:val="4472C4" w:themeColor="accent1"/>
          <w:sz w:val="22"/>
          <w:szCs w:val="22"/>
        </w:rPr>
        <w:t>-producing ECC (CP-ECC)</w:t>
      </w:r>
    </w:p>
    <w:p w14:paraId="2D66B6D1" w14:textId="77790D75" w:rsidR="007D1290" w:rsidRPr="00406056" w:rsidRDefault="0041352B" w:rsidP="00406056">
      <w:pPr>
        <w:pStyle w:val="ListParagraph"/>
        <w:numPr>
          <w:ilvl w:val="0"/>
          <w:numId w:val="7"/>
        </w:numPr>
        <w:rPr>
          <w:rFonts w:cstheme="minorHAnsi"/>
          <w:color w:val="4472C4" w:themeColor="accent1"/>
          <w:sz w:val="20"/>
          <w:szCs w:val="20"/>
        </w:rPr>
      </w:pPr>
      <w:proofErr w:type="spellStart"/>
      <w:r w:rsidRPr="00406056">
        <w:rPr>
          <w:rFonts w:cstheme="minorHAnsi"/>
          <w:color w:val="4472C4" w:themeColor="accent1"/>
          <w:sz w:val="20"/>
          <w:szCs w:val="20"/>
        </w:rPr>
        <w:t>AmpC</w:t>
      </w:r>
      <w:proofErr w:type="spellEnd"/>
      <w:r w:rsidRPr="00406056">
        <w:rPr>
          <w:rFonts w:cstheme="minorHAnsi"/>
          <w:color w:val="4472C4" w:themeColor="accent1"/>
          <w:sz w:val="20"/>
          <w:szCs w:val="20"/>
        </w:rPr>
        <w:t xml:space="preserve"> β-lactamases belong to Ambler class C. They confer re- </w:t>
      </w:r>
      <w:proofErr w:type="spellStart"/>
      <w:r w:rsidRPr="00406056">
        <w:rPr>
          <w:rFonts w:cstheme="minorHAnsi"/>
          <w:color w:val="4472C4" w:themeColor="accent1"/>
          <w:sz w:val="20"/>
          <w:szCs w:val="20"/>
        </w:rPr>
        <w:t>sistance</w:t>
      </w:r>
      <w:proofErr w:type="spellEnd"/>
      <w:r w:rsidRPr="00406056">
        <w:rPr>
          <w:rFonts w:cstheme="minorHAnsi"/>
          <w:color w:val="4472C4" w:themeColor="accent1"/>
          <w:sz w:val="20"/>
          <w:szCs w:val="20"/>
        </w:rPr>
        <w:t xml:space="preserve"> to expanded-spectrum β-lactams and </w:t>
      </w:r>
      <w:proofErr w:type="spellStart"/>
      <w:r w:rsidRPr="00406056">
        <w:rPr>
          <w:rFonts w:cstheme="minorHAnsi"/>
          <w:color w:val="4472C4" w:themeColor="accent1"/>
          <w:sz w:val="20"/>
          <w:szCs w:val="20"/>
        </w:rPr>
        <w:t>cephamycins</w:t>
      </w:r>
      <w:proofErr w:type="spellEnd"/>
      <w:r w:rsidRPr="00406056">
        <w:rPr>
          <w:rFonts w:cstheme="minorHAnsi"/>
          <w:color w:val="4472C4" w:themeColor="accent1"/>
          <w:sz w:val="20"/>
          <w:szCs w:val="20"/>
        </w:rPr>
        <w:t xml:space="preserve"> but are not susceptible to clavulanic acid</w:t>
      </w:r>
    </w:p>
    <w:p w14:paraId="273F964B" w14:textId="29A5AF26" w:rsidR="0041352B" w:rsidRPr="00406056" w:rsidRDefault="0041352B" w:rsidP="0041352B">
      <w:pPr>
        <w:pStyle w:val="ListParagraph"/>
        <w:numPr>
          <w:ilvl w:val="0"/>
          <w:numId w:val="7"/>
        </w:numPr>
        <w:rPr>
          <w:rFonts w:cstheme="minorHAnsi"/>
          <w:color w:val="4472C4" w:themeColor="accent1"/>
          <w:sz w:val="20"/>
          <w:szCs w:val="20"/>
        </w:rPr>
      </w:pPr>
      <w:r w:rsidRPr="00406056">
        <w:rPr>
          <w:rFonts w:cstheme="minorHAnsi"/>
          <w:color w:val="4472C4" w:themeColor="accent1"/>
          <w:sz w:val="20"/>
          <w:szCs w:val="20"/>
        </w:rPr>
        <w:t>Colistin (polymyxin E)</w:t>
      </w:r>
      <w:r w:rsidR="00406056">
        <w:rPr>
          <w:rFonts w:cstheme="minorHAnsi"/>
          <w:color w:val="4472C4" w:themeColor="accent1"/>
          <w:sz w:val="20"/>
          <w:szCs w:val="20"/>
        </w:rPr>
        <w:t xml:space="preserve">, </w:t>
      </w:r>
      <w:r w:rsidRPr="00406056">
        <w:rPr>
          <w:rFonts w:cstheme="minorHAnsi"/>
          <w:color w:val="4472C4" w:themeColor="accent1"/>
          <w:sz w:val="20"/>
          <w:szCs w:val="20"/>
        </w:rPr>
        <w:t xml:space="preserve">Polymyxins are one of the last- line therapeutic options for treating serious infections caused by CRE and have been extensively used in the animal breeding industry for treating infections caused by </w:t>
      </w:r>
      <w:proofErr w:type="spellStart"/>
      <w:r w:rsidRPr="00406056">
        <w:rPr>
          <w:rFonts w:cstheme="minorHAnsi"/>
          <w:color w:val="4472C4" w:themeColor="accent1"/>
          <w:sz w:val="20"/>
          <w:szCs w:val="20"/>
        </w:rPr>
        <w:t>Enterobacterales</w:t>
      </w:r>
      <w:proofErr w:type="spellEnd"/>
    </w:p>
    <w:p w14:paraId="1A5E8034" w14:textId="55A12C59" w:rsidR="0041352B" w:rsidRPr="00406056" w:rsidRDefault="0041352B" w:rsidP="00406056">
      <w:pPr>
        <w:pStyle w:val="ListParagraph"/>
        <w:numPr>
          <w:ilvl w:val="0"/>
          <w:numId w:val="7"/>
        </w:numPr>
        <w:rPr>
          <w:rFonts w:cstheme="minorHAnsi"/>
          <w:color w:val="4472C4" w:themeColor="accent1"/>
          <w:sz w:val="20"/>
          <w:szCs w:val="20"/>
        </w:rPr>
      </w:pPr>
      <w:r w:rsidRPr="00406056">
        <w:rPr>
          <w:rFonts w:cstheme="minorHAnsi"/>
          <w:color w:val="4472C4" w:themeColor="accent1"/>
          <w:sz w:val="20"/>
          <w:szCs w:val="20"/>
        </w:rPr>
        <w:t xml:space="preserve">Several case reports have revealed tigecycline resistance in E. </w:t>
      </w:r>
      <w:proofErr w:type="spellStart"/>
      <w:r w:rsidRPr="00406056">
        <w:rPr>
          <w:rFonts w:cstheme="minorHAnsi"/>
          <w:color w:val="4472C4" w:themeColor="accent1"/>
          <w:sz w:val="20"/>
          <w:szCs w:val="20"/>
        </w:rPr>
        <w:t>hormaechei</w:t>
      </w:r>
      <w:proofErr w:type="spellEnd"/>
      <w:r w:rsidRPr="00406056">
        <w:rPr>
          <w:rFonts w:cstheme="minorHAnsi"/>
          <w:color w:val="4472C4" w:themeColor="accent1"/>
          <w:sz w:val="20"/>
          <w:szCs w:val="20"/>
        </w:rPr>
        <w:t>.</w:t>
      </w:r>
    </w:p>
    <w:p w14:paraId="1933E141" w14:textId="77777777" w:rsidR="0041352B" w:rsidRPr="0041352B" w:rsidRDefault="0041352B">
      <w:pPr>
        <w:rPr>
          <w:rFonts w:cstheme="minorHAnsi"/>
          <w:color w:val="4472C4" w:themeColor="accent1"/>
          <w:sz w:val="20"/>
          <w:szCs w:val="20"/>
        </w:rPr>
      </w:pPr>
    </w:p>
    <w:p w14:paraId="4B58D225" w14:textId="1CE5A400" w:rsidR="007D1290" w:rsidRPr="00126D16" w:rsidRDefault="007D1290">
      <w:pPr>
        <w:rPr>
          <w:rFonts w:cstheme="minorHAnsi"/>
          <w:b/>
          <w:bCs/>
          <w:sz w:val="20"/>
          <w:szCs w:val="20"/>
        </w:rPr>
      </w:pPr>
      <w:r w:rsidRPr="00126D16">
        <w:rPr>
          <w:rFonts w:cstheme="minorHAnsi"/>
          <w:b/>
          <w:bCs/>
          <w:sz w:val="20"/>
          <w:szCs w:val="20"/>
        </w:rPr>
        <w:t xml:space="preserve">Section </w:t>
      </w:r>
      <w:r w:rsidR="002E15C6" w:rsidRPr="00126D16">
        <w:rPr>
          <w:rFonts w:cstheme="minorHAnsi"/>
          <w:b/>
          <w:bCs/>
          <w:sz w:val="20"/>
          <w:szCs w:val="20"/>
        </w:rPr>
        <w:t>B</w:t>
      </w:r>
      <w:r w:rsidRPr="00126D16">
        <w:rPr>
          <w:rFonts w:cstheme="minorHAnsi"/>
          <w:b/>
          <w:bCs/>
          <w:sz w:val="20"/>
          <w:szCs w:val="20"/>
        </w:rPr>
        <w:t xml:space="preserve">: Clustering to evaluate species boundaries of public Enterobacter species </w:t>
      </w:r>
    </w:p>
    <w:p w14:paraId="366BACED" w14:textId="1A3E901A" w:rsidR="007D1290" w:rsidRPr="00126D16" w:rsidRDefault="007D1290" w:rsidP="009B4088">
      <w:pPr>
        <w:pStyle w:val="ListParagraph"/>
        <w:numPr>
          <w:ilvl w:val="0"/>
          <w:numId w:val="4"/>
        </w:numPr>
        <w:rPr>
          <w:rFonts w:cstheme="minorHAnsi"/>
          <w:sz w:val="20"/>
          <w:szCs w:val="20"/>
        </w:rPr>
      </w:pPr>
      <w:r w:rsidRPr="00126D16">
        <w:rPr>
          <w:rFonts w:cstheme="minorHAnsi"/>
          <w:sz w:val="20"/>
          <w:szCs w:val="20"/>
        </w:rPr>
        <w:t>Download closed genome representatives of all Enterobacter species</w:t>
      </w:r>
      <w:r w:rsidR="009B4088" w:rsidRPr="00126D16">
        <w:rPr>
          <w:rFonts w:cstheme="minorHAnsi"/>
          <w:sz w:val="20"/>
          <w:szCs w:val="20"/>
        </w:rPr>
        <w:t xml:space="preserve">. </w:t>
      </w:r>
    </w:p>
    <w:p w14:paraId="25331502" w14:textId="77777777" w:rsidR="009B4088" w:rsidRPr="00126D16" w:rsidRDefault="007D1290" w:rsidP="009B4088">
      <w:pPr>
        <w:pStyle w:val="ListParagraph"/>
        <w:numPr>
          <w:ilvl w:val="0"/>
          <w:numId w:val="4"/>
        </w:numPr>
        <w:rPr>
          <w:rFonts w:cstheme="minorHAnsi"/>
          <w:sz w:val="20"/>
          <w:szCs w:val="20"/>
        </w:rPr>
      </w:pPr>
      <w:r w:rsidRPr="00126D16">
        <w:rPr>
          <w:rFonts w:cstheme="minorHAnsi"/>
          <w:sz w:val="20"/>
          <w:szCs w:val="20"/>
        </w:rPr>
        <w:t xml:space="preserve">Perform Average nucleotide identity (ANI) using mash to cluster isolates into genomic groups. </w:t>
      </w:r>
    </w:p>
    <w:p w14:paraId="17F74987" w14:textId="6D93A09C" w:rsidR="007D1290" w:rsidRPr="00126D16" w:rsidRDefault="009B4088" w:rsidP="0099493D">
      <w:pPr>
        <w:pStyle w:val="ListParagraph"/>
        <w:numPr>
          <w:ilvl w:val="1"/>
          <w:numId w:val="4"/>
        </w:numPr>
        <w:rPr>
          <w:rFonts w:cstheme="minorHAnsi"/>
          <w:sz w:val="20"/>
          <w:szCs w:val="20"/>
        </w:rPr>
      </w:pPr>
      <w:r w:rsidRPr="00126D16">
        <w:rPr>
          <w:rFonts w:cstheme="minorHAnsi"/>
          <w:sz w:val="20"/>
          <w:szCs w:val="20"/>
        </w:rPr>
        <w:t>(Note: according to</w:t>
      </w:r>
      <w:r w:rsidR="0099493D" w:rsidRPr="00126D16">
        <w:rPr>
          <w:rFonts w:cstheme="minorHAnsi"/>
          <w:sz w:val="20"/>
          <w:szCs w:val="20"/>
        </w:rPr>
        <w:t xml:space="preserve"> research into</w:t>
      </w:r>
      <w:r w:rsidRPr="00126D16">
        <w:rPr>
          <w:rFonts w:cstheme="minorHAnsi"/>
          <w:sz w:val="20"/>
          <w:szCs w:val="20"/>
        </w:rPr>
        <w:t xml:space="preserve"> Klebsiella which is a similar species in terms of AMR and genome structure usually </w:t>
      </w:r>
      <w:r w:rsidR="0099493D" w:rsidRPr="00126D16">
        <w:rPr>
          <w:rFonts w:cstheme="minorHAnsi"/>
          <w:sz w:val="20"/>
          <w:szCs w:val="20"/>
        </w:rPr>
        <w:t xml:space="preserve">clusters of isolates </w:t>
      </w:r>
      <w:r w:rsidRPr="00126D16">
        <w:rPr>
          <w:rFonts w:cstheme="minorHAnsi"/>
          <w:sz w:val="20"/>
          <w:szCs w:val="20"/>
        </w:rPr>
        <w:t>within a 0.02 pairwise distance is regarded as same species and within 0.04 is a poorer match but close</w:t>
      </w:r>
      <w:r w:rsidR="0099493D" w:rsidRPr="00126D16">
        <w:rPr>
          <w:rFonts w:cstheme="minorHAnsi"/>
          <w:sz w:val="20"/>
          <w:szCs w:val="20"/>
        </w:rPr>
        <w:t>ly related</w:t>
      </w:r>
      <w:r w:rsidRPr="00126D16">
        <w:rPr>
          <w:rFonts w:cstheme="minorHAnsi"/>
          <w:sz w:val="20"/>
          <w:szCs w:val="20"/>
        </w:rPr>
        <w:t xml:space="preserve"> species). </w:t>
      </w:r>
    </w:p>
    <w:p w14:paraId="37D48485" w14:textId="20A4824B" w:rsidR="009B4088" w:rsidRPr="00126D16" w:rsidRDefault="009B4088" w:rsidP="009B4088">
      <w:pPr>
        <w:pStyle w:val="ListParagraph"/>
        <w:numPr>
          <w:ilvl w:val="0"/>
          <w:numId w:val="4"/>
        </w:numPr>
        <w:rPr>
          <w:rFonts w:cstheme="minorHAnsi"/>
          <w:sz w:val="20"/>
          <w:szCs w:val="20"/>
        </w:rPr>
      </w:pPr>
      <w:r w:rsidRPr="00126D16">
        <w:rPr>
          <w:rFonts w:cstheme="minorHAnsi"/>
          <w:sz w:val="20"/>
          <w:szCs w:val="20"/>
        </w:rPr>
        <w:t>Examine closer the</w:t>
      </w:r>
      <w:r w:rsidR="00741D24" w:rsidRPr="00126D16">
        <w:rPr>
          <w:rFonts w:cstheme="minorHAnsi"/>
          <w:sz w:val="20"/>
          <w:szCs w:val="20"/>
        </w:rPr>
        <w:t xml:space="preserve"> </w:t>
      </w:r>
      <w:r w:rsidRPr="00126D16">
        <w:rPr>
          <w:rFonts w:cstheme="minorHAnsi"/>
          <w:sz w:val="20"/>
          <w:szCs w:val="20"/>
        </w:rPr>
        <w:t xml:space="preserve">within species groups – eg. Enterobacter </w:t>
      </w:r>
      <w:proofErr w:type="spellStart"/>
      <w:r w:rsidRPr="00126D16">
        <w:rPr>
          <w:rFonts w:cstheme="minorHAnsi"/>
          <w:sz w:val="20"/>
          <w:szCs w:val="20"/>
        </w:rPr>
        <w:t>hormacheii</w:t>
      </w:r>
      <w:proofErr w:type="spellEnd"/>
      <w:r w:rsidRPr="00126D16">
        <w:rPr>
          <w:rFonts w:cstheme="minorHAnsi"/>
          <w:sz w:val="20"/>
          <w:szCs w:val="20"/>
        </w:rPr>
        <w:t xml:space="preserve"> sub-species, what thresholds separate into established subspecies</w:t>
      </w:r>
      <w:r w:rsidR="00741D24" w:rsidRPr="00126D16">
        <w:rPr>
          <w:rFonts w:cstheme="minorHAnsi"/>
          <w:sz w:val="20"/>
          <w:szCs w:val="20"/>
        </w:rPr>
        <w:t xml:space="preserve">? </w:t>
      </w:r>
    </w:p>
    <w:p w14:paraId="6F7F6A5F" w14:textId="4CA386E6" w:rsidR="0099493D" w:rsidRPr="00126D16" w:rsidRDefault="002E15C6" w:rsidP="0099493D">
      <w:pPr>
        <w:pStyle w:val="ListParagraph"/>
        <w:numPr>
          <w:ilvl w:val="1"/>
          <w:numId w:val="4"/>
        </w:numPr>
        <w:rPr>
          <w:rFonts w:cstheme="minorHAnsi"/>
          <w:sz w:val="20"/>
          <w:szCs w:val="20"/>
        </w:rPr>
      </w:pPr>
      <w:r w:rsidRPr="00126D16">
        <w:rPr>
          <w:rFonts w:cstheme="minorHAnsi"/>
          <w:sz w:val="20"/>
          <w:szCs w:val="20"/>
        </w:rPr>
        <w:t xml:space="preserve">Is there really 7 sub-species as determine by genomics? </w:t>
      </w:r>
      <w:r w:rsidR="00741D24" w:rsidRPr="00126D16">
        <w:rPr>
          <w:rFonts w:cstheme="minorHAnsi"/>
          <w:sz w:val="20"/>
          <w:szCs w:val="20"/>
        </w:rPr>
        <w:t xml:space="preserve">Or are some not really a thing? </w:t>
      </w:r>
    </w:p>
    <w:p w14:paraId="387AFF52" w14:textId="4CC5B788" w:rsidR="00777F75" w:rsidRPr="00126D16" w:rsidRDefault="00777F75" w:rsidP="0099493D">
      <w:pPr>
        <w:pStyle w:val="ListParagraph"/>
        <w:numPr>
          <w:ilvl w:val="1"/>
          <w:numId w:val="4"/>
        </w:numPr>
        <w:rPr>
          <w:rFonts w:cstheme="minorHAnsi"/>
          <w:sz w:val="20"/>
          <w:szCs w:val="20"/>
        </w:rPr>
      </w:pPr>
      <w:r w:rsidRPr="00126D16">
        <w:rPr>
          <w:rFonts w:cstheme="minorHAnsi"/>
          <w:sz w:val="20"/>
          <w:szCs w:val="20"/>
        </w:rPr>
        <w:t xml:space="preserve">Same thing for the cloacae subspecies. Are they real or not. </w:t>
      </w:r>
    </w:p>
    <w:p w14:paraId="432C8904" w14:textId="77777777" w:rsidR="0099493D" w:rsidRPr="00126D16" w:rsidRDefault="009B4088" w:rsidP="009B4088">
      <w:pPr>
        <w:pStyle w:val="ListParagraph"/>
        <w:numPr>
          <w:ilvl w:val="0"/>
          <w:numId w:val="4"/>
        </w:numPr>
        <w:rPr>
          <w:rFonts w:cstheme="minorHAnsi"/>
          <w:sz w:val="20"/>
          <w:szCs w:val="20"/>
        </w:rPr>
      </w:pPr>
      <w:r w:rsidRPr="00126D16">
        <w:rPr>
          <w:rFonts w:cstheme="minorHAnsi"/>
          <w:sz w:val="20"/>
          <w:szCs w:val="20"/>
        </w:rPr>
        <w:t>How does the genomic clustering align with names/uploaded species names?</w:t>
      </w:r>
    </w:p>
    <w:p w14:paraId="68D62715" w14:textId="60B1EDF0" w:rsidR="009B4088" w:rsidRPr="00126D16" w:rsidRDefault="009B4088" w:rsidP="0099493D">
      <w:pPr>
        <w:pStyle w:val="ListParagraph"/>
        <w:numPr>
          <w:ilvl w:val="1"/>
          <w:numId w:val="4"/>
        </w:numPr>
        <w:rPr>
          <w:rFonts w:cstheme="minorHAnsi"/>
          <w:sz w:val="20"/>
          <w:szCs w:val="20"/>
        </w:rPr>
      </w:pPr>
      <w:r w:rsidRPr="00126D16">
        <w:rPr>
          <w:rFonts w:cstheme="minorHAnsi"/>
          <w:sz w:val="20"/>
          <w:szCs w:val="20"/>
        </w:rPr>
        <w:t>I suspect most of the sub-species should be ok but the more generic names, eg. Enterobacter cloacae might be uploaded incorrectly into the wrong species groups</w:t>
      </w:r>
      <w:r w:rsidR="00741D24" w:rsidRPr="00126D16">
        <w:rPr>
          <w:rFonts w:cstheme="minorHAnsi"/>
          <w:sz w:val="20"/>
          <w:szCs w:val="20"/>
        </w:rPr>
        <w:t xml:space="preserve"> but that’s only a guess. </w:t>
      </w:r>
    </w:p>
    <w:p w14:paraId="4C1FDD03" w14:textId="7D6E97B9" w:rsidR="007D1290" w:rsidRPr="00126D16" w:rsidRDefault="007D1290" w:rsidP="007D1290">
      <w:pPr>
        <w:rPr>
          <w:rFonts w:cstheme="minorHAnsi"/>
          <w:sz w:val="20"/>
          <w:szCs w:val="20"/>
        </w:rPr>
      </w:pPr>
    </w:p>
    <w:p w14:paraId="16BF9A08" w14:textId="4D6609F0" w:rsidR="007D1290" w:rsidRPr="00126D16" w:rsidRDefault="007D1290" w:rsidP="007D1290">
      <w:pPr>
        <w:rPr>
          <w:rFonts w:cstheme="minorHAnsi"/>
          <w:b/>
          <w:bCs/>
          <w:sz w:val="20"/>
          <w:szCs w:val="20"/>
        </w:rPr>
      </w:pPr>
      <w:r w:rsidRPr="00126D16">
        <w:rPr>
          <w:rFonts w:cstheme="minorHAnsi"/>
          <w:b/>
          <w:bCs/>
          <w:sz w:val="20"/>
          <w:szCs w:val="20"/>
        </w:rPr>
        <w:t xml:space="preserve">Section </w:t>
      </w:r>
      <w:r w:rsidR="002E15C6" w:rsidRPr="00126D16">
        <w:rPr>
          <w:rFonts w:cstheme="minorHAnsi"/>
          <w:b/>
          <w:bCs/>
          <w:sz w:val="20"/>
          <w:szCs w:val="20"/>
        </w:rPr>
        <w:t>C</w:t>
      </w:r>
      <w:r w:rsidRPr="00126D16">
        <w:rPr>
          <w:rFonts w:cstheme="minorHAnsi"/>
          <w:b/>
          <w:bCs/>
          <w:sz w:val="20"/>
          <w:szCs w:val="20"/>
        </w:rPr>
        <w:t xml:space="preserve">: </w:t>
      </w:r>
      <w:r w:rsidR="00AE3292" w:rsidRPr="00126D16">
        <w:rPr>
          <w:rFonts w:cstheme="minorHAnsi"/>
          <w:b/>
          <w:bCs/>
          <w:sz w:val="20"/>
          <w:szCs w:val="20"/>
        </w:rPr>
        <w:t xml:space="preserve">Comparison of typing schemes </w:t>
      </w:r>
      <w:r w:rsidR="00777F75" w:rsidRPr="00126D16">
        <w:rPr>
          <w:rFonts w:cstheme="minorHAnsi"/>
          <w:b/>
          <w:bCs/>
          <w:sz w:val="20"/>
          <w:szCs w:val="20"/>
        </w:rPr>
        <w:t>with</w:t>
      </w:r>
      <w:r w:rsidR="00AE3292" w:rsidRPr="00126D16">
        <w:rPr>
          <w:rFonts w:cstheme="minorHAnsi"/>
          <w:b/>
          <w:bCs/>
          <w:sz w:val="20"/>
          <w:szCs w:val="20"/>
        </w:rPr>
        <w:t xml:space="preserve"> defined species</w:t>
      </w:r>
      <w:r w:rsidR="00777F75" w:rsidRPr="00126D16">
        <w:rPr>
          <w:rFonts w:cstheme="minorHAnsi"/>
          <w:b/>
          <w:bCs/>
          <w:sz w:val="20"/>
          <w:szCs w:val="20"/>
        </w:rPr>
        <w:t xml:space="preserve"> </w:t>
      </w:r>
    </w:p>
    <w:p w14:paraId="6B30648A" w14:textId="2A1BAD9D" w:rsidR="00AE3292" w:rsidRPr="00126D16" w:rsidRDefault="00AE3292" w:rsidP="00AE3292">
      <w:pPr>
        <w:pStyle w:val="ListParagraph"/>
        <w:numPr>
          <w:ilvl w:val="0"/>
          <w:numId w:val="4"/>
        </w:numPr>
        <w:rPr>
          <w:rFonts w:cstheme="minorHAnsi"/>
          <w:sz w:val="20"/>
          <w:szCs w:val="20"/>
        </w:rPr>
      </w:pPr>
      <w:r w:rsidRPr="00126D16">
        <w:rPr>
          <w:rFonts w:cstheme="minorHAnsi"/>
          <w:sz w:val="20"/>
          <w:szCs w:val="20"/>
        </w:rPr>
        <w:t xml:space="preserve">Extend the dataset to include all genome from </w:t>
      </w:r>
      <w:proofErr w:type="spellStart"/>
      <w:r w:rsidRPr="00126D16">
        <w:rPr>
          <w:rFonts w:cstheme="minorHAnsi"/>
          <w:sz w:val="20"/>
          <w:szCs w:val="20"/>
        </w:rPr>
        <w:t>refseq</w:t>
      </w:r>
      <w:proofErr w:type="spellEnd"/>
      <w:r w:rsidRPr="00126D16">
        <w:rPr>
          <w:rFonts w:cstheme="minorHAnsi"/>
          <w:sz w:val="20"/>
          <w:szCs w:val="20"/>
        </w:rPr>
        <w:t xml:space="preserve"> not just the close genomes</w:t>
      </w:r>
    </w:p>
    <w:p w14:paraId="02E03934" w14:textId="26C0E1E0" w:rsidR="00AE3292" w:rsidRPr="00126D16" w:rsidRDefault="00AE3292" w:rsidP="00AE3292">
      <w:pPr>
        <w:pStyle w:val="ListParagraph"/>
        <w:numPr>
          <w:ilvl w:val="0"/>
          <w:numId w:val="4"/>
        </w:numPr>
        <w:rPr>
          <w:rFonts w:cstheme="minorHAnsi"/>
          <w:sz w:val="20"/>
          <w:szCs w:val="20"/>
        </w:rPr>
      </w:pPr>
      <w:r w:rsidRPr="00126D16">
        <w:rPr>
          <w:rFonts w:cstheme="minorHAnsi"/>
          <w:sz w:val="20"/>
          <w:szCs w:val="20"/>
        </w:rPr>
        <w:t>Run MLST on all isolates</w:t>
      </w:r>
    </w:p>
    <w:p w14:paraId="50A610D6" w14:textId="245B2384" w:rsidR="00AE3292" w:rsidRPr="00126D16" w:rsidRDefault="00AE3292" w:rsidP="00AE3292">
      <w:pPr>
        <w:pStyle w:val="ListParagraph"/>
        <w:numPr>
          <w:ilvl w:val="0"/>
          <w:numId w:val="4"/>
        </w:numPr>
        <w:rPr>
          <w:rFonts w:cstheme="minorHAnsi"/>
          <w:sz w:val="20"/>
          <w:szCs w:val="20"/>
        </w:rPr>
      </w:pPr>
      <w:r w:rsidRPr="00126D16">
        <w:rPr>
          <w:rFonts w:cstheme="minorHAnsi"/>
          <w:sz w:val="20"/>
          <w:szCs w:val="20"/>
        </w:rPr>
        <w:t xml:space="preserve">Determine species designation for all </w:t>
      </w:r>
      <w:r w:rsidR="00741D24" w:rsidRPr="00126D16">
        <w:rPr>
          <w:rFonts w:cstheme="minorHAnsi"/>
          <w:sz w:val="20"/>
          <w:szCs w:val="20"/>
        </w:rPr>
        <w:t>isolates</w:t>
      </w:r>
      <w:r w:rsidRPr="00126D16">
        <w:rPr>
          <w:rFonts w:cstheme="minorHAnsi"/>
          <w:sz w:val="20"/>
          <w:szCs w:val="20"/>
        </w:rPr>
        <w:t xml:space="preserve"> using same method as Section B. </w:t>
      </w:r>
    </w:p>
    <w:p w14:paraId="5A1343B6" w14:textId="3A86C276" w:rsidR="00AE3292" w:rsidRPr="00126D16" w:rsidRDefault="00AE3292" w:rsidP="00AE3292">
      <w:pPr>
        <w:pStyle w:val="ListParagraph"/>
        <w:numPr>
          <w:ilvl w:val="0"/>
          <w:numId w:val="4"/>
        </w:numPr>
        <w:rPr>
          <w:rFonts w:cstheme="minorHAnsi"/>
          <w:sz w:val="20"/>
          <w:szCs w:val="20"/>
        </w:rPr>
      </w:pPr>
      <w:r w:rsidRPr="00126D16">
        <w:rPr>
          <w:rFonts w:cstheme="minorHAnsi"/>
          <w:sz w:val="20"/>
          <w:szCs w:val="20"/>
        </w:rPr>
        <w:t>Is each MLST unique to a species/subspecies? Are any MLST types shared across species? Can we use MLST as an indicator for what species/subspecies an isolate is?</w:t>
      </w:r>
    </w:p>
    <w:p w14:paraId="232F7000" w14:textId="1D5D9F53" w:rsidR="00AE3292" w:rsidRPr="00126D16" w:rsidRDefault="00741D24" w:rsidP="007D1290">
      <w:pPr>
        <w:pStyle w:val="ListParagraph"/>
        <w:numPr>
          <w:ilvl w:val="0"/>
          <w:numId w:val="4"/>
        </w:numPr>
        <w:rPr>
          <w:rFonts w:cstheme="minorHAnsi"/>
          <w:sz w:val="20"/>
          <w:szCs w:val="20"/>
        </w:rPr>
      </w:pPr>
      <w:proofErr w:type="gramStart"/>
      <w:r w:rsidRPr="00126D16">
        <w:rPr>
          <w:rFonts w:cstheme="minorHAnsi"/>
          <w:sz w:val="20"/>
          <w:szCs w:val="20"/>
        </w:rPr>
        <w:lastRenderedPageBreak/>
        <w:t>Is</w:t>
      </w:r>
      <w:proofErr w:type="gramEnd"/>
      <w:r w:rsidRPr="00126D16">
        <w:rPr>
          <w:rFonts w:cstheme="minorHAnsi"/>
          <w:sz w:val="20"/>
          <w:szCs w:val="20"/>
        </w:rPr>
        <w:t xml:space="preserve"> there </w:t>
      </w:r>
      <w:r w:rsidR="00777F75" w:rsidRPr="00126D16">
        <w:rPr>
          <w:rFonts w:cstheme="minorHAnsi"/>
          <w:sz w:val="20"/>
          <w:szCs w:val="20"/>
        </w:rPr>
        <w:t>any</w:t>
      </w:r>
      <w:r w:rsidRPr="00126D16">
        <w:rPr>
          <w:rFonts w:cstheme="minorHAnsi"/>
          <w:sz w:val="20"/>
          <w:szCs w:val="20"/>
        </w:rPr>
        <w:t xml:space="preserve"> genes from Section A we can screen to add to this screen? </w:t>
      </w:r>
      <w:r w:rsidR="00777F75" w:rsidRPr="00126D16">
        <w:rPr>
          <w:rFonts w:cstheme="minorHAnsi"/>
          <w:sz w:val="20"/>
          <w:szCs w:val="20"/>
        </w:rPr>
        <w:t xml:space="preserve">To help defined these groups. </w:t>
      </w:r>
    </w:p>
    <w:p w14:paraId="0C3C3772" w14:textId="77777777" w:rsidR="00AE3292" w:rsidRPr="00126D16" w:rsidRDefault="00AE3292" w:rsidP="007D1290">
      <w:pPr>
        <w:rPr>
          <w:rFonts w:cstheme="minorHAnsi"/>
          <w:sz w:val="20"/>
          <w:szCs w:val="20"/>
        </w:rPr>
      </w:pPr>
    </w:p>
    <w:p w14:paraId="0384C857" w14:textId="59AB19A5" w:rsidR="007D1290" w:rsidRPr="00126D16" w:rsidRDefault="007D1290" w:rsidP="007D1290">
      <w:pPr>
        <w:rPr>
          <w:rFonts w:cstheme="minorHAnsi"/>
          <w:b/>
          <w:bCs/>
          <w:sz w:val="20"/>
          <w:szCs w:val="20"/>
        </w:rPr>
      </w:pPr>
      <w:r w:rsidRPr="00126D16">
        <w:rPr>
          <w:rFonts w:cstheme="minorHAnsi"/>
          <w:b/>
          <w:bCs/>
          <w:sz w:val="20"/>
          <w:szCs w:val="20"/>
        </w:rPr>
        <w:t xml:space="preserve">Section </w:t>
      </w:r>
      <w:r w:rsidR="00AE3292" w:rsidRPr="00126D16">
        <w:rPr>
          <w:rFonts w:cstheme="minorHAnsi"/>
          <w:b/>
          <w:bCs/>
          <w:sz w:val="20"/>
          <w:szCs w:val="20"/>
        </w:rPr>
        <w:t>D:</w:t>
      </w:r>
      <w:r w:rsidR="00741D24" w:rsidRPr="00126D16">
        <w:rPr>
          <w:rFonts w:cstheme="minorHAnsi"/>
          <w:b/>
          <w:bCs/>
          <w:sz w:val="20"/>
          <w:szCs w:val="20"/>
        </w:rPr>
        <w:t xml:space="preserve"> Genomics epidemiology of defined species/subspecies</w:t>
      </w:r>
    </w:p>
    <w:p w14:paraId="22B2C07A" w14:textId="3CFDB337" w:rsidR="00777F75" w:rsidRPr="00126D16" w:rsidRDefault="00777F75" w:rsidP="00777F75">
      <w:pPr>
        <w:pStyle w:val="ListParagraph"/>
        <w:numPr>
          <w:ilvl w:val="0"/>
          <w:numId w:val="4"/>
        </w:numPr>
        <w:rPr>
          <w:rFonts w:cstheme="minorHAnsi"/>
          <w:sz w:val="20"/>
          <w:szCs w:val="20"/>
        </w:rPr>
      </w:pPr>
      <w:r w:rsidRPr="00126D16">
        <w:rPr>
          <w:rFonts w:cstheme="minorHAnsi"/>
          <w:sz w:val="20"/>
          <w:szCs w:val="20"/>
        </w:rPr>
        <w:t xml:space="preserve">Using the results from Section </w:t>
      </w:r>
      <w:r w:rsidR="007D46A3" w:rsidRPr="00126D16">
        <w:rPr>
          <w:rFonts w:cstheme="minorHAnsi"/>
          <w:sz w:val="20"/>
          <w:szCs w:val="20"/>
        </w:rPr>
        <w:t xml:space="preserve">B </w:t>
      </w:r>
      <w:r w:rsidRPr="00126D16">
        <w:rPr>
          <w:rFonts w:cstheme="minorHAnsi"/>
          <w:sz w:val="20"/>
          <w:szCs w:val="20"/>
        </w:rPr>
        <w:t xml:space="preserve">and </w:t>
      </w:r>
      <w:r w:rsidR="007D46A3" w:rsidRPr="00126D16">
        <w:rPr>
          <w:rFonts w:cstheme="minorHAnsi"/>
          <w:sz w:val="20"/>
          <w:szCs w:val="20"/>
        </w:rPr>
        <w:t>C</w:t>
      </w:r>
      <w:r w:rsidRPr="00126D16">
        <w:rPr>
          <w:rFonts w:cstheme="minorHAnsi"/>
          <w:sz w:val="20"/>
          <w:szCs w:val="20"/>
        </w:rPr>
        <w:t xml:space="preserve"> as a baseline we can then </w:t>
      </w:r>
      <w:r w:rsidR="007D46A3" w:rsidRPr="00126D16">
        <w:rPr>
          <w:rFonts w:cstheme="minorHAnsi"/>
          <w:sz w:val="20"/>
          <w:szCs w:val="20"/>
        </w:rPr>
        <w:t>group</w:t>
      </w:r>
      <w:r w:rsidRPr="00126D16">
        <w:rPr>
          <w:rFonts w:cstheme="minorHAnsi"/>
          <w:sz w:val="20"/>
          <w:szCs w:val="20"/>
        </w:rPr>
        <w:t xml:space="preserve"> isolates </w:t>
      </w:r>
      <w:r w:rsidR="007D46A3" w:rsidRPr="00126D16">
        <w:rPr>
          <w:rFonts w:cstheme="minorHAnsi"/>
          <w:sz w:val="20"/>
          <w:szCs w:val="20"/>
        </w:rPr>
        <w:t xml:space="preserve">(whether its species or subspecies will depend on results) and run some tools to establish the what the population stricture is within each of these groups. This can tell us a lot about how the pathogen is evolving and how different groups are interacting and exchanging genes. </w:t>
      </w:r>
    </w:p>
    <w:p w14:paraId="6BD12410" w14:textId="4B874271" w:rsidR="007D46A3" w:rsidRPr="00126D16" w:rsidRDefault="007D46A3" w:rsidP="00777F75">
      <w:pPr>
        <w:pStyle w:val="ListParagraph"/>
        <w:numPr>
          <w:ilvl w:val="0"/>
          <w:numId w:val="4"/>
        </w:numPr>
        <w:rPr>
          <w:rFonts w:cstheme="minorHAnsi"/>
          <w:sz w:val="20"/>
          <w:szCs w:val="20"/>
        </w:rPr>
      </w:pPr>
      <w:r w:rsidRPr="00126D16">
        <w:rPr>
          <w:rFonts w:cstheme="minorHAnsi"/>
          <w:sz w:val="20"/>
          <w:szCs w:val="20"/>
        </w:rPr>
        <w:t xml:space="preserve">We will examine structure using </w:t>
      </w:r>
      <w:proofErr w:type="spellStart"/>
      <w:r w:rsidRPr="00126D16">
        <w:rPr>
          <w:rFonts w:cstheme="minorHAnsi"/>
          <w:sz w:val="20"/>
          <w:szCs w:val="20"/>
        </w:rPr>
        <w:t>PopPUNK</w:t>
      </w:r>
      <w:proofErr w:type="spellEnd"/>
      <w:r w:rsidRPr="00126D16">
        <w:rPr>
          <w:rFonts w:cstheme="minorHAnsi"/>
          <w:sz w:val="20"/>
          <w:szCs w:val="20"/>
        </w:rPr>
        <w:t xml:space="preserve"> and compare that to all the typing scheme metrics</w:t>
      </w:r>
    </w:p>
    <w:p w14:paraId="1F0CC3F1" w14:textId="3BA39F8F" w:rsidR="007D46A3" w:rsidRPr="00126D16" w:rsidRDefault="007D46A3" w:rsidP="00777F75">
      <w:pPr>
        <w:pStyle w:val="ListParagraph"/>
        <w:numPr>
          <w:ilvl w:val="0"/>
          <w:numId w:val="4"/>
        </w:numPr>
        <w:rPr>
          <w:rFonts w:cstheme="minorHAnsi"/>
          <w:sz w:val="20"/>
          <w:szCs w:val="20"/>
        </w:rPr>
      </w:pPr>
      <w:r w:rsidRPr="00126D16">
        <w:rPr>
          <w:rFonts w:cstheme="minorHAnsi"/>
          <w:sz w:val="20"/>
          <w:szCs w:val="20"/>
        </w:rPr>
        <w:t xml:space="preserve">We will use </w:t>
      </w:r>
      <w:proofErr w:type="spellStart"/>
      <w:r w:rsidRPr="00126D16">
        <w:rPr>
          <w:rFonts w:cstheme="minorHAnsi"/>
          <w:sz w:val="20"/>
          <w:szCs w:val="20"/>
        </w:rPr>
        <w:t>Panaroo</w:t>
      </w:r>
      <w:proofErr w:type="spellEnd"/>
      <w:r w:rsidRPr="00126D16">
        <w:rPr>
          <w:rFonts w:cstheme="minorHAnsi"/>
          <w:sz w:val="20"/>
          <w:szCs w:val="20"/>
        </w:rPr>
        <w:t xml:space="preserve"> to define the pan-genome within each group and then examine the antimicrobial resistance profiles using </w:t>
      </w:r>
      <w:proofErr w:type="spellStart"/>
      <w:r w:rsidRPr="00126D16">
        <w:rPr>
          <w:rFonts w:cstheme="minorHAnsi"/>
          <w:sz w:val="20"/>
          <w:szCs w:val="20"/>
        </w:rPr>
        <w:t>Abritamr</w:t>
      </w:r>
      <w:proofErr w:type="spellEnd"/>
      <w:r w:rsidRPr="00126D16">
        <w:rPr>
          <w:rFonts w:cstheme="minorHAnsi"/>
          <w:sz w:val="20"/>
          <w:szCs w:val="20"/>
        </w:rPr>
        <w:t xml:space="preserve">. </w:t>
      </w:r>
    </w:p>
    <w:p w14:paraId="0F2D0DF0" w14:textId="6E47CED5" w:rsidR="007D46A3" w:rsidRPr="00126D16" w:rsidRDefault="007D46A3" w:rsidP="00777F75">
      <w:pPr>
        <w:pStyle w:val="ListParagraph"/>
        <w:numPr>
          <w:ilvl w:val="0"/>
          <w:numId w:val="4"/>
        </w:numPr>
        <w:rPr>
          <w:rFonts w:cstheme="minorHAnsi"/>
          <w:sz w:val="20"/>
          <w:szCs w:val="20"/>
        </w:rPr>
      </w:pPr>
      <w:r w:rsidRPr="00126D16">
        <w:rPr>
          <w:rFonts w:cstheme="minorHAnsi"/>
          <w:sz w:val="20"/>
          <w:szCs w:val="20"/>
        </w:rPr>
        <w:t>Dep</w:t>
      </w:r>
      <w:r w:rsidR="0084698E" w:rsidRPr="00126D16">
        <w:rPr>
          <w:rFonts w:cstheme="minorHAnsi"/>
          <w:sz w:val="20"/>
          <w:szCs w:val="20"/>
        </w:rPr>
        <w:t>end</w:t>
      </w:r>
      <w:r w:rsidRPr="00126D16">
        <w:rPr>
          <w:rFonts w:cstheme="minorHAnsi"/>
          <w:sz w:val="20"/>
          <w:szCs w:val="20"/>
        </w:rPr>
        <w:t xml:space="preserve">ing on Section A (virulence factors) this will be where we then screen for those. </w:t>
      </w:r>
    </w:p>
    <w:p w14:paraId="5C3B9924" w14:textId="77777777" w:rsidR="007D46A3" w:rsidRPr="00126D16" w:rsidRDefault="007D46A3" w:rsidP="007D46A3">
      <w:pPr>
        <w:pStyle w:val="ListParagraph"/>
        <w:numPr>
          <w:ilvl w:val="0"/>
          <w:numId w:val="4"/>
        </w:numPr>
        <w:rPr>
          <w:rFonts w:cstheme="minorHAnsi"/>
          <w:sz w:val="20"/>
          <w:szCs w:val="20"/>
        </w:rPr>
      </w:pPr>
      <w:r w:rsidRPr="00126D16">
        <w:rPr>
          <w:rFonts w:cstheme="minorHAnsi"/>
          <w:sz w:val="20"/>
          <w:szCs w:val="20"/>
        </w:rPr>
        <w:t xml:space="preserve">Overall question to ask: </w:t>
      </w:r>
    </w:p>
    <w:p w14:paraId="38FB2214" w14:textId="313C4C58" w:rsidR="007D46A3" w:rsidRPr="00126D16" w:rsidRDefault="007D46A3" w:rsidP="007D46A3">
      <w:pPr>
        <w:pStyle w:val="ListParagraph"/>
        <w:numPr>
          <w:ilvl w:val="1"/>
          <w:numId w:val="4"/>
        </w:numPr>
        <w:rPr>
          <w:rFonts w:cstheme="minorHAnsi"/>
          <w:sz w:val="20"/>
          <w:szCs w:val="20"/>
        </w:rPr>
      </w:pPr>
      <w:r w:rsidRPr="00126D16">
        <w:rPr>
          <w:rFonts w:cstheme="minorHAnsi"/>
          <w:sz w:val="20"/>
          <w:szCs w:val="20"/>
        </w:rPr>
        <w:t xml:space="preserve">are there any trends within this data based on Virulence and AMR profiles? </w:t>
      </w:r>
    </w:p>
    <w:p w14:paraId="71499A0B" w14:textId="734A5D0D" w:rsidR="0084698E" w:rsidRPr="00126D16" w:rsidRDefault="0084698E" w:rsidP="007D46A3">
      <w:pPr>
        <w:pStyle w:val="ListParagraph"/>
        <w:numPr>
          <w:ilvl w:val="1"/>
          <w:numId w:val="4"/>
        </w:numPr>
        <w:rPr>
          <w:rFonts w:cstheme="minorHAnsi"/>
          <w:sz w:val="20"/>
          <w:szCs w:val="20"/>
        </w:rPr>
      </w:pPr>
      <w:r w:rsidRPr="00126D16">
        <w:rPr>
          <w:rFonts w:cstheme="minorHAnsi"/>
          <w:sz w:val="20"/>
          <w:szCs w:val="20"/>
        </w:rPr>
        <w:t>What does the population structure look like? Do all the species/subspecies appear similar or does each species have a different structure?</w:t>
      </w:r>
    </w:p>
    <w:p w14:paraId="705E5798" w14:textId="0FC5C5A7" w:rsidR="007D46A3" w:rsidRPr="00126D16" w:rsidRDefault="007D46A3" w:rsidP="007D46A3">
      <w:pPr>
        <w:pStyle w:val="ListParagraph"/>
        <w:numPr>
          <w:ilvl w:val="1"/>
          <w:numId w:val="4"/>
        </w:numPr>
        <w:rPr>
          <w:rFonts w:cstheme="minorHAnsi"/>
          <w:sz w:val="20"/>
          <w:szCs w:val="20"/>
        </w:rPr>
      </w:pPr>
      <w:r w:rsidRPr="00126D16">
        <w:rPr>
          <w:rFonts w:cstheme="minorHAnsi"/>
          <w:sz w:val="20"/>
          <w:szCs w:val="20"/>
        </w:rPr>
        <w:t xml:space="preserve">How does this compare to other Enterobacteriaceae families eg. </w:t>
      </w:r>
      <w:proofErr w:type="gramStart"/>
      <w:r w:rsidRPr="00126D16">
        <w:rPr>
          <w:rFonts w:cstheme="minorHAnsi"/>
          <w:sz w:val="20"/>
          <w:szCs w:val="20"/>
        </w:rPr>
        <w:t>E.coli</w:t>
      </w:r>
      <w:proofErr w:type="gramEnd"/>
      <w:r w:rsidR="0084698E" w:rsidRPr="00126D16">
        <w:rPr>
          <w:rFonts w:cstheme="minorHAnsi"/>
          <w:sz w:val="20"/>
          <w:szCs w:val="20"/>
        </w:rPr>
        <w:t xml:space="preserve">, </w:t>
      </w:r>
      <w:proofErr w:type="spellStart"/>
      <w:r w:rsidR="0084698E" w:rsidRPr="00126D16">
        <w:rPr>
          <w:rFonts w:cstheme="minorHAnsi"/>
          <w:sz w:val="20"/>
          <w:szCs w:val="20"/>
        </w:rPr>
        <w:t>Kelbsiella</w:t>
      </w:r>
      <w:proofErr w:type="spellEnd"/>
      <w:r w:rsidR="0084698E" w:rsidRPr="00126D16">
        <w:rPr>
          <w:rFonts w:cstheme="minorHAnsi"/>
          <w:sz w:val="20"/>
          <w:szCs w:val="20"/>
        </w:rPr>
        <w:t xml:space="preserve"> etc. </w:t>
      </w:r>
    </w:p>
    <w:p w14:paraId="1403A33D" w14:textId="6A9A1BE5" w:rsidR="00741D24" w:rsidRPr="00126D16" w:rsidRDefault="00741D24" w:rsidP="007D1290">
      <w:pPr>
        <w:rPr>
          <w:rFonts w:cstheme="minorHAnsi"/>
          <w:sz w:val="20"/>
          <w:szCs w:val="20"/>
        </w:rPr>
      </w:pPr>
    </w:p>
    <w:p w14:paraId="352D1DFF" w14:textId="77777777" w:rsidR="00741D24" w:rsidRPr="00126D16" w:rsidRDefault="00741D24" w:rsidP="007D1290">
      <w:pPr>
        <w:rPr>
          <w:rFonts w:cstheme="minorHAnsi"/>
          <w:sz w:val="20"/>
          <w:szCs w:val="20"/>
        </w:rPr>
      </w:pPr>
    </w:p>
    <w:p w14:paraId="03C3402A" w14:textId="77777777" w:rsidR="007D1290" w:rsidRPr="00126D16" w:rsidRDefault="007D1290">
      <w:pPr>
        <w:rPr>
          <w:rFonts w:cstheme="minorHAnsi"/>
          <w:sz w:val="20"/>
          <w:szCs w:val="20"/>
        </w:rPr>
      </w:pPr>
    </w:p>
    <w:sectPr w:rsidR="007D1290" w:rsidRPr="00126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32ACB"/>
    <w:multiLevelType w:val="hybridMultilevel"/>
    <w:tmpl w:val="D95C2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D51AB"/>
    <w:multiLevelType w:val="hybridMultilevel"/>
    <w:tmpl w:val="1E3AEB44"/>
    <w:lvl w:ilvl="0" w:tplc="0026232E">
      <w:start w:val="17"/>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55654B0"/>
    <w:multiLevelType w:val="hybridMultilevel"/>
    <w:tmpl w:val="269ECF5E"/>
    <w:lvl w:ilvl="0" w:tplc="824879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C53834"/>
    <w:multiLevelType w:val="hybridMultilevel"/>
    <w:tmpl w:val="D9949F2A"/>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3A301C"/>
    <w:multiLevelType w:val="hybridMultilevel"/>
    <w:tmpl w:val="BB5C317E"/>
    <w:lvl w:ilvl="0" w:tplc="F918B2AA">
      <w:start w:val="17"/>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2F32976"/>
    <w:multiLevelType w:val="hybridMultilevel"/>
    <w:tmpl w:val="4156D97E"/>
    <w:lvl w:ilvl="0" w:tplc="A91AC6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E60372"/>
    <w:multiLevelType w:val="hybridMultilevel"/>
    <w:tmpl w:val="0A246DD2"/>
    <w:lvl w:ilvl="0" w:tplc="389C1B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3493043">
    <w:abstractNumId w:val="2"/>
  </w:num>
  <w:num w:numId="2" w16cid:durableId="867376176">
    <w:abstractNumId w:val="6"/>
  </w:num>
  <w:num w:numId="3" w16cid:durableId="125514416">
    <w:abstractNumId w:val="5"/>
  </w:num>
  <w:num w:numId="4" w16cid:durableId="1453593686">
    <w:abstractNumId w:val="3"/>
  </w:num>
  <w:num w:numId="5" w16cid:durableId="91828484">
    <w:abstractNumId w:val="0"/>
  </w:num>
  <w:num w:numId="6" w16cid:durableId="1394157806">
    <w:abstractNumId w:val="1"/>
  </w:num>
  <w:num w:numId="7" w16cid:durableId="381293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290"/>
    <w:rsid w:val="00126D16"/>
    <w:rsid w:val="002E15C6"/>
    <w:rsid w:val="00406056"/>
    <w:rsid w:val="0041352B"/>
    <w:rsid w:val="004373BA"/>
    <w:rsid w:val="00597BDB"/>
    <w:rsid w:val="00741D24"/>
    <w:rsid w:val="00777F75"/>
    <w:rsid w:val="00786AAF"/>
    <w:rsid w:val="007D1290"/>
    <w:rsid w:val="007D46A3"/>
    <w:rsid w:val="0084698E"/>
    <w:rsid w:val="00853726"/>
    <w:rsid w:val="0099493D"/>
    <w:rsid w:val="009B4088"/>
    <w:rsid w:val="00A03805"/>
    <w:rsid w:val="00AE3292"/>
    <w:rsid w:val="00F801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FF683F8"/>
  <w15:chartTrackingRefBased/>
  <w15:docId w15:val="{2DE239B3-C37E-7247-8317-0FC6801A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290"/>
    <w:pPr>
      <w:ind w:left="720"/>
      <w:contextualSpacing/>
    </w:pPr>
  </w:style>
  <w:style w:type="paragraph" w:styleId="NormalWeb">
    <w:name w:val="Normal (Web)"/>
    <w:basedOn w:val="Normal"/>
    <w:uiPriority w:val="99"/>
    <w:unhideWhenUsed/>
    <w:rsid w:val="00F801B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48879">
      <w:bodyDiv w:val="1"/>
      <w:marLeft w:val="0"/>
      <w:marRight w:val="0"/>
      <w:marTop w:val="0"/>
      <w:marBottom w:val="0"/>
      <w:divBdr>
        <w:top w:val="none" w:sz="0" w:space="0" w:color="auto"/>
        <w:left w:val="none" w:sz="0" w:space="0" w:color="auto"/>
        <w:bottom w:val="none" w:sz="0" w:space="0" w:color="auto"/>
        <w:right w:val="none" w:sz="0" w:space="0" w:color="auto"/>
      </w:divBdr>
      <w:divsChild>
        <w:div w:id="2061632286">
          <w:marLeft w:val="0"/>
          <w:marRight w:val="0"/>
          <w:marTop w:val="0"/>
          <w:marBottom w:val="0"/>
          <w:divBdr>
            <w:top w:val="none" w:sz="0" w:space="0" w:color="auto"/>
            <w:left w:val="none" w:sz="0" w:space="0" w:color="auto"/>
            <w:bottom w:val="none" w:sz="0" w:space="0" w:color="auto"/>
            <w:right w:val="none" w:sz="0" w:space="0" w:color="auto"/>
          </w:divBdr>
          <w:divsChild>
            <w:div w:id="1739088322">
              <w:marLeft w:val="0"/>
              <w:marRight w:val="0"/>
              <w:marTop w:val="0"/>
              <w:marBottom w:val="0"/>
              <w:divBdr>
                <w:top w:val="none" w:sz="0" w:space="0" w:color="auto"/>
                <w:left w:val="none" w:sz="0" w:space="0" w:color="auto"/>
                <w:bottom w:val="none" w:sz="0" w:space="0" w:color="auto"/>
                <w:right w:val="none" w:sz="0" w:space="0" w:color="auto"/>
              </w:divBdr>
              <w:divsChild>
                <w:div w:id="1346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2009">
      <w:bodyDiv w:val="1"/>
      <w:marLeft w:val="0"/>
      <w:marRight w:val="0"/>
      <w:marTop w:val="0"/>
      <w:marBottom w:val="0"/>
      <w:divBdr>
        <w:top w:val="none" w:sz="0" w:space="0" w:color="auto"/>
        <w:left w:val="none" w:sz="0" w:space="0" w:color="auto"/>
        <w:bottom w:val="none" w:sz="0" w:space="0" w:color="auto"/>
        <w:right w:val="none" w:sz="0" w:space="0" w:color="auto"/>
      </w:divBdr>
      <w:divsChild>
        <w:div w:id="288704835">
          <w:marLeft w:val="0"/>
          <w:marRight w:val="0"/>
          <w:marTop w:val="0"/>
          <w:marBottom w:val="0"/>
          <w:divBdr>
            <w:top w:val="none" w:sz="0" w:space="0" w:color="auto"/>
            <w:left w:val="none" w:sz="0" w:space="0" w:color="auto"/>
            <w:bottom w:val="none" w:sz="0" w:space="0" w:color="auto"/>
            <w:right w:val="none" w:sz="0" w:space="0" w:color="auto"/>
          </w:divBdr>
          <w:divsChild>
            <w:div w:id="106899456">
              <w:marLeft w:val="0"/>
              <w:marRight w:val="0"/>
              <w:marTop w:val="0"/>
              <w:marBottom w:val="0"/>
              <w:divBdr>
                <w:top w:val="none" w:sz="0" w:space="0" w:color="auto"/>
                <w:left w:val="none" w:sz="0" w:space="0" w:color="auto"/>
                <w:bottom w:val="none" w:sz="0" w:space="0" w:color="auto"/>
                <w:right w:val="none" w:sz="0" w:space="0" w:color="auto"/>
              </w:divBdr>
              <w:divsChild>
                <w:div w:id="9437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331118">
      <w:bodyDiv w:val="1"/>
      <w:marLeft w:val="0"/>
      <w:marRight w:val="0"/>
      <w:marTop w:val="0"/>
      <w:marBottom w:val="0"/>
      <w:divBdr>
        <w:top w:val="none" w:sz="0" w:space="0" w:color="auto"/>
        <w:left w:val="none" w:sz="0" w:space="0" w:color="auto"/>
        <w:bottom w:val="none" w:sz="0" w:space="0" w:color="auto"/>
        <w:right w:val="none" w:sz="0" w:space="0" w:color="auto"/>
      </w:divBdr>
      <w:divsChild>
        <w:div w:id="1380544154">
          <w:marLeft w:val="0"/>
          <w:marRight w:val="0"/>
          <w:marTop w:val="0"/>
          <w:marBottom w:val="0"/>
          <w:divBdr>
            <w:top w:val="none" w:sz="0" w:space="0" w:color="auto"/>
            <w:left w:val="none" w:sz="0" w:space="0" w:color="auto"/>
            <w:bottom w:val="none" w:sz="0" w:space="0" w:color="auto"/>
            <w:right w:val="none" w:sz="0" w:space="0" w:color="auto"/>
          </w:divBdr>
          <w:divsChild>
            <w:div w:id="896629290">
              <w:marLeft w:val="0"/>
              <w:marRight w:val="0"/>
              <w:marTop w:val="0"/>
              <w:marBottom w:val="0"/>
              <w:divBdr>
                <w:top w:val="none" w:sz="0" w:space="0" w:color="auto"/>
                <w:left w:val="none" w:sz="0" w:space="0" w:color="auto"/>
                <w:bottom w:val="none" w:sz="0" w:space="0" w:color="auto"/>
                <w:right w:val="none" w:sz="0" w:space="0" w:color="auto"/>
              </w:divBdr>
              <w:divsChild>
                <w:div w:id="14146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72305">
      <w:bodyDiv w:val="1"/>
      <w:marLeft w:val="0"/>
      <w:marRight w:val="0"/>
      <w:marTop w:val="0"/>
      <w:marBottom w:val="0"/>
      <w:divBdr>
        <w:top w:val="none" w:sz="0" w:space="0" w:color="auto"/>
        <w:left w:val="none" w:sz="0" w:space="0" w:color="auto"/>
        <w:bottom w:val="none" w:sz="0" w:space="0" w:color="auto"/>
        <w:right w:val="none" w:sz="0" w:space="0" w:color="auto"/>
      </w:divBdr>
      <w:divsChild>
        <w:div w:id="1250232108">
          <w:marLeft w:val="0"/>
          <w:marRight w:val="0"/>
          <w:marTop w:val="0"/>
          <w:marBottom w:val="0"/>
          <w:divBdr>
            <w:top w:val="none" w:sz="0" w:space="0" w:color="auto"/>
            <w:left w:val="none" w:sz="0" w:space="0" w:color="auto"/>
            <w:bottom w:val="none" w:sz="0" w:space="0" w:color="auto"/>
            <w:right w:val="none" w:sz="0" w:space="0" w:color="auto"/>
          </w:divBdr>
          <w:divsChild>
            <w:div w:id="1129477233">
              <w:marLeft w:val="0"/>
              <w:marRight w:val="0"/>
              <w:marTop w:val="0"/>
              <w:marBottom w:val="0"/>
              <w:divBdr>
                <w:top w:val="none" w:sz="0" w:space="0" w:color="auto"/>
                <w:left w:val="none" w:sz="0" w:space="0" w:color="auto"/>
                <w:bottom w:val="none" w:sz="0" w:space="0" w:color="auto"/>
                <w:right w:val="none" w:sz="0" w:space="0" w:color="auto"/>
              </w:divBdr>
              <w:divsChild>
                <w:div w:id="7866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16221">
      <w:bodyDiv w:val="1"/>
      <w:marLeft w:val="0"/>
      <w:marRight w:val="0"/>
      <w:marTop w:val="0"/>
      <w:marBottom w:val="0"/>
      <w:divBdr>
        <w:top w:val="none" w:sz="0" w:space="0" w:color="auto"/>
        <w:left w:val="none" w:sz="0" w:space="0" w:color="auto"/>
        <w:bottom w:val="none" w:sz="0" w:space="0" w:color="auto"/>
        <w:right w:val="none" w:sz="0" w:space="0" w:color="auto"/>
      </w:divBdr>
      <w:divsChild>
        <w:div w:id="2090425752">
          <w:marLeft w:val="0"/>
          <w:marRight w:val="0"/>
          <w:marTop w:val="0"/>
          <w:marBottom w:val="0"/>
          <w:divBdr>
            <w:top w:val="none" w:sz="0" w:space="0" w:color="auto"/>
            <w:left w:val="none" w:sz="0" w:space="0" w:color="auto"/>
            <w:bottom w:val="none" w:sz="0" w:space="0" w:color="auto"/>
            <w:right w:val="none" w:sz="0" w:space="0" w:color="auto"/>
          </w:divBdr>
          <w:divsChild>
            <w:div w:id="1677465752">
              <w:marLeft w:val="0"/>
              <w:marRight w:val="0"/>
              <w:marTop w:val="0"/>
              <w:marBottom w:val="0"/>
              <w:divBdr>
                <w:top w:val="none" w:sz="0" w:space="0" w:color="auto"/>
                <w:left w:val="none" w:sz="0" w:space="0" w:color="auto"/>
                <w:bottom w:val="none" w:sz="0" w:space="0" w:color="auto"/>
                <w:right w:val="none" w:sz="0" w:space="0" w:color="auto"/>
              </w:divBdr>
              <w:divsChild>
                <w:div w:id="7837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36009">
      <w:bodyDiv w:val="1"/>
      <w:marLeft w:val="0"/>
      <w:marRight w:val="0"/>
      <w:marTop w:val="0"/>
      <w:marBottom w:val="0"/>
      <w:divBdr>
        <w:top w:val="none" w:sz="0" w:space="0" w:color="auto"/>
        <w:left w:val="none" w:sz="0" w:space="0" w:color="auto"/>
        <w:bottom w:val="none" w:sz="0" w:space="0" w:color="auto"/>
        <w:right w:val="none" w:sz="0" w:space="0" w:color="auto"/>
      </w:divBdr>
      <w:divsChild>
        <w:div w:id="419642534">
          <w:marLeft w:val="0"/>
          <w:marRight w:val="0"/>
          <w:marTop w:val="0"/>
          <w:marBottom w:val="0"/>
          <w:divBdr>
            <w:top w:val="none" w:sz="0" w:space="0" w:color="auto"/>
            <w:left w:val="none" w:sz="0" w:space="0" w:color="auto"/>
            <w:bottom w:val="none" w:sz="0" w:space="0" w:color="auto"/>
            <w:right w:val="none" w:sz="0" w:space="0" w:color="auto"/>
          </w:divBdr>
          <w:divsChild>
            <w:div w:id="751126597">
              <w:marLeft w:val="0"/>
              <w:marRight w:val="0"/>
              <w:marTop w:val="0"/>
              <w:marBottom w:val="0"/>
              <w:divBdr>
                <w:top w:val="none" w:sz="0" w:space="0" w:color="auto"/>
                <w:left w:val="none" w:sz="0" w:space="0" w:color="auto"/>
                <w:bottom w:val="none" w:sz="0" w:space="0" w:color="auto"/>
                <w:right w:val="none" w:sz="0" w:space="0" w:color="auto"/>
              </w:divBdr>
              <w:divsChild>
                <w:div w:id="6018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08431">
      <w:bodyDiv w:val="1"/>
      <w:marLeft w:val="0"/>
      <w:marRight w:val="0"/>
      <w:marTop w:val="0"/>
      <w:marBottom w:val="0"/>
      <w:divBdr>
        <w:top w:val="none" w:sz="0" w:space="0" w:color="auto"/>
        <w:left w:val="none" w:sz="0" w:space="0" w:color="auto"/>
        <w:bottom w:val="none" w:sz="0" w:space="0" w:color="auto"/>
        <w:right w:val="none" w:sz="0" w:space="0" w:color="auto"/>
      </w:divBdr>
      <w:divsChild>
        <w:div w:id="625477367">
          <w:marLeft w:val="0"/>
          <w:marRight w:val="0"/>
          <w:marTop w:val="0"/>
          <w:marBottom w:val="0"/>
          <w:divBdr>
            <w:top w:val="none" w:sz="0" w:space="0" w:color="auto"/>
            <w:left w:val="none" w:sz="0" w:space="0" w:color="auto"/>
            <w:bottom w:val="none" w:sz="0" w:space="0" w:color="auto"/>
            <w:right w:val="none" w:sz="0" w:space="0" w:color="auto"/>
          </w:divBdr>
          <w:divsChild>
            <w:div w:id="2057123578">
              <w:marLeft w:val="0"/>
              <w:marRight w:val="0"/>
              <w:marTop w:val="0"/>
              <w:marBottom w:val="0"/>
              <w:divBdr>
                <w:top w:val="none" w:sz="0" w:space="0" w:color="auto"/>
                <w:left w:val="none" w:sz="0" w:space="0" w:color="auto"/>
                <w:bottom w:val="none" w:sz="0" w:space="0" w:color="auto"/>
                <w:right w:val="none" w:sz="0" w:space="0" w:color="auto"/>
              </w:divBdr>
              <w:divsChild>
                <w:div w:id="19404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18083">
      <w:bodyDiv w:val="1"/>
      <w:marLeft w:val="0"/>
      <w:marRight w:val="0"/>
      <w:marTop w:val="0"/>
      <w:marBottom w:val="0"/>
      <w:divBdr>
        <w:top w:val="none" w:sz="0" w:space="0" w:color="auto"/>
        <w:left w:val="none" w:sz="0" w:space="0" w:color="auto"/>
        <w:bottom w:val="none" w:sz="0" w:space="0" w:color="auto"/>
        <w:right w:val="none" w:sz="0" w:space="0" w:color="auto"/>
      </w:divBdr>
      <w:divsChild>
        <w:div w:id="426389563">
          <w:marLeft w:val="0"/>
          <w:marRight w:val="0"/>
          <w:marTop w:val="0"/>
          <w:marBottom w:val="0"/>
          <w:divBdr>
            <w:top w:val="none" w:sz="0" w:space="0" w:color="auto"/>
            <w:left w:val="none" w:sz="0" w:space="0" w:color="auto"/>
            <w:bottom w:val="none" w:sz="0" w:space="0" w:color="auto"/>
            <w:right w:val="none" w:sz="0" w:space="0" w:color="auto"/>
          </w:divBdr>
          <w:divsChild>
            <w:div w:id="843977763">
              <w:marLeft w:val="0"/>
              <w:marRight w:val="0"/>
              <w:marTop w:val="0"/>
              <w:marBottom w:val="0"/>
              <w:divBdr>
                <w:top w:val="none" w:sz="0" w:space="0" w:color="auto"/>
                <w:left w:val="none" w:sz="0" w:space="0" w:color="auto"/>
                <w:bottom w:val="none" w:sz="0" w:space="0" w:color="auto"/>
                <w:right w:val="none" w:sz="0" w:space="0" w:color="auto"/>
              </w:divBdr>
              <w:divsChild>
                <w:div w:id="13590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8935">
      <w:bodyDiv w:val="1"/>
      <w:marLeft w:val="0"/>
      <w:marRight w:val="0"/>
      <w:marTop w:val="0"/>
      <w:marBottom w:val="0"/>
      <w:divBdr>
        <w:top w:val="none" w:sz="0" w:space="0" w:color="auto"/>
        <w:left w:val="none" w:sz="0" w:space="0" w:color="auto"/>
        <w:bottom w:val="none" w:sz="0" w:space="0" w:color="auto"/>
        <w:right w:val="none" w:sz="0" w:space="0" w:color="auto"/>
      </w:divBdr>
      <w:divsChild>
        <w:div w:id="1096444611">
          <w:marLeft w:val="0"/>
          <w:marRight w:val="0"/>
          <w:marTop w:val="0"/>
          <w:marBottom w:val="0"/>
          <w:divBdr>
            <w:top w:val="none" w:sz="0" w:space="0" w:color="auto"/>
            <w:left w:val="none" w:sz="0" w:space="0" w:color="auto"/>
            <w:bottom w:val="none" w:sz="0" w:space="0" w:color="auto"/>
            <w:right w:val="none" w:sz="0" w:space="0" w:color="auto"/>
          </w:divBdr>
          <w:divsChild>
            <w:div w:id="611741132">
              <w:marLeft w:val="0"/>
              <w:marRight w:val="0"/>
              <w:marTop w:val="0"/>
              <w:marBottom w:val="0"/>
              <w:divBdr>
                <w:top w:val="none" w:sz="0" w:space="0" w:color="auto"/>
                <w:left w:val="none" w:sz="0" w:space="0" w:color="auto"/>
                <w:bottom w:val="none" w:sz="0" w:space="0" w:color="auto"/>
                <w:right w:val="none" w:sz="0" w:space="0" w:color="auto"/>
              </w:divBdr>
              <w:divsChild>
                <w:div w:id="3303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566538">
      <w:bodyDiv w:val="1"/>
      <w:marLeft w:val="0"/>
      <w:marRight w:val="0"/>
      <w:marTop w:val="0"/>
      <w:marBottom w:val="0"/>
      <w:divBdr>
        <w:top w:val="none" w:sz="0" w:space="0" w:color="auto"/>
        <w:left w:val="none" w:sz="0" w:space="0" w:color="auto"/>
        <w:bottom w:val="none" w:sz="0" w:space="0" w:color="auto"/>
        <w:right w:val="none" w:sz="0" w:space="0" w:color="auto"/>
      </w:divBdr>
      <w:divsChild>
        <w:div w:id="116535042">
          <w:marLeft w:val="0"/>
          <w:marRight w:val="0"/>
          <w:marTop w:val="0"/>
          <w:marBottom w:val="0"/>
          <w:divBdr>
            <w:top w:val="none" w:sz="0" w:space="0" w:color="auto"/>
            <w:left w:val="none" w:sz="0" w:space="0" w:color="auto"/>
            <w:bottom w:val="none" w:sz="0" w:space="0" w:color="auto"/>
            <w:right w:val="none" w:sz="0" w:space="0" w:color="auto"/>
          </w:divBdr>
          <w:divsChild>
            <w:div w:id="704795941">
              <w:marLeft w:val="0"/>
              <w:marRight w:val="0"/>
              <w:marTop w:val="0"/>
              <w:marBottom w:val="0"/>
              <w:divBdr>
                <w:top w:val="none" w:sz="0" w:space="0" w:color="auto"/>
                <w:left w:val="none" w:sz="0" w:space="0" w:color="auto"/>
                <w:bottom w:val="none" w:sz="0" w:space="0" w:color="auto"/>
                <w:right w:val="none" w:sz="0" w:space="0" w:color="auto"/>
              </w:divBdr>
              <w:divsChild>
                <w:div w:id="3773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38817">
      <w:bodyDiv w:val="1"/>
      <w:marLeft w:val="0"/>
      <w:marRight w:val="0"/>
      <w:marTop w:val="0"/>
      <w:marBottom w:val="0"/>
      <w:divBdr>
        <w:top w:val="none" w:sz="0" w:space="0" w:color="auto"/>
        <w:left w:val="none" w:sz="0" w:space="0" w:color="auto"/>
        <w:bottom w:val="none" w:sz="0" w:space="0" w:color="auto"/>
        <w:right w:val="none" w:sz="0" w:space="0" w:color="auto"/>
      </w:divBdr>
      <w:divsChild>
        <w:div w:id="1925066618">
          <w:marLeft w:val="0"/>
          <w:marRight w:val="0"/>
          <w:marTop w:val="0"/>
          <w:marBottom w:val="0"/>
          <w:divBdr>
            <w:top w:val="none" w:sz="0" w:space="0" w:color="auto"/>
            <w:left w:val="none" w:sz="0" w:space="0" w:color="auto"/>
            <w:bottom w:val="none" w:sz="0" w:space="0" w:color="auto"/>
            <w:right w:val="none" w:sz="0" w:space="0" w:color="auto"/>
          </w:divBdr>
          <w:divsChild>
            <w:div w:id="583300224">
              <w:marLeft w:val="0"/>
              <w:marRight w:val="0"/>
              <w:marTop w:val="0"/>
              <w:marBottom w:val="0"/>
              <w:divBdr>
                <w:top w:val="none" w:sz="0" w:space="0" w:color="auto"/>
                <w:left w:val="none" w:sz="0" w:space="0" w:color="auto"/>
                <w:bottom w:val="none" w:sz="0" w:space="0" w:color="auto"/>
                <w:right w:val="none" w:sz="0" w:space="0" w:color="auto"/>
              </w:divBdr>
              <w:divsChild>
                <w:div w:id="9299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Lacey</dc:creator>
  <cp:keywords/>
  <dc:description/>
  <cp:lastModifiedBy>Susan Noonan</cp:lastModifiedBy>
  <cp:revision>6</cp:revision>
  <dcterms:created xsi:type="dcterms:W3CDTF">2022-08-05T00:17:00Z</dcterms:created>
  <dcterms:modified xsi:type="dcterms:W3CDTF">2022-09-04T22:24:00Z</dcterms:modified>
</cp:coreProperties>
</file>