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conformance="strict">
  <w:body>
    <w:p w14:paraId="31BC6E45" w14:textId="13C376F8" w:rsidR="009303D9" w:rsidRPr="008B6524" w:rsidRDefault="00F634F6" w:rsidP="008B6524">
      <w:pPr>
        <w:pStyle w:val="papertitle"/>
        <w:spacing w:before="5pt" w:beforeAutospacing="1" w:after="5pt" w:afterAutospacing="1"/>
        <w:rPr>
          <w:kern w:val="48"/>
        </w:rPr>
      </w:pPr>
      <w:r>
        <w:rPr>
          <w:kern w:val="48"/>
        </w:rPr>
        <w:t>Air Quality Index(AQI) Prediction</w:t>
      </w:r>
    </w:p>
    <w:p w14:paraId="1F960E65" w14:textId="77777777" w:rsidR="00D7522C" w:rsidRPr="00CA4392" w:rsidRDefault="00D7522C" w:rsidP="007A1862">
      <w:pPr>
        <w:pStyle w:val="Author"/>
        <w:spacing w:before="5pt" w:beforeAutospacing="1" w:after="5pt" w:afterAutospacing="1" w:line="6pt" w:lineRule="auto"/>
        <w:jc w:val="both"/>
        <w:rPr>
          <w:sz w:val="16"/>
          <w:szCs w:val="16"/>
        </w:rPr>
        <w:sectPr w:rsidR="00D7522C" w:rsidRPr="00CA4392" w:rsidSect="003B4E04">
          <w:footerReference w:type="default" r:id="rId8"/>
          <w:footerReference w:type="first" r:id="rId9"/>
          <w:pgSz w:w="595.30pt" w:h="841.90pt" w:code="9"/>
          <w:pgMar w:top="27pt" w:right="44.65pt" w:bottom="72pt" w:left="44.65pt" w:header="36pt" w:footer="36pt" w:gutter="0pt"/>
          <w:cols w:space="36pt"/>
          <w:titlePg/>
          <w:docGrid w:linePitch="360"/>
        </w:sectPr>
      </w:pPr>
    </w:p>
    <w:p w14:paraId="1FCCE042" w14:textId="56D2E059" w:rsidR="007A1862" w:rsidRPr="007A1862" w:rsidRDefault="007A1862" w:rsidP="007A1862">
      <w:pPr>
        <w:pStyle w:val="Author"/>
        <w:spacing w:before="5pt" w:beforeAutospacing="1"/>
        <w:jc w:val="both"/>
        <w:rPr>
          <w:sz w:val="18"/>
          <w:szCs w:val="18"/>
        </w:r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20D72B9" w14:textId="552DA707" w:rsidR="00F634F6" w:rsidRPr="00F634F6" w:rsidRDefault="009303D9" w:rsidP="00F634F6">
      <w:pPr>
        <w:jc w:val="start"/>
        <w:rPr>
          <w:rFonts w:eastAsia="Times New Roman"/>
          <w:sz w:val="18"/>
          <w:szCs w:val="18"/>
          <w:lang w:val="en-IN" w:eastAsia="en-IN" w:bidi="te-IN"/>
        </w:rPr>
      </w:pPr>
      <w:r w:rsidRPr="00F634F6">
        <w:rPr>
          <w:b/>
          <w:bCs/>
          <w:i/>
          <w:iCs/>
        </w:rPr>
        <w:t>Abstract</w:t>
      </w:r>
      <w:r>
        <w:t>—</w:t>
      </w:r>
      <w:r w:rsidR="00F634F6" w:rsidRPr="00F634F6">
        <w:t xml:space="preserve"> </w:t>
      </w:r>
      <w:proofErr w:type="gramStart"/>
      <w:r w:rsidR="00F634F6" w:rsidRPr="00F634F6">
        <w:rPr>
          <w:rFonts w:eastAsia="Times New Roman"/>
          <w:sz w:val="18"/>
          <w:szCs w:val="18"/>
          <w:lang w:val="en-IN" w:eastAsia="en-IN" w:bidi="te-IN"/>
        </w:rPr>
        <w:t>The</w:t>
      </w:r>
      <w:proofErr w:type="gramEnd"/>
      <w:r w:rsidR="00F634F6" w:rsidRPr="00F634F6">
        <w:rPr>
          <w:rFonts w:eastAsia="Times New Roman"/>
          <w:sz w:val="18"/>
          <w:szCs w:val="18"/>
          <w:lang w:val="en-IN" w:eastAsia="en-IN" w:bidi="te-IN"/>
        </w:rPr>
        <w:t xml:space="preserve"> project shows a machine learning framework to predict Air Quality Index (AQI) using real-world environmental data. The dataset used is the Air Quality Data in India dataset, which is made available through </w:t>
      </w:r>
      <w:proofErr w:type="spellStart"/>
      <w:r w:rsidR="00F634F6" w:rsidRPr="00F634F6">
        <w:rPr>
          <w:rFonts w:eastAsia="Times New Roman"/>
          <w:sz w:val="18"/>
          <w:szCs w:val="18"/>
          <w:lang w:val="en-IN" w:eastAsia="en-IN" w:bidi="te-IN"/>
        </w:rPr>
        <w:t>Kaggle</w:t>
      </w:r>
      <w:proofErr w:type="spellEnd"/>
      <w:r w:rsidR="00F634F6" w:rsidRPr="00F634F6">
        <w:rPr>
          <w:rFonts w:eastAsia="Times New Roman"/>
          <w:sz w:val="18"/>
          <w:szCs w:val="18"/>
          <w:lang w:val="en-IN" w:eastAsia="en-IN" w:bidi="te-IN"/>
        </w:rPr>
        <w:t xml:space="preserve">, and is sourced from the Central Pollution Control Board's (CPCB) data, that comprises the concentration of the following pollutants: PM2.5, PM10, NO, NO₂, NOx, SO₂, CO, O₃, NH₃, Benzene, Toluene, and Xylene. The data </w:t>
      </w:r>
      <w:proofErr w:type="spellStart"/>
      <w:r w:rsidR="00F634F6" w:rsidRPr="00F634F6">
        <w:rPr>
          <w:rFonts w:eastAsia="Times New Roman"/>
          <w:sz w:val="18"/>
          <w:szCs w:val="18"/>
          <w:lang w:val="en-IN" w:eastAsia="en-IN" w:bidi="te-IN"/>
        </w:rPr>
        <w:t>preprocessing</w:t>
      </w:r>
      <w:proofErr w:type="spellEnd"/>
      <w:r w:rsidR="00F634F6" w:rsidRPr="00F634F6">
        <w:rPr>
          <w:rFonts w:eastAsia="Times New Roman"/>
          <w:sz w:val="18"/>
          <w:szCs w:val="18"/>
          <w:lang w:val="en-IN" w:eastAsia="en-IN" w:bidi="te-IN"/>
        </w:rPr>
        <w:t xml:space="preserve"> involved merging datasets and filling in missing values with the median and creating two feature sets, one which consisted of Xylene, and another that did </w:t>
      </w:r>
      <w:proofErr w:type="spellStart"/>
      <w:r w:rsidR="00F634F6" w:rsidRPr="00F634F6">
        <w:rPr>
          <w:rFonts w:eastAsia="Times New Roman"/>
          <w:sz w:val="18"/>
          <w:szCs w:val="18"/>
          <w:lang w:val="en-IN" w:eastAsia="en-IN" w:bidi="te-IN"/>
        </w:rPr>
        <w:t>did</w:t>
      </w:r>
      <w:proofErr w:type="spellEnd"/>
      <w:r w:rsidR="00F634F6" w:rsidRPr="00F634F6">
        <w:rPr>
          <w:rFonts w:eastAsia="Times New Roman"/>
          <w:sz w:val="18"/>
          <w:szCs w:val="18"/>
          <w:lang w:val="en-IN" w:eastAsia="en-IN" w:bidi="te-IN"/>
        </w:rPr>
        <w:t xml:space="preserve"> not comprise Xylene due to amount of </w:t>
      </w:r>
      <w:proofErr w:type="spellStart"/>
      <w:r w:rsidR="00F634F6" w:rsidRPr="00F634F6">
        <w:rPr>
          <w:rFonts w:eastAsia="Times New Roman"/>
          <w:sz w:val="18"/>
          <w:szCs w:val="18"/>
          <w:lang w:val="en-IN" w:eastAsia="en-IN" w:bidi="te-IN"/>
        </w:rPr>
        <w:t>missingness</w:t>
      </w:r>
      <w:proofErr w:type="spellEnd"/>
      <w:r w:rsidR="00F634F6" w:rsidRPr="00F634F6">
        <w:rPr>
          <w:rFonts w:eastAsia="Times New Roman"/>
          <w:sz w:val="18"/>
          <w:szCs w:val="18"/>
          <w:lang w:val="en-IN" w:eastAsia="en-IN" w:bidi="te-IN"/>
        </w:rPr>
        <w:t xml:space="preserve">. The next phase of the study was to train and test two ensemble regression models, Random Forest, and </w:t>
      </w:r>
      <w:proofErr w:type="spellStart"/>
      <w:r w:rsidR="00F634F6" w:rsidRPr="00F634F6">
        <w:rPr>
          <w:rFonts w:eastAsia="Times New Roman"/>
          <w:sz w:val="18"/>
          <w:szCs w:val="18"/>
          <w:lang w:val="en-IN" w:eastAsia="en-IN" w:bidi="te-IN"/>
        </w:rPr>
        <w:t>XGBoost</w:t>
      </w:r>
      <w:proofErr w:type="spellEnd"/>
      <w:r w:rsidR="00F634F6" w:rsidRPr="00F634F6">
        <w:rPr>
          <w:rFonts w:eastAsia="Times New Roman"/>
          <w:sz w:val="18"/>
          <w:szCs w:val="18"/>
          <w:lang w:val="en-IN" w:eastAsia="en-IN" w:bidi="te-IN"/>
        </w:rPr>
        <w:t xml:space="preserve">, while attempting to predict AQI. In the end, the </w:t>
      </w:r>
      <w:proofErr w:type="spellStart"/>
      <w:r w:rsidR="00F634F6" w:rsidRPr="00F634F6">
        <w:rPr>
          <w:rFonts w:eastAsia="Times New Roman"/>
          <w:sz w:val="18"/>
          <w:szCs w:val="18"/>
          <w:lang w:val="en-IN" w:eastAsia="en-IN" w:bidi="te-IN"/>
        </w:rPr>
        <w:t>XGBoost</w:t>
      </w:r>
      <w:proofErr w:type="spellEnd"/>
      <w:r w:rsidR="00F634F6" w:rsidRPr="00F634F6">
        <w:rPr>
          <w:rFonts w:eastAsia="Times New Roman"/>
          <w:sz w:val="18"/>
          <w:szCs w:val="18"/>
          <w:lang w:val="en-IN" w:eastAsia="en-IN" w:bidi="te-IN"/>
        </w:rPr>
        <w:t xml:space="preserve"> model outperformed the Random Forest models with an R² score of 0.91, MAE 18.6, and RMSE of 32, indicating stronger accuracy. The trained models were ultimately put into a </w:t>
      </w:r>
      <w:proofErr w:type="spellStart"/>
      <w:r w:rsidR="00F634F6" w:rsidRPr="00F634F6">
        <w:rPr>
          <w:rFonts w:eastAsia="Times New Roman"/>
          <w:sz w:val="18"/>
          <w:szCs w:val="18"/>
          <w:lang w:val="en-IN" w:eastAsia="en-IN" w:bidi="te-IN"/>
        </w:rPr>
        <w:t>Streamlit</w:t>
      </w:r>
      <w:proofErr w:type="spellEnd"/>
      <w:r w:rsidR="00F634F6" w:rsidRPr="00F634F6">
        <w:rPr>
          <w:rFonts w:eastAsia="Times New Roman"/>
          <w:sz w:val="18"/>
          <w:szCs w:val="18"/>
          <w:lang w:val="en-IN" w:eastAsia="en-IN" w:bidi="te-IN"/>
        </w:rPr>
        <w:t>-based web application with the functionality to predict AQI in real time and in batch mode through uploaded CSVs. The resulting system provides an accurate and reliable prediction of AQI while enhancing environmental awareness and decision-making.</w:t>
      </w:r>
      <w:r w:rsidR="00F634F6">
        <w:rPr>
          <w:rFonts w:eastAsia="Times New Roman"/>
          <w:sz w:val="18"/>
          <w:szCs w:val="18"/>
          <w:lang w:val="en-IN" w:eastAsia="en-IN" w:bidi="te-IN"/>
        </w:rPr>
        <w:br/>
      </w:r>
    </w:p>
    <w:p w14:paraId="58B10678" w14:textId="6093B413" w:rsidR="009303D9" w:rsidRPr="004D72B5" w:rsidRDefault="004D72B5" w:rsidP="00972203">
      <w:pPr>
        <w:pStyle w:val="Keywords"/>
      </w:pPr>
      <w:r w:rsidRPr="004D72B5">
        <w:t>Keywords—</w:t>
      </w:r>
      <w:r w:rsidR="00C07F78" w:rsidRPr="00C07F78">
        <w:t xml:space="preserve"> </w:t>
      </w:r>
      <w:r w:rsidR="00C07F78">
        <w:t xml:space="preserve">Air Quality Index, Machine Learning, </w:t>
      </w:r>
      <w:proofErr w:type="spellStart"/>
      <w:r w:rsidR="00C07F78">
        <w:t>XGBoost</w:t>
      </w:r>
      <w:proofErr w:type="spellEnd"/>
      <w:r w:rsidR="00C07F78">
        <w:t xml:space="preserve">, Random Forest, Environmental Monitoring, Regression, </w:t>
      </w:r>
      <w:proofErr w:type="spellStart"/>
      <w:r w:rsidR="00C07F78">
        <w:t>Streamlit</w:t>
      </w:r>
      <w:proofErr w:type="spellEnd"/>
      <w:r w:rsidR="00C07F78">
        <w:t>, Data Preprocessing, Pollution Prediction</w:t>
      </w:r>
    </w:p>
    <w:p w14:paraId="1A521F3C" w14:textId="0E210C9E" w:rsidR="009303D9" w:rsidRPr="007A1862" w:rsidRDefault="007A1862" w:rsidP="006B6B66">
      <w:pPr>
        <w:pStyle w:val="Heading1"/>
        <w:rPr>
          <w:b/>
        </w:rPr>
      </w:pPr>
      <w:r w:rsidRPr="007A1862">
        <w:rPr>
          <w:b/>
        </w:rPr>
        <w:t xml:space="preserve">Introduction </w:t>
      </w:r>
    </w:p>
    <w:p w14:paraId="5B84FB04" w14:textId="10A32A09" w:rsidR="009303D9" w:rsidRDefault="00C07F78" w:rsidP="00E7596C">
      <w:pPr>
        <w:pStyle w:val="BodyText"/>
      </w:pPr>
      <w:r w:rsidRPr="00C07F78">
        <w:rPr>
          <w:sz w:val="18"/>
          <w:szCs w:val="18"/>
        </w:rPr>
        <w:t>Air pollution has become one of the most pressing environmental and public health challenges in modern society. The Air Quality Index (AQI) serves as a standardized measure to indicate the concentration of harmful pollutants in the atmosphere and to communicate associated health risks. Conventional AQI monitoring systems rely on sensor-based measurements from ground stations, which, while accurate, are often limited in spatial coverage and real-time availability</w:t>
      </w:r>
      <w:r>
        <w:t>.</w:t>
      </w:r>
    </w:p>
    <w:p w14:paraId="4FF3262B" w14:textId="19841AB7" w:rsidR="00C07F78" w:rsidRPr="00C07F78" w:rsidRDefault="00C07F78" w:rsidP="00E7596C">
      <w:pPr>
        <w:pStyle w:val="BodyText"/>
        <w:rPr>
          <w:sz w:val="18"/>
          <w:szCs w:val="18"/>
        </w:rPr>
      </w:pPr>
      <w:r w:rsidRPr="00C07F78">
        <w:rPr>
          <w:sz w:val="18"/>
          <w:szCs w:val="18"/>
        </w:rPr>
        <w:t xml:space="preserve">To address these challenges, machine learning offers a data-driven approach to estimate AQI values based on known pollutant concentrations. By learning complex relationships among multiple air components such as PM2.5, PM10, NO₂, CO, and O₃, machine learning models can predict AQI levels efficiently and accurately. In this project, real-world data from the Central Pollution Control Board (CPCB) of India, obtained through </w:t>
      </w:r>
      <w:proofErr w:type="spellStart"/>
      <w:r w:rsidRPr="00C07F78">
        <w:rPr>
          <w:sz w:val="18"/>
          <w:szCs w:val="18"/>
        </w:rPr>
        <w:t>Kaggle</w:t>
      </w:r>
      <w:proofErr w:type="spellEnd"/>
      <w:r w:rsidRPr="00C07F78">
        <w:rPr>
          <w:sz w:val="18"/>
          <w:szCs w:val="18"/>
        </w:rPr>
        <w:t xml:space="preserve">, was used to train and evaluate predictive models. Two ensemble regression algorithms, </w:t>
      </w:r>
      <w:r w:rsidRPr="00C07F78">
        <w:rPr>
          <w:rStyle w:val="Strong"/>
          <w:sz w:val="18"/>
          <w:szCs w:val="18"/>
        </w:rPr>
        <w:t>Random Forest</w:t>
      </w:r>
      <w:r w:rsidRPr="00C07F78">
        <w:rPr>
          <w:sz w:val="18"/>
          <w:szCs w:val="18"/>
        </w:rPr>
        <w:t xml:space="preserve"> and </w:t>
      </w:r>
      <w:proofErr w:type="spellStart"/>
      <w:r w:rsidRPr="00C07F78">
        <w:rPr>
          <w:rStyle w:val="Strong"/>
          <w:sz w:val="18"/>
          <w:szCs w:val="18"/>
        </w:rPr>
        <w:t>XGBoost</w:t>
      </w:r>
      <w:proofErr w:type="spellEnd"/>
      <w:r w:rsidRPr="00C07F78">
        <w:rPr>
          <w:sz w:val="18"/>
          <w:szCs w:val="18"/>
        </w:rPr>
        <w:t xml:space="preserve">, were implemented to forecast AQI. The final model was integrated into a </w:t>
      </w:r>
      <w:proofErr w:type="spellStart"/>
      <w:r w:rsidRPr="00C07F78">
        <w:rPr>
          <w:rStyle w:val="Strong"/>
          <w:sz w:val="18"/>
          <w:szCs w:val="18"/>
        </w:rPr>
        <w:t>Streamlit</w:t>
      </w:r>
      <w:proofErr w:type="spellEnd"/>
      <w:r w:rsidRPr="00C07F78">
        <w:rPr>
          <w:rStyle w:val="Strong"/>
          <w:sz w:val="18"/>
          <w:szCs w:val="18"/>
        </w:rPr>
        <w:t>-based web application</w:t>
      </w:r>
      <w:r w:rsidRPr="00C07F78">
        <w:rPr>
          <w:sz w:val="18"/>
          <w:szCs w:val="18"/>
        </w:rPr>
        <w:t>, enabling real-time AQI prediction and batch analysis through CSV uploads.</w:t>
      </w:r>
    </w:p>
    <w:p w14:paraId="179EA777" w14:textId="1FD6CD05" w:rsidR="009303D9" w:rsidRDefault="007A1862" w:rsidP="006B6B66">
      <w:pPr>
        <w:pStyle w:val="Heading1"/>
        <w:rPr>
          <w:b/>
        </w:rPr>
      </w:pPr>
      <w:r w:rsidRPr="007A1862">
        <w:rPr>
          <w:b/>
        </w:rPr>
        <w:t>Background and Literature Survey</w:t>
      </w:r>
    </w:p>
    <w:p w14:paraId="2A12EE93" w14:textId="089597A6" w:rsidR="00C07F78" w:rsidRDefault="00C07F78" w:rsidP="00C07F78">
      <w:pPr>
        <w:jc w:val="both"/>
        <w:rPr>
          <w:sz w:val="18"/>
          <w:szCs w:val="18"/>
        </w:rPr>
      </w:pPr>
      <w:r>
        <w:rPr>
          <w:sz w:val="18"/>
          <w:szCs w:val="18"/>
        </w:rPr>
        <w:t xml:space="preserve">        </w:t>
      </w:r>
      <w:r w:rsidRPr="00C07F78">
        <w:rPr>
          <w:sz w:val="18"/>
          <w:szCs w:val="18"/>
        </w:rPr>
        <w:t xml:space="preserve">Air Quality Index (AQI) is a standardized indicator developed to assess and communicate the overall air pollution level to the public. It is derived from the concentration of various air pollutants such as particulate matter (PM2.5, PM10), nitrogen oxides (NO, NO₂, NOx), sulfur dioxide (SO₂), carbon monoxide (CO), ozone (O₃), and volatile organic compounds (Benzene, Toluene, Xylene). Each pollutant contributes differently to air pollution, and their combined effect determines the AQI category — ranging from </w:t>
      </w:r>
      <w:r w:rsidRPr="00C07F78">
        <w:rPr>
          <w:rStyle w:val="Emphasis"/>
          <w:sz w:val="18"/>
          <w:szCs w:val="18"/>
        </w:rPr>
        <w:t>Good</w:t>
      </w:r>
      <w:r w:rsidRPr="00C07F78">
        <w:rPr>
          <w:sz w:val="18"/>
          <w:szCs w:val="18"/>
        </w:rPr>
        <w:t xml:space="preserve"> to </w:t>
      </w:r>
      <w:r w:rsidRPr="00C07F78">
        <w:rPr>
          <w:rStyle w:val="Emphasis"/>
          <w:sz w:val="18"/>
          <w:szCs w:val="18"/>
        </w:rPr>
        <w:t>Severe</w:t>
      </w:r>
      <w:r w:rsidRPr="00C07F78">
        <w:rPr>
          <w:sz w:val="18"/>
          <w:szCs w:val="18"/>
        </w:rPr>
        <w:t>.</w:t>
      </w:r>
    </w:p>
    <w:p w14:paraId="6DE769E8" w14:textId="77777777" w:rsidR="00C07F78" w:rsidRDefault="00C07F78" w:rsidP="00C07F78">
      <w:pPr>
        <w:jc w:val="both"/>
        <w:rPr>
          <w:sz w:val="18"/>
          <w:szCs w:val="18"/>
        </w:rPr>
      </w:pPr>
    </w:p>
    <w:p w14:paraId="0B0A70B3" w14:textId="23418FCA" w:rsidR="00C07F78" w:rsidRDefault="00C07F78" w:rsidP="00C07F78">
      <w:pPr>
        <w:jc w:val="both"/>
      </w:pPr>
      <w:r>
        <w:rPr>
          <w:sz w:val="18"/>
          <w:szCs w:val="18"/>
        </w:rPr>
        <w:t xml:space="preserve">      </w:t>
      </w:r>
      <w:r w:rsidRPr="00C07F78">
        <w:rPr>
          <w:sz w:val="18"/>
          <w:szCs w:val="18"/>
        </w:rPr>
        <w:t xml:space="preserve">In recent years, machine learning has been increasingly applied in environmental monitoring. Traditional statistical models like linear regression and ARIMA were once used for AQI forecasting but struggled to capture nonlinear relationships among pollutants. Ensemble learning techniques, particularly </w:t>
      </w:r>
      <w:r w:rsidRPr="00C07F78">
        <w:rPr>
          <w:rStyle w:val="Strong"/>
          <w:sz w:val="18"/>
          <w:szCs w:val="18"/>
        </w:rPr>
        <w:t>Random Forest (RF)</w:t>
      </w:r>
      <w:r w:rsidRPr="00C07F78">
        <w:rPr>
          <w:sz w:val="18"/>
          <w:szCs w:val="18"/>
        </w:rPr>
        <w:t xml:space="preserve"> and </w:t>
      </w:r>
      <w:proofErr w:type="spellStart"/>
      <w:r w:rsidRPr="00C07F78">
        <w:rPr>
          <w:rStyle w:val="Strong"/>
          <w:sz w:val="18"/>
          <w:szCs w:val="18"/>
        </w:rPr>
        <w:t>XGBoost</w:t>
      </w:r>
      <w:proofErr w:type="spellEnd"/>
      <w:r w:rsidRPr="00C07F78">
        <w:rPr>
          <w:rStyle w:val="Strong"/>
          <w:sz w:val="18"/>
          <w:szCs w:val="18"/>
        </w:rPr>
        <w:t xml:space="preserve"> (XGB)</w:t>
      </w:r>
      <w:r w:rsidRPr="00C07F78">
        <w:rPr>
          <w:sz w:val="18"/>
          <w:szCs w:val="18"/>
        </w:rPr>
        <w:t xml:space="preserve">, have demonstrated superior performance in handling multivariate environmental data. These models can learn </w:t>
      </w:r>
      <w:r w:rsidRPr="00C07F78">
        <w:rPr>
          <w:sz w:val="18"/>
          <w:szCs w:val="18"/>
        </w:rPr>
        <w:t>complex, non-linear pollutant interactions and are more resilient to missing or noisy data</w:t>
      </w:r>
      <w:r>
        <w:t>.</w:t>
      </w:r>
    </w:p>
    <w:p w14:paraId="2AC6A5B9" w14:textId="69F05F93" w:rsidR="00C07F78" w:rsidRPr="00C07F78" w:rsidRDefault="00160F46" w:rsidP="00160F46">
      <w:pPr>
        <w:jc w:val="both"/>
        <w:rPr>
          <w:sz w:val="18"/>
          <w:szCs w:val="18"/>
        </w:rPr>
      </w:pPr>
      <w:r>
        <w:br/>
        <w:t xml:space="preserve">      </w:t>
      </w:r>
      <w:r w:rsidR="00C07F78" w:rsidRPr="00C07F78">
        <w:rPr>
          <w:sz w:val="18"/>
          <w:szCs w:val="18"/>
        </w:rPr>
        <w:t xml:space="preserve">Previous studies have shown that gradient boosting algorithms like </w:t>
      </w:r>
      <w:proofErr w:type="spellStart"/>
      <w:r w:rsidR="00C07F78" w:rsidRPr="00C07F78">
        <w:rPr>
          <w:sz w:val="18"/>
          <w:szCs w:val="18"/>
        </w:rPr>
        <w:t>XGBoost</w:t>
      </w:r>
      <w:proofErr w:type="spellEnd"/>
      <w:r w:rsidR="00C07F78" w:rsidRPr="00C07F78">
        <w:rPr>
          <w:sz w:val="18"/>
          <w:szCs w:val="18"/>
        </w:rPr>
        <w:t xml:space="preserve"> can achieve high predictive accuracy in air quality prediction tasks due to their ability to iteratively minimize residual errors. Similarly, Random Forest models perform well when the dataset includes diverse pollutant types and varying climatic conditions.</w:t>
      </w:r>
      <w:r>
        <w:rPr>
          <w:sz w:val="18"/>
          <w:szCs w:val="18"/>
        </w:rPr>
        <w:br/>
      </w:r>
      <w:r>
        <w:rPr>
          <w:sz w:val="18"/>
          <w:szCs w:val="18"/>
        </w:rPr>
        <w:br/>
        <w:t xml:space="preserve">      </w:t>
      </w:r>
      <w:r w:rsidR="00C07F78" w:rsidRPr="00C07F78">
        <w:rPr>
          <w:sz w:val="18"/>
          <w:szCs w:val="18"/>
        </w:rPr>
        <w:t xml:space="preserve">This project builds upon such findings by applying these models to the Indian air quality dataset and comparing performance across two scenarios — one including the pollutant </w:t>
      </w:r>
      <w:r w:rsidR="00C07F78" w:rsidRPr="00C07F78">
        <w:rPr>
          <w:rStyle w:val="Strong"/>
          <w:sz w:val="18"/>
          <w:szCs w:val="18"/>
        </w:rPr>
        <w:t>Xylene</w:t>
      </w:r>
      <w:r w:rsidR="00C07F78" w:rsidRPr="00C07F78">
        <w:rPr>
          <w:sz w:val="18"/>
          <w:szCs w:val="18"/>
        </w:rPr>
        <w:t xml:space="preserve"> and another excluding it — to analyze its impact on prediction accuracy.</w:t>
      </w:r>
    </w:p>
    <w:p w14:paraId="17F150FC" w14:textId="0F16CA11" w:rsidR="009303D9" w:rsidRPr="007A1862" w:rsidRDefault="007A1862" w:rsidP="006B6B66">
      <w:pPr>
        <w:pStyle w:val="Heading1"/>
        <w:rPr>
          <w:b/>
        </w:rPr>
      </w:pPr>
      <w:r w:rsidRPr="007A1862">
        <w:rPr>
          <w:b/>
        </w:rPr>
        <w:t>Propo</w:t>
      </w:r>
      <w:r>
        <w:rPr>
          <w:b/>
        </w:rPr>
        <w:t>sed methodology</w:t>
      </w:r>
    </w:p>
    <w:p w14:paraId="41D1A074" w14:textId="39F1EB1C" w:rsidR="00160F46" w:rsidRPr="00160F46" w:rsidRDefault="00160F46" w:rsidP="00E7596C">
      <w:pPr>
        <w:pStyle w:val="BodyText"/>
        <w:rPr>
          <w:sz w:val="18"/>
          <w:szCs w:val="18"/>
        </w:rPr>
      </w:pPr>
      <w:r w:rsidRPr="00160F46">
        <w:rPr>
          <w:sz w:val="18"/>
          <w:szCs w:val="18"/>
        </w:rPr>
        <w:t xml:space="preserve">The proposed system aims to predict the Air Quality Index (AQI) based on pollutant concentration data collected from various monitoring stations across India. The methodology involves four major stages: </w:t>
      </w:r>
      <w:r w:rsidRPr="00160F46">
        <w:rPr>
          <w:rStyle w:val="Strong"/>
          <w:sz w:val="18"/>
          <w:szCs w:val="18"/>
        </w:rPr>
        <w:t xml:space="preserve">data </w:t>
      </w:r>
      <w:proofErr w:type="spellStart"/>
      <w:r w:rsidRPr="00160F46">
        <w:rPr>
          <w:rStyle w:val="Strong"/>
          <w:sz w:val="18"/>
          <w:szCs w:val="18"/>
        </w:rPr>
        <w:t>preprocessing</w:t>
      </w:r>
      <w:proofErr w:type="spellEnd"/>
      <w:r w:rsidRPr="00160F46">
        <w:rPr>
          <w:rStyle w:val="Strong"/>
          <w:sz w:val="18"/>
          <w:szCs w:val="18"/>
        </w:rPr>
        <w:t>, feature engineering, model training, and model deployment</w:t>
      </w:r>
      <w:r w:rsidRPr="00160F46">
        <w:rPr>
          <w:sz w:val="18"/>
          <w:szCs w:val="18"/>
        </w:rPr>
        <w:t>.</w:t>
      </w:r>
    </w:p>
    <w:p w14:paraId="22217789" w14:textId="61F4F81D" w:rsidR="009303D9" w:rsidRDefault="00160F46" w:rsidP="00ED0149">
      <w:pPr>
        <w:pStyle w:val="Heading2"/>
      </w:pPr>
      <w:r>
        <w:t>Data Collection and Preprocessing</w:t>
      </w:r>
    </w:p>
    <w:p w14:paraId="624C7197" w14:textId="29AEA764" w:rsidR="00160F46" w:rsidRDefault="00160F46" w:rsidP="00160F46">
      <w:pPr>
        <w:pStyle w:val="BodyText"/>
      </w:pPr>
      <w:r w:rsidRPr="00160F46">
        <w:rPr>
          <w:sz w:val="18"/>
          <w:szCs w:val="18"/>
        </w:rPr>
        <w:t xml:space="preserve">The dataset used in this project was obtained from the </w:t>
      </w:r>
      <w:hyperlink r:id="rId10" w:tgtFrame="_new" w:history="1">
        <w:proofErr w:type="spellStart"/>
        <w:r w:rsidRPr="00160F46">
          <w:rPr>
            <w:rStyle w:val="Hyperlink"/>
            <w:sz w:val="18"/>
            <w:szCs w:val="18"/>
          </w:rPr>
          <w:t>Kaggle</w:t>
        </w:r>
        <w:proofErr w:type="spellEnd"/>
        <w:r w:rsidRPr="00160F46">
          <w:rPr>
            <w:rStyle w:val="Hyperlink"/>
            <w:sz w:val="18"/>
            <w:szCs w:val="18"/>
          </w:rPr>
          <w:t xml:space="preserve"> Air Quality Data in India</w:t>
        </w:r>
      </w:hyperlink>
      <w:r w:rsidRPr="00160F46">
        <w:rPr>
          <w:sz w:val="18"/>
          <w:szCs w:val="18"/>
        </w:rPr>
        <w:t xml:space="preserve"> repository. It consists of two files — </w:t>
      </w:r>
      <w:r w:rsidRPr="00160F46">
        <w:rPr>
          <w:rStyle w:val="HTMLCode"/>
          <w:rFonts w:eastAsia="SimSun"/>
          <w:sz w:val="18"/>
          <w:szCs w:val="18"/>
        </w:rPr>
        <w:t>station_day.csv</w:t>
      </w:r>
      <w:r w:rsidRPr="00160F46">
        <w:rPr>
          <w:sz w:val="18"/>
          <w:szCs w:val="18"/>
        </w:rPr>
        <w:t xml:space="preserve"> containing daily air quality readings, and </w:t>
      </w:r>
      <w:r w:rsidRPr="00160F46">
        <w:rPr>
          <w:rStyle w:val="HTMLCode"/>
          <w:rFonts w:eastAsia="SimSun"/>
          <w:sz w:val="18"/>
          <w:szCs w:val="18"/>
        </w:rPr>
        <w:t>stations.csv</w:t>
      </w:r>
      <w:r w:rsidRPr="00160F46">
        <w:rPr>
          <w:sz w:val="18"/>
          <w:szCs w:val="18"/>
        </w:rPr>
        <w:t xml:space="preserve"> containing metadata abou</w:t>
      </w:r>
      <w:r>
        <w:rPr>
          <w:sz w:val="18"/>
          <w:szCs w:val="18"/>
        </w:rPr>
        <w:t>t station locations. Both files</w:t>
      </w:r>
      <w:r>
        <w:rPr>
          <w:sz w:val="18"/>
          <w:szCs w:val="18"/>
          <w:lang w:val="en-US"/>
        </w:rPr>
        <w:t xml:space="preserve"> </w:t>
      </w:r>
      <w:r w:rsidRPr="00160F46">
        <w:rPr>
          <w:sz w:val="18"/>
          <w:szCs w:val="18"/>
        </w:rPr>
        <w:t>we</w:t>
      </w:r>
      <w:r>
        <w:rPr>
          <w:sz w:val="18"/>
          <w:szCs w:val="18"/>
        </w:rPr>
        <w:t>re</w:t>
      </w:r>
      <w:r>
        <w:rPr>
          <w:sz w:val="18"/>
          <w:szCs w:val="18"/>
          <w:lang w:val="en-US"/>
        </w:rPr>
        <w:t xml:space="preserve"> </w:t>
      </w:r>
      <w:r>
        <w:rPr>
          <w:sz w:val="18"/>
          <w:szCs w:val="18"/>
        </w:rPr>
        <w:t>merged</w:t>
      </w:r>
      <w:r>
        <w:rPr>
          <w:sz w:val="18"/>
          <w:szCs w:val="18"/>
          <w:lang w:val="en-US"/>
        </w:rPr>
        <w:t xml:space="preserve"> </w:t>
      </w:r>
      <w:r w:rsidRPr="00160F46">
        <w:rPr>
          <w:sz w:val="18"/>
          <w:szCs w:val="18"/>
        </w:rPr>
        <w:t xml:space="preserve">using the </w:t>
      </w:r>
      <w:proofErr w:type="spellStart"/>
      <w:r w:rsidRPr="00160F46">
        <w:rPr>
          <w:rStyle w:val="HTMLCode"/>
          <w:rFonts w:eastAsia="SimSun"/>
          <w:sz w:val="18"/>
          <w:szCs w:val="18"/>
        </w:rPr>
        <w:t>station_id</w:t>
      </w:r>
      <w:proofErr w:type="spellEnd"/>
      <w:r>
        <w:t xml:space="preserve"> field.</w:t>
      </w:r>
    </w:p>
    <w:p w14:paraId="2C5872A2" w14:textId="63ADFFD9" w:rsidR="00160F46" w:rsidRDefault="00160F46" w:rsidP="00160F46">
      <w:pPr>
        <w:pStyle w:val="BodyText"/>
        <w:rPr>
          <w:sz w:val="18"/>
          <w:szCs w:val="18"/>
        </w:rPr>
      </w:pPr>
      <w:r w:rsidRPr="00160F46">
        <w:rPr>
          <w:sz w:val="18"/>
          <w:szCs w:val="18"/>
        </w:rPr>
        <w:t xml:space="preserve">Irrelevant or redundant columns such as </w:t>
      </w:r>
      <w:r w:rsidRPr="00160F46">
        <w:rPr>
          <w:rStyle w:val="Emphasis"/>
          <w:sz w:val="18"/>
          <w:szCs w:val="18"/>
        </w:rPr>
        <w:t>station name, city, and date</w:t>
      </w:r>
      <w:r w:rsidRPr="00160F46">
        <w:rPr>
          <w:sz w:val="18"/>
          <w:szCs w:val="18"/>
        </w:rPr>
        <w:t xml:space="preserve"> were removed to reduce noise. Missing values in numeric features were imputed using the </w:t>
      </w:r>
      <w:r w:rsidRPr="00160F46">
        <w:rPr>
          <w:rStyle w:val="Strong"/>
          <w:sz w:val="18"/>
          <w:szCs w:val="18"/>
        </w:rPr>
        <w:t>median strategy</w:t>
      </w:r>
      <w:r w:rsidRPr="00160F46">
        <w:rPr>
          <w:sz w:val="18"/>
          <w:szCs w:val="18"/>
        </w:rPr>
        <w:t xml:space="preserve"> to prevent bias introduced by extreme outliers. Columns with more than 70% missing data were dropped.</w:t>
      </w:r>
    </w:p>
    <w:p w14:paraId="31F5629A" w14:textId="4D757B2C" w:rsidR="00DF4972" w:rsidRPr="00160F46" w:rsidRDefault="00160F46" w:rsidP="00DF4972">
      <w:pPr>
        <w:pStyle w:val="BodyText"/>
        <w:rPr>
          <w:sz w:val="18"/>
          <w:szCs w:val="18"/>
        </w:rPr>
      </w:pPr>
      <w:r w:rsidRPr="00160F46">
        <w:rPr>
          <w:sz w:val="18"/>
          <w:szCs w:val="18"/>
        </w:rPr>
        <w:t xml:space="preserve">Categorical attributes, if any, were encoded using </w:t>
      </w:r>
      <w:r w:rsidRPr="00160F46">
        <w:rPr>
          <w:rStyle w:val="Strong"/>
          <w:sz w:val="18"/>
          <w:szCs w:val="18"/>
        </w:rPr>
        <w:t>Label Encoding</w:t>
      </w:r>
      <w:r w:rsidRPr="00160F46">
        <w:rPr>
          <w:sz w:val="18"/>
          <w:szCs w:val="18"/>
        </w:rPr>
        <w:t xml:space="preserve">, and the final cleaned datasets were exported as </w:t>
      </w:r>
      <w:r>
        <w:rPr>
          <w:rStyle w:val="HTMLCode"/>
          <w:rFonts w:eastAsia="SimSun"/>
          <w:sz w:val="18"/>
          <w:szCs w:val="18"/>
          <w:lang w:val="en-US"/>
        </w:rPr>
        <w:t xml:space="preserve">cleaned_with_xylene.csv </w:t>
      </w:r>
      <w:r w:rsidRPr="00160F46">
        <w:rPr>
          <w:sz w:val="18"/>
          <w:szCs w:val="18"/>
        </w:rPr>
        <w:t>and</w:t>
      </w:r>
      <w:r>
        <w:rPr>
          <w:sz w:val="18"/>
          <w:szCs w:val="18"/>
          <w:lang w:val="en-US"/>
        </w:rPr>
        <w:t xml:space="preserve"> </w:t>
      </w:r>
      <w:r w:rsidRPr="00160F46">
        <w:rPr>
          <w:rStyle w:val="HTMLCode"/>
          <w:rFonts w:eastAsia="SimSun"/>
          <w:sz w:val="18"/>
          <w:szCs w:val="18"/>
        </w:rPr>
        <w:t>cleaned_without_xylene.csv</w:t>
      </w:r>
      <w:r w:rsidRPr="00160F46">
        <w:rPr>
          <w:sz w:val="18"/>
          <w:szCs w:val="18"/>
        </w:rPr>
        <w:t xml:space="preserve">. These two datasets were created to compare the effect of including or excluding the pollutant </w:t>
      </w:r>
      <w:r w:rsidRPr="00160F46">
        <w:rPr>
          <w:rStyle w:val="Strong"/>
          <w:sz w:val="18"/>
          <w:szCs w:val="18"/>
        </w:rPr>
        <w:t>Xylene</w:t>
      </w:r>
      <w:r w:rsidRPr="00160F46">
        <w:rPr>
          <w:sz w:val="18"/>
          <w:szCs w:val="18"/>
        </w:rPr>
        <w:t xml:space="preserve"> on AQI prediction accuracy.</w:t>
      </w:r>
    </w:p>
    <w:p w14:paraId="2DD48816" w14:textId="64E75727" w:rsidR="00DF4972" w:rsidRDefault="00DF4972" w:rsidP="00DF4972">
      <w:pPr>
        <w:pStyle w:val="Heading2"/>
      </w:pPr>
      <w:r>
        <w:t>Dataset Justification</w:t>
      </w:r>
    </w:p>
    <w:p w14:paraId="647918B4" w14:textId="5B6CC58C" w:rsidR="00DF4972" w:rsidRPr="00DF4972" w:rsidRDefault="00DF4972" w:rsidP="00160F46">
      <w:pPr>
        <w:pStyle w:val="BodyText"/>
        <w:rPr>
          <w:sz w:val="18"/>
          <w:szCs w:val="18"/>
        </w:rPr>
      </w:pPr>
      <w:r w:rsidRPr="00DF4972">
        <w:rPr>
          <w:sz w:val="18"/>
          <w:szCs w:val="18"/>
        </w:rPr>
        <w:t xml:space="preserve">Although multiple datasets were available in the Air Quality Data in India repository, including </w:t>
      </w:r>
      <w:r w:rsidRPr="00DF4972">
        <w:rPr>
          <w:rStyle w:val="Emphasis"/>
          <w:sz w:val="18"/>
          <w:szCs w:val="18"/>
        </w:rPr>
        <w:t>station_day.csv</w:t>
      </w:r>
      <w:r w:rsidRPr="00DF4972">
        <w:rPr>
          <w:sz w:val="18"/>
          <w:szCs w:val="18"/>
        </w:rPr>
        <w:t xml:space="preserve">, </w:t>
      </w:r>
      <w:r w:rsidRPr="00DF4972">
        <w:rPr>
          <w:rStyle w:val="Emphasis"/>
          <w:sz w:val="18"/>
          <w:szCs w:val="18"/>
        </w:rPr>
        <w:t>city_hour.csv</w:t>
      </w:r>
      <w:r w:rsidRPr="00DF4972">
        <w:rPr>
          <w:sz w:val="18"/>
          <w:szCs w:val="18"/>
        </w:rPr>
        <w:t xml:space="preserve">, and </w:t>
      </w:r>
      <w:r w:rsidRPr="00DF4972">
        <w:rPr>
          <w:rStyle w:val="Emphasis"/>
          <w:sz w:val="18"/>
          <w:szCs w:val="18"/>
        </w:rPr>
        <w:t>station_hour.csv</w:t>
      </w:r>
      <w:r w:rsidRPr="00DF4972">
        <w:rPr>
          <w:sz w:val="18"/>
          <w:szCs w:val="18"/>
        </w:rPr>
        <w:t xml:space="preserve">, this project primarily utilized </w:t>
      </w:r>
      <w:r w:rsidRPr="00DF4972">
        <w:rPr>
          <w:rStyle w:val="Emphasis"/>
          <w:sz w:val="18"/>
          <w:szCs w:val="18"/>
        </w:rPr>
        <w:t>station_day.csv</w:t>
      </w:r>
      <w:r w:rsidRPr="00DF4972">
        <w:rPr>
          <w:sz w:val="18"/>
          <w:szCs w:val="18"/>
        </w:rPr>
        <w:t xml:space="preserve"> (≈108,000 records). The </w:t>
      </w:r>
      <w:proofErr w:type="spellStart"/>
      <w:r w:rsidRPr="00DF4972">
        <w:rPr>
          <w:rStyle w:val="Emphasis"/>
          <w:sz w:val="18"/>
          <w:szCs w:val="18"/>
        </w:rPr>
        <w:t>station_day</w:t>
      </w:r>
      <w:proofErr w:type="spellEnd"/>
      <w:r w:rsidRPr="00DF4972">
        <w:rPr>
          <w:sz w:val="18"/>
          <w:szCs w:val="18"/>
        </w:rPr>
        <w:t xml:space="preserve"> dataset was selected because it contains cleaner, daily-aggregated measurements with significantly fewer missing values. In contrast, the </w:t>
      </w:r>
      <w:proofErr w:type="spellStart"/>
      <w:r w:rsidRPr="00DF4972">
        <w:rPr>
          <w:rStyle w:val="Emphasis"/>
          <w:sz w:val="18"/>
          <w:szCs w:val="18"/>
        </w:rPr>
        <w:t>city_hour</w:t>
      </w:r>
      <w:proofErr w:type="spellEnd"/>
      <w:r w:rsidRPr="00DF4972">
        <w:rPr>
          <w:sz w:val="18"/>
          <w:szCs w:val="18"/>
        </w:rPr>
        <w:t xml:space="preserve"> and </w:t>
      </w:r>
      <w:proofErr w:type="spellStart"/>
      <w:r w:rsidRPr="00DF4972">
        <w:rPr>
          <w:rStyle w:val="Emphasis"/>
          <w:sz w:val="18"/>
          <w:szCs w:val="18"/>
        </w:rPr>
        <w:t>station_hour</w:t>
      </w:r>
      <w:proofErr w:type="spellEnd"/>
      <w:r w:rsidRPr="00DF4972">
        <w:rPr>
          <w:sz w:val="18"/>
          <w:szCs w:val="18"/>
        </w:rPr>
        <w:t xml:space="preserve"> datasets exhibited extensive </w:t>
      </w:r>
      <w:proofErr w:type="spellStart"/>
      <w:r w:rsidRPr="00DF4972">
        <w:rPr>
          <w:sz w:val="18"/>
          <w:szCs w:val="18"/>
        </w:rPr>
        <w:t>missingness</w:t>
      </w:r>
      <w:proofErr w:type="spellEnd"/>
      <w:r w:rsidRPr="00DF4972">
        <w:rPr>
          <w:sz w:val="18"/>
          <w:szCs w:val="18"/>
        </w:rPr>
        <w:t xml:space="preserve"> (40–65% for several pollutants such as PM10, NH3, and Xylene) and temporal redundancy. Using heavily imputed or hourly data could have led to noise and overfitting, reducing model reliability. Therefore, focusing on the </w:t>
      </w:r>
      <w:proofErr w:type="spellStart"/>
      <w:r w:rsidRPr="00DF4972">
        <w:rPr>
          <w:rStyle w:val="Emphasis"/>
          <w:sz w:val="18"/>
          <w:szCs w:val="18"/>
        </w:rPr>
        <w:t>station_day</w:t>
      </w:r>
      <w:proofErr w:type="spellEnd"/>
      <w:r w:rsidRPr="00DF4972">
        <w:rPr>
          <w:sz w:val="18"/>
          <w:szCs w:val="18"/>
        </w:rPr>
        <w:t xml:space="preserve"> dataset ensured a consistent, high-quality foundation for AQI prediction while maintaining strong model performance (R² ≈ 0.91, RMSE ≈ 32).</w:t>
      </w:r>
    </w:p>
    <w:p w14:paraId="31C0E164" w14:textId="5B6CC58C" w:rsidR="009303D9" w:rsidRDefault="00160F46" w:rsidP="00ED0149">
      <w:pPr>
        <w:pStyle w:val="Heading2"/>
      </w:pPr>
      <w:r>
        <w:t>Feature Engineering</w:t>
      </w:r>
    </w:p>
    <w:p w14:paraId="33CA948A" w14:textId="566C50D2" w:rsidR="00160F46" w:rsidRPr="00160F46" w:rsidRDefault="00160F46" w:rsidP="00160F46">
      <w:pPr>
        <w:jc w:val="both"/>
        <w:rPr>
          <w:sz w:val="18"/>
          <w:szCs w:val="18"/>
        </w:rPr>
      </w:pPr>
      <w:r>
        <w:t xml:space="preserve">     </w:t>
      </w:r>
      <w:r w:rsidRPr="00160F46">
        <w:rPr>
          <w:sz w:val="18"/>
          <w:szCs w:val="18"/>
        </w:rPr>
        <w:t>The primary features considered includ</w:t>
      </w:r>
      <w:r>
        <w:rPr>
          <w:sz w:val="18"/>
          <w:szCs w:val="18"/>
        </w:rPr>
        <w:t xml:space="preserve">e pollutant concentrations such </w:t>
      </w:r>
      <w:r w:rsidRPr="00160F46">
        <w:rPr>
          <w:sz w:val="18"/>
          <w:szCs w:val="18"/>
        </w:rPr>
        <w:t>as</w:t>
      </w:r>
      <w:r>
        <w:rPr>
          <w:sz w:val="18"/>
          <w:szCs w:val="18"/>
        </w:rPr>
        <w:t xml:space="preserve"> </w:t>
      </w:r>
      <w:r w:rsidRPr="00712786">
        <w:rPr>
          <w:rFonts w:eastAsia="Times New Roman"/>
          <w:i/>
          <w:iCs/>
          <w:sz w:val="18"/>
          <w:szCs w:val="18"/>
          <w:lang w:val="en-IN" w:eastAsia="en-IN" w:bidi="te-IN"/>
        </w:rPr>
        <w:t>PM2.5, PM10, NO, NO₂, NOx, SO₂, CO, O₃, NH₃, Benzene, Toluene,</w:t>
      </w:r>
      <w:r w:rsidRPr="00F634F6">
        <w:rPr>
          <w:rFonts w:eastAsia="Times New Roman"/>
          <w:sz w:val="18"/>
          <w:szCs w:val="18"/>
          <w:lang w:val="en-IN" w:eastAsia="en-IN" w:bidi="te-IN"/>
        </w:rPr>
        <w:t xml:space="preserve"> and </w:t>
      </w:r>
      <w:r>
        <w:rPr>
          <w:rFonts w:eastAsia="Times New Roman"/>
          <w:sz w:val="18"/>
          <w:szCs w:val="18"/>
          <w:lang w:val="en-IN" w:eastAsia="en-IN" w:bidi="te-IN"/>
        </w:rPr>
        <w:t xml:space="preserve">optionally </w:t>
      </w:r>
      <w:r w:rsidRPr="00712786">
        <w:rPr>
          <w:rFonts w:eastAsia="Times New Roman"/>
          <w:i/>
          <w:iCs/>
          <w:sz w:val="18"/>
          <w:szCs w:val="18"/>
          <w:lang w:val="en-IN" w:eastAsia="en-IN" w:bidi="te-IN"/>
        </w:rPr>
        <w:t>Xylene</w:t>
      </w:r>
      <w:r w:rsidRPr="00160F46">
        <w:rPr>
          <w:sz w:val="18"/>
          <w:szCs w:val="18"/>
        </w:rPr>
        <w:t>.</w:t>
      </w:r>
      <w:r>
        <w:rPr>
          <w:sz w:val="18"/>
          <w:szCs w:val="18"/>
        </w:rPr>
        <w:t xml:space="preserve"> </w:t>
      </w:r>
      <w:r w:rsidRPr="00160F46">
        <w:rPr>
          <w:sz w:val="18"/>
          <w:szCs w:val="18"/>
        </w:rPr>
        <w:t xml:space="preserve">The target variable is </w:t>
      </w:r>
      <w:r w:rsidRPr="00160F46">
        <w:rPr>
          <w:rStyle w:val="Strong"/>
          <w:sz w:val="18"/>
          <w:szCs w:val="18"/>
        </w:rPr>
        <w:t>AQI</w:t>
      </w:r>
      <w:r w:rsidRPr="00160F46">
        <w:rPr>
          <w:sz w:val="18"/>
          <w:szCs w:val="18"/>
        </w:rPr>
        <w:t>, which represents the overall air pollution level for a given day and station. Outlier AQI values were clipped to a realistic range of 0–500 to maintain model stability and improve performance metrics.</w:t>
      </w:r>
    </w:p>
    <w:p w14:paraId="7E54C8D6" w14:textId="6CF85DE1" w:rsidR="009303D9" w:rsidRPr="005B520E" w:rsidRDefault="00712786" w:rsidP="00ED0149">
      <w:pPr>
        <w:pStyle w:val="Heading2"/>
      </w:pPr>
      <w:r>
        <w:lastRenderedPageBreak/>
        <w:t>Model Training</w:t>
      </w:r>
    </w:p>
    <w:p w14:paraId="3E50C398" w14:textId="5355C7A7" w:rsidR="00712786" w:rsidRDefault="00712786" w:rsidP="00712786">
      <w:pPr>
        <w:pStyle w:val="BodyText"/>
        <w:rPr>
          <w:lang w:val="en-US"/>
        </w:rPr>
      </w:pPr>
      <w:r>
        <w:t>Two regression models were implemented and compared</w:t>
      </w:r>
      <w:r>
        <w:rPr>
          <w:lang w:val="en-US"/>
        </w:rPr>
        <w:t xml:space="preserve">, </w:t>
      </w:r>
      <w:r>
        <w:rPr>
          <w:rStyle w:val="Strong"/>
        </w:rPr>
        <w:t xml:space="preserve">Random Forest </w:t>
      </w:r>
      <w:proofErr w:type="spellStart"/>
      <w:r>
        <w:rPr>
          <w:rStyle w:val="Strong"/>
        </w:rPr>
        <w:t>Regressor</w:t>
      </w:r>
      <w:proofErr w:type="spellEnd"/>
      <w:r>
        <w:t xml:space="preserve"> and </w:t>
      </w:r>
      <w:proofErr w:type="spellStart"/>
      <w:r>
        <w:rPr>
          <w:rStyle w:val="Strong"/>
        </w:rPr>
        <w:t>XGBoost</w:t>
      </w:r>
      <w:proofErr w:type="spellEnd"/>
      <w:r>
        <w:rPr>
          <w:rStyle w:val="Strong"/>
        </w:rPr>
        <w:t xml:space="preserve"> </w:t>
      </w:r>
      <w:proofErr w:type="spellStart"/>
      <w:r>
        <w:rPr>
          <w:rStyle w:val="Strong"/>
        </w:rPr>
        <w:t>Regressor</w:t>
      </w:r>
      <w:proofErr w:type="spellEnd"/>
      <w:r>
        <w:t>. Both models were evaluated using standard metrics such as:</w:t>
      </w:r>
    </w:p>
    <w:p w14:paraId="291EEB0D" w14:textId="2E6EEAAE" w:rsidR="00712786" w:rsidRPr="00712786" w:rsidRDefault="00712786" w:rsidP="00712786">
      <w:pPr>
        <w:pStyle w:val="BodyText"/>
        <w:numPr>
          <w:ilvl w:val="0"/>
          <w:numId w:val="25"/>
        </w:numPr>
        <w:rPr>
          <w:sz w:val="18"/>
          <w:szCs w:val="18"/>
          <w:lang w:val="en-US"/>
        </w:rPr>
      </w:pPr>
      <w:r w:rsidRPr="00712786">
        <w:rPr>
          <w:rStyle w:val="Strong"/>
          <w:sz w:val="18"/>
          <w:szCs w:val="18"/>
        </w:rPr>
        <w:t>R² Score</w:t>
      </w:r>
      <w:r w:rsidRPr="00712786">
        <w:rPr>
          <w:sz w:val="18"/>
          <w:szCs w:val="18"/>
        </w:rPr>
        <w:t xml:space="preserve"> – to measure the model’s ability to explain variance in AQI values.</w:t>
      </w:r>
    </w:p>
    <w:p w14:paraId="1CD93D7E" w14:textId="725229E5" w:rsidR="00712786" w:rsidRPr="00712786" w:rsidRDefault="00712786" w:rsidP="00712786">
      <w:pPr>
        <w:pStyle w:val="BodyText"/>
        <w:numPr>
          <w:ilvl w:val="0"/>
          <w:numId w:val="25"/>
        </w:numPr>
        <w:rPr>
          <w:sz w:val="18"/>
          <w:szCs w:val="18"/>
          <w:lang w:val="en-US"/>
        </w:rPr>
      </w:pPr>
      <w:r w:rsidRPr="00712786">
        <w:rPr>
          <w:rStyle w:val="Strong"/>
          <w:sz w:val="18"/>
          <w:szCs w:val="18"/>
        </w:rPr>
        <w:t>Mean Absolute Error (MAE)</w:t>
      </w:r>
      <w:r w:rsidRPr="00712786">
        <w:rPr>
          <w:sz w:val="18"/>
          <w:szCs w:val="18"/>
        </w:rPr>
        <w:t xml:space="preserve"> – to evaluate average prediction deviation.</w:t>
      </w:r>
    </w:p>
    <w:p w14:paraId="2E024805" w14:textId="32D07B93" w:rsidR="00712786" w:rsidRDefault="00712786" w:rsidP="00712786">
      <w:pPr>
        <w:pStyle w:val="BodyText"/>
        <w:numPr>
          <w:ilvl w:val="0"/>
          <w:numId w:val="25"/>
        </w:numPr>
        <w:rPr>
          <w:sz w:val="18"/>
          <w:szCs w:val="18"/>
          <w:lang w:val="en-US"/>
        </w:rPr>
      </w:pPr>
      <w:r>
        <w:rPr>
          <w:rStyle w:val="Strong"/>
          <w:sz w:val="18"/>
          <w:szCs w:val="18"/>
          <w:lang w:val="en-US"/>
        </w:rPr>
        <w:t xml:space="preserve">Root Mean Squared Error (RMSE) </w:t>
      </w:r>
      <w:r>
        <w:t>–</w:t>
      </w:r>
      <w:r>
        <w:rPr>
          <w:sz w:val="18"/>
          <w:szCs w:val="18"/>
          <w:lang w:val="en-US"/>
        </w:rPr>
        <w:t xml:space="preserve"> to penalize larger errors.</w:t>
      </w:r>
    </w:p>
    <w:p w14:paraId="032176FF" w14:textId="2773C7B0" w:rsidR="00712786" w:rsidRDefault="00712786" w:rsidP="00712786">
      <w:pPr>
        <w:pStyle w:val="BodyText"/>
        <w:rPr>
          <w:sz w:val="18"/>
          <w:szCs w:val="18"/>
        </w:rPr>
      </w:pPr>
      <w:r w:rsidRPr="00712786">
        <w:rPr>
          <w:sz w:val="18"/>
          <w:szCs w:val="18"/>
        </w:rPr>
        <w:t xml:space="preserve">The models were trained on an 80–20 train-test split. Randomized </w:t>
      </w:r>
      <w:proofErr w:type="spellStart"/>
      <w:r w:rsidRPr="00712786">
        <w:rPr>
          <w:sz w:val="18"/>
          <w:szCs w:val="18"/>
        </w:rPr>
        <w:t>hyperparameter</w:t>
      </w:r>
      <w:proofErr w:type="spellEnd"/>
      <w:r w:rsidRPr="00712786">
        <w:rPr>
          <w:sz w:val="18"/>
          <w:szCs w:val="18"/>
        </w:rPr>
        <w:t xml:space="preserve"> tuning was applied to </w:t>
      </w:r>
      <w:proofErr w:type="spellStart"/>
      <w:r w:rsidRPr="00712786">
        <w:rPr>
          <w:sz w:val="18"/>
          <w:szCs w:val="18"/>
        </w:rPr>
        <w:t>XGBoost</w:t>
      </w:r>
      <w:proofErr w:type="spellEnd"/>
      <w:r w:rsidRPr="00712786">
        <w:rPr>
          <w:sz w:val="18"/>
          <w:szCs w:val="18"/>
        </w:rPr>
        <w:t xml:space="preserve"> to optimize key parameters such as </w:t>
      </w:r>
      <w:proofErr w:type="spellStart"/>
      <w:r w:rsidRPr="00712786">
        <w:rPr>
          <w:rStyle w:val="Emphasis"/>
          <w:sz w:val="18"/>
          <w:szCs w:val="18"/>
        </w:rPr>
        <w:t>n_estimators</w:t>
      </w:r>
      <w:proofErr w:type="spellEnd"/>
      <w:r w:rsidRPr="00712786">
        <w:rPr>
          <w:sz w:val="18"/>
          <w:szCs w:val="18"/>
        </w:rPr>
        <w:t xml:space="preserve">, </w:t>
      </w:r>
      <w:proofErr w:type="spellStart"/>
      <w:r w:rsidRPr="00712786">
        <w:rPr>
          <w:rStyle w:val="Emphasis"/>
          <w:sz w:val="18"/>
          <w:szCs w:val="18"/>
        </w:rPr>
        <w:t>max_depth</w:t>
      </w:r>
      <w:proofErr w:type="spellEnd"/>
      <w:r w:rsidRPr="00712786">
        <w:rPr>
          <w:sz w:val="18"/>
          <w:szCs w:val="18"/>
        </w:rPr>
        <w:t xml:space="preserve">, </w:t>
      </w:r>
      <w:proofErr w:type="spellStart"/>
      <w:r w:rsidRPr="00712786">
        <w:rPr>
          <w:rStyle w:val="Emphasis"/>
          <w:sz w:val="18"/>
          <w:szCs w:val="18"/>
        </w:rPr>
        <w:t>learning_rate</w:t>
      </w:r>
      <w:proofErr w:type="spellEnd"/>
      <w:r w:rsidRPr="00712786">
        <w:rPr>
          <w:sz w:val="18"/>
          <w:szCs w:val="18"/>
        </w:rPr>
        <w:t xml:space="preserve">, </w:t>
      </w:r>
      <w:r w:rsidRPr="00712786">
        <w:rPr>
          <w:rStyle w:val="Emphasis"/>
          <w:sz w:val="18"/>
          <w:szCs w:val="18"/>
        </w:rPr>
        <w:t>subsample</w:t>
      </w:r>
      <w:r w:rsidRPr="00712786">
        <w:rPr>
          <w:sz w:val="18"/>
          <w:szCs w:val="18"/>
        </w:rPr>
        <w:t xml:space="preserve">, and </w:t>
      </w:r>
      <w:proofErr w:type="spellStart"/>
      <w:r w:rsidRPr="00712786">
        <w:rPr>
          <w:rStyle w:val="Emphasis"/>
          <w:sz w:val="18"/>
          <w:szCs w:val="18"/>
        </w:rPr>
        <w:t>colsample_bytree</w:t>
      </w:r>
      <w:proofErr w:type="spellEnd"/>
      <w:r w:rsidRPr="00712786">
        <w:rPr>
          <w:sz w:val="18"/>
          <w:szCs w:val="18"/>
        </w:rPr>
        <w:t>.</w:t>
      </w:r>
    </w:p>
    <w:p w14:paraId="4EDCAE53" w14:textId="1A9A82BA" w:rsidR="00712786" w:rsidRPr="00712786" w:rsidRDefault="00712786" w:rsidP="00712786">
      <w:pPr>
        <w:pStyle w:val="BodyText"/>
        <w:rPr>
          <w:sz w:val="18"/>
          <w:szCs w:val="18"/>
        </w:rPr>
      </w:pPr>
      <w:r w:rsidRPr="00712786">
        <w:rPr>
          <w:sz w:val="18"/>
          <w:szCs w:val="18"/>
        </w:rPr>
        <w:t xml:space="preserve">The </w:t>
      </w:r>
      <w:r w:rsidRPr="00712786">
        <w:rPr>
          <w:rStyle w:val="Strong"/>
          <w:sz w:val="18"/>
          <w:szCs w:val="18"/>
        </w:rPr>
        <w:t>final R² score</w:t>
      </w:r>
      <w:r w:rsidRPr="00712786">
        <w:rPr>
          <w:sz w:val="18"/>
          <w:szCs w:val="18"/>
        </w:rPr>
        <w:t xml:space="preserve"> achieved was approximately </w:t>
      </w:r>
      <w:r w:rsidRPr="00712786">
        <w:rPr>
          <w:rStyle w:val="Strong"/>
          <w:sz w:val="18"/>
          <w:szCs w:val="18"/>
        </w:rPr>
        <w:t>0.91</w:t>
      </w:r>
      <w:r w:rsidRPr="00712786">
        <w:rPr>
          <w:sz w:val="18"/>
          <w:szCs w:val="18"/>
        </w:rPr>
        <w:t xml:space="preserve">, with an </w:t>
      </w:r>
      <w:r w:rsidRPr="00712786">
        <w:rPr>
          <w:rStyle w:val="Strong"/>
          <w:sz w:val="18"/>
          <w:szCs w:val="18"/>
        </w:rPr>
        <w:t>RMSE of ~32</w:t>
      </w:r>
      <w:r w:rsidRPr="00712786">
        <w:rPr>
          <w:sz w:val="18"/>
          <w:szCs w:val="18"/>
        </w:rPr>
        <w:t>, demonstrating strong predictive capability. Both “With Xylene” and “Without Xylene” models performed comparably, indicating that Xylene had a limited but observable impact on AQI prediction.</w:t>
      </w:r>
    </w:p>
    <w:p w14:paraId="7B7ADA1E" w14:textId="3B400DB7" w:rsidR="009303D9" w:rsidRDefault="00712786" w:rsidP="00ED0149">
      <w:pPr>
        <w:pStyle w:val="Heading2"/>
      </w:pPr>
      <w:r>
        <w:t>Model Deployment (Streamlit Web App)</w:t>
      </w:r>
    </w:p>
    <w:p w14:paraId="10DEEF58" w14:textId="6E2CE5D1" w:rsidR="00712786" w:rsidRDefault="00712786" w:rsidP="00712786">
      <w:pPr>
        <w:jc w:val="both"/>
        <w:rPr>
          <w:sz w:val="18"/>
          <w:szCs w:val="18"/>
        </w:rPr>
      </w:pPr>
      <w:r>
        <w:t xml:space="preserve">     </w:t>
      </w:r>
      <w:r w:rsidRPr="00712786">
        <w:rPr>
          <w:sz w:val="18"/>
          <w:szCs w:val="18"/>
        </w:rPr>
        <w:t xml:space="preserve">The trained models were exported in </w:t>
      </w:r>
      <w:r w:rsidRPr="00712786">
        <w:rPr>
          <w:rStyle w:val="HTMLCode"/>
          <w:rFonts w:eastAsia="SimSun"/>
          <w:sz w:val="18"/>
          <w:szCs w:val="18"/>
        </w:rPr>
        <w:t>.</w:t>
      </w:r>
      <w:proofErr w:type="spellStart"/>
      <w:r w:rsidRPr="00712786">
        <w:rPr>
          <w:rStyle w:val="HTMLCode"/>
          <w:rFonts w:eastAsia="SimSun"/>
          <w:sz w:val="18"/>
          <w:szCs w:val="18"/>
        </w:rPr>
        <w:t>json</w:t>
      </w:r>
      <w:proofErr w:type="spellEnd"/>
      <w:r w:rsidRPr="00712786">
        <w:rPr>
          <w:sz w:val="18"/>
          <w:szCs w:val="18"/>
        </w:rPr>
        <w:t xml:space="preserve"> format and deployed through a </w:t>
      </w:r>
      <w:proofErr w:type="spellStart"/>
      <w:r w:rsidRPr="00712786">
        <w:rPr>
          <w:rStyle w:val="Strong"/>
          <w:sz w:val="18"/>
          <w:szCs w:val="18"/>
        </w:rPr>
        <w:t>Streamlit</w:t>
      </w:r>
      <w:proofErr w:type="spellEnd"/>
      <w:r w:rsidRPr="00712786">
        <w:rPr>
          <w:rStyle w:val="Strong"/>
          <w:sz w:val="18"/>
          <w:szCs w:val="18"/>
        </w:rPr>
        <w:t>-based web application</w:t>
      </w:r>
      <w:r w:rsidRPr="00712786">
        <w:rPr>
          <w:sz w:val="18"/>
          <w:szCs w:val="18"/>
        </w:rPr>
        <w:t xml:space="preserve">. Users can manually input pollutant concentration values through the web interface or upload a </w:t>
      </w:r>
      <w:r w:rsidRPr="00712786">
        <w:rPr>
          <w:rStyle w:val="HTMLCode"/>
          <w:rFonts w:eastAsia="SimSun"/>
          <w:sz w:val="18"/>
          <w:szCs w:val="18"/>
        </w:rPr>
        <w:t>.csv</w:t>
      </w:r>
      <w:r w:rsidRPr="00712786">
        <w:rPr>
          <w:sz w:val="18"/>
          <w:szCs w:val="18"/>
        </w:rPr>
        <w:t xml:space="preserve"> file for batch predictions.</w:t>
      </w:r>
    </w:p>
    <w:p w14:paraId="3B3B853B" w14:textId="576D51A3" w:rsidR="00712786" w:rsidRDefault="00712786" w:rsidP="00712786">
      <w:pPr>
        <w:jc w:val="both"/>
        <w:rPr>
          <w:sz w:val="18"/>
          <w:szCs w:val="18"/>
        </w:rPr>
      </w:pPr>
    </w:p>
    <w:p w14:paraId="1BD4BF80" w14:textId="6F1F8150" w:rsidR="00712786" w:rsidRDefault="00712786" w:rsidP="00712786">
      <w:pPr>
        <w:jc w:val="both"/>
        <w:rPr>
          <w:sz w:val="18"/>
          <w:szCs w:val="18"/>
        </w:rPr>
      </w:pPr>
      <w:r>
        <w:rPr>
          <w:sz w:val="18"/>
          <w:szCs w:val="18"/>
        </w:rPr>
        <w:t xml:space="preserve">      </w:t>
      </w:r>
      <w:r w:rsidRPr="00712786">
        <w:rPr>
          <w:sz w:val="18"/>
          <w:szCs w:val="18"/>
        </w:rPr>
        <w:t xml:space="preserve">The app displays the </w:t>
      </w:r>
      <w:r w:rsidRPr="00712786">
        <w:rPr>
          <w:rStyle w:val="Strong"/>
          <w:sz w:val="18"/>
          <w:szCs w:val="18"/>
        </w:rPr>
        <w:t>predicted AQI value</w:t>
      </w:r>
      <w:r w:rsidRPr="00712786">
        <w:rPr>
          <w:sz w:val="18"/>
          <w:szCs w:val="18"/>
        </w:rPr>
        <w:t xml:space="preserve">, its </w:t>
      </w:r>
      <w:r w:rsidRPr="00712786">
        <w:rPr>
          <w:rStyle w:val="Strong"/>
          <w:sz w:val="18"/>
          <w:szCs w:val="18"/>
        </w:rPr>
        <w:t>category</w:t>
      </w:r>
      <w:r w:rsidRPr="00712786">
        <w:rPr>
          <w:sz w:val="18"/>
          <w:szCs w:val="18"/>
        </w:rPr>
        <w:t xml:space="preserve"> (e.g., Good, Moderate, Poor), and provides a user-friendly interface for interactive analysis. The model predictions were also verified through random test inputs, producing AQI estimates consistent with realistic air quality levels observed in the dataset.</w:t>
      </w:r>
    </w:p>
    <w:p w14:paraId="4BC3401B" w14:textId="7007B7B8" w:rsidR="00712786" w:rsidRDefault="00712786" w:rsidP="00712786">
      <w:pPr>
        <w:pStyle w:val="Heading2"/>
      </w:pPr>
      <w:r>
        <w:t>Methodology Flow</w:t>
      </w:r>
    </w:p>
    <w:p w14:paraId="1E81ABC6" w14:textId="17F10A04" w:rsidR="00DC311F" w:rsidRDefault="00B74C8E" w:rsidP="0085261B">
      <w:pPr>
        <w:ind w:start="14.40pt"/>
        <w:jc w:val="both"/>
        <w:rPr>
          <w:sz w:val="18"/>
          <w:szCs w:val="18"/>
        </w:rPr>
      </w:pPr>
      <w:r>
        <w:rPr>
          <w:noProof/>
          <w:sz w:val="18"/>
          <w:szCs w:val="18"/>
          <w:lang w:val="en-IN" w:eastAsia="en-IN" w:bidi="te-IN"/>
        </w:rPr>
        <w:drawing>
          <wp:anchor distT="0" distB="0" distL="114300" distR="114300" simplePos="0" relativeHeight="251662336" behindDoc="0" locked="0" layoutInCell="1" allowOverlap="1" wp14:anchorId="412473A8" wp14:editId="212ED845">
            <wp:simplePos x="0" y="0"/>
            <wp:positionH relativeFrom="column">
              <wp:posOffset>1184275</wp:posOffset>
            </wp:positionH>
            <wp:positionV relativeFrom="paragraph">
              <wp:posOffset>182880</wp:posOffset>
            </wp:positionV>
            <wp:extent cx="1851660" cy="266700"/>
            <wp:effectExtent l="0" t="0" r="15240" b="19050"/>
            <wp:wrapNone/>
            <wp:docPr id="15" name="Rectangle 15"/>
            <wp:cNvGraphicFramePr/>
            <a:graphic xmlns:a="http://purl.oclc.org/ooxml/drawingml/main">
              <a:graphicData uri="http://schemas.microsoft.com/office/word/2010/wordprocessingShape">
                <wp:wsp>
                  <wp:cNvSpPr/>
                  <wp:spPr>
                    <a:xfrm>
                      <a:off x="0" y="0"/>
                      <a:ext cx="18516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12D48238" w14:textId="1E0B9583" w:rsidR="00B74C8E" w:rsidRPr="00B74C8E" w:rsidRDefault="00B74C8E" w:rsidP="00B74C8E">
                        <w:pPr>
                          <w:jc w:val="start"/>
                        </w:pPr>
                        <w:r>
                          <w:t>Data Cleaning &amp; Preprocessing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sz w:val="18"/>
          <w:szCs w:val="18"/>
          <w:lang w:val="en-IN" w:eastAsia="en-IN" w:bidi="te-IN"/>
        </w:rPr>
        <w:drawing>
          <wp:anchor distT="0" distB="0" distL="114300" distR="114300" simplePos="0" relativeHeight="251659264" behindDoc="0" locked="0" layoutInCell="1" allowOverlap="1" wp14:anchorId="2849EE85" wp14:editId="2B9ECC57">
            <wp:simplePos x="0" y="0"/>
            <wp:positionH relativeFrom="column">
              <wp:posOffset>18415</wp:posOffset>
            </wp:positionH>
            <wp:positionV relativeFrom="paragraph">
              <wp:posOffset>182880</wp:posOffset>
            </wp:positionV>
            <wp:extent cx="1013460" cy="266700"/>
            <wp:effectExtent l="0" t="0" r="15240" b="19050"/>
            <wp:wrapNone/>
            <wp:docPr id="11" name="Rectangle 11"/>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725423BB" w14:textId="682E7E69" w:rsidR="0085261B" w:rsidRPr="00B74C8E" w:rsidRDefault="0085261B" w:rsidP="0085261B">
                        <w:r w:rsidRPr="00B74C8E">
                          <w:t>Data Collection</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r w:rsidR="00712786">
        <w:rPr>
          <w:sz w:val="18"/>
          <w:szCs w:val="18"/>
        </w:rPr>
        <w:t xml:space="preserve">Below </w:t>
      </w:r>
      <w:r w:rsidR="00DC311F">
        <w:rPr>
          <w:sz w:val="18"/>
          <w:szCs w:val="18"/>
        </w:rPr>
        <w:t>is the summarized workflow of the proposed system:</w:t>
      </w:r>
      <w:r w:rsidR="0085261B">
        <w:rPr>
          <w:sz w:val="18"/>
          <w:szCs w:val="18"/>
        </w:rPr>
        <w:br/>
      </w:r>
    </w:p>
    <w:p w14:paraId="63B0FF98" w14:textId="001E9683" w:rsidR="0085261B" w:rsidRDefault="00560814" w:rsidP="0085261B">
      <w:pPr>
        <w:jc w:val="both"/>
        <w:rPr>
          <w:sz w:val="18"/>
          <w:szCs w:val="18"/>
        </w:rPr>
      </w:pPr>
      <w:r>
        <w:rPr>
          <w:noProof/>
          <w:sz w:val="18"/>
          <w:szCs w:val="18"/>
          <w:lang w:val="en-IN" w:eastAsia="en-IN" w:bidi="te-IN"/>
        </w:rPr>
        <w:drawing>
          <wp:anchor distT="0" distB="0" distL="114300" distR="114300" simplePos="0" relativeHeight="251672576" behindDoc="0" locked="0" layoutInCell="1" allowOverlap="1" wp14:anchorId="3080DCA8" wp14:editId="6243D9C7">
            <wp:simplePos x="0" y="0"/>
            <wp:positionH relativeFrom="column">
              <wp:posOffset>2030095</wp:posOffset>
            </wp:positionH>
            <wp:positionV relativeFrom="paragraph">
              <wp:posOffset>102870</wp:posOffset>
            </wp:positionV>
            <wp:extent cx="7620" cy="266700"/>
            <wp:effectExtent l="38100" t="0" r="68580" b="57150"/>
            <wp:wrapNone/>
            <wp:docPr id="22" name="Straight Arrow Connector 22"/>
            <wp:cNvGraphicFramePr/>
            <a:graphic xmlns:a="http://purl.oclc.org/ooxml/drawingml/main">
              <a:graphicData uri="http://schemas.microsoft.com/office/word/2010/wordprocessingShape">
                <wp:wsp>
                  <wp:cNvCnPr/>
                  <wp:spPr>
                    <a:xfrm>
                      <a:off x="0" y="0"/>
                      <a:ext cx="7620" cy="26670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r>
        <w:rPr>
          <w:noProof/>
          <w:sz w:val="18"/>
          <w:szCs w:val="18"/>
          <w:lang w:val="en-IN" w:eastAsia="en-IN" w:bidi="te-IN"/>
        </w:rPr>
        <w:drawing>
          <wp:anchor distT="0" distB="0" distL="114300" distR="114300" simplePos="0" relativeHeight="251671552" behindDoc="0" locked="0" layoutInCell="1" allowOverlap="1" wp14:anchorId="28AE1B7D" wp14:editId="4E97572F">
            <wp:simplePos x="0" y="0"/>
            <wp:positionH relativeFrom="column">
              <wp:posOffset>963295</wp:posOffset>
            </wp:positionH>
            <wp:positionV relativeFrom="paragraph">
              <wp:posOffset>57150</wp:posOffset>
            </wp:positionV>
            <wp:extent cx="335280" cy="0"/>
            <wp:effectExtent l="0" t="76200" r="26670" b="95250"/>
            <wp:wrapNone/>
            <wp:docPr id="20" name="Straight Arrow Connector 20"/>
            <wp:cNvGraphicFramePr/>
            <a:graphic xmlns:a="http://purl.oclc.org/ooxml/drawingml/main">
              <a:graphicData uri="http://schemas.microsoft.com/office/word/2010/wordprocessingShape">
                <wp:wsp>
                  <wp:cNvCnPr/>
                  <wp:spPr>
                    <a:xfrm>
                      <a:off x="0" y="0"/>
                      <a:ext cx="33528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p>
    <w:p w14:paraId="21C97FCE" w14:textId="31110123" w:rsidR="0085261B" w:rsidRDefault="00B74C8E" w:rsidP="0085261B">
      <w:pPr>
        <w:ind w:start="14.40pt"/>
        <w:jc w:val="both"/>
        <w:rPr>
          <w:sz w:val="18"/>
          <w:szCs w:val="18"/>
        </w:rPr>
      </w:pPr>
      <w:r>
        <w:rPr>
          <w:noProof/>
          <w:sz w:val="18"/>
          <w:szCs w:val="18"/>
          <w:lang w:val="en-IN" w:eastAsia="en-IN" w:bidi="te-IN"/>
        </w:rPr>
        <w:drawing>
          <wp:anchor distT="0" distB="0" distL="114300" distR="114300" simplePos="0" relativeHeight="251666432" behindDoc="0" locked="0" layoutInCell="1" allowOverlap="1" wp14:anchorId="73C68BA3" wp14:editId="73DFD44E">
            <wp:simplePos x="0" y="0"/>
            <wp:positionH relativeFrom="column">
              <wp:posOffset>94615</wp:posOffset>
            </wp:positionH>
            <wp:positionV relativeFrom="paragraph">
              <wp:posOffset>47625</wp:posOffset>
            </wp:positionV>
            <wp:extent cx="1013460" cy="419100"/>
            <wp:effectExtent l="0" t="0" r="15240" b="19050"/>
            <wp:wrapNone/>
            <wp:docPr id="17" name="Rectangle 17"/>
            <wp:cNvGraphicFramePr/>
            <a:graphic xmlns:a="http://purl.oclc.org/ooxml/drawingml/main">
              <a:graphicData uri="http://schemas.microsoft.com/office/word/2010/wordprocessingShape">
                <wp:wsp>
                  <wp:cNvSpPr/>
                  <wp:spPr>
                    <a:xfrm>
                      <a:off x="0" y="0"/>
                      <a:ext cx="1013460" cy="4191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32A57D3F" w14:textId="24363018" w:rsidR="00B74C8E" w:rsidRPr="00B74C8E" w:rsidRDefault="00560814" w:rsidP="00B74C8E">
                        <w:r>
                          <w:t>Model Training &amp; Tun</w:t>
                        </w:r>
                        <w:r w:rsidR="00B74C8E">
                          <w:t>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4A38B756" w14:textId="46B8033E" w:rsidR="0085261B" w:rsidRDefault="00B74C8E" w:rsidP="0085261B">
      <w:pPr>
        <w:ind w:start="14.40pt"/>
        <w:jc w:val="both"/>
        <w:rPr>
          <w:sz w:val="18"/>
          <w:szCs w:val="18"/>
        </w:rPr>
      </w:pPr>
      <w:r>
        <w:rPr>
          <w:noProof/>
          <w:sz w:val="18"/>
          <w:szCs w:val="18"/>
          <w:lang w:val="en-IN" w:eastAsia="en-IN" w:bidi="te-IN"/>
        </w:rPr>
        <w:drawing>
          <wp:anchor distT="0" distB="0" distL="114300" distR="114300" simplePos="0" relativeHeight="251664384" behindDoc="0" locked="0" layoutInCell="1" allowOverlap="1" wp14:anchorId="4198228B" wp14:editId="1C614747">
            <wp:simplePos x="0" y="0"/>
            <wp:positionH relativeFrom="column">
              <wp:posOffset>1542415</wp:posOffset>
            </wp:positionH>
            <wp:positionV relativeFrom="paragraph">
              <wp:posOffset>7620</wp:posOffset>
            </wp:positionV>
            <wp:extent cx="1234440" cy="266700"/>
            <wp:effectExtent l="0" t="0" r="22860" b="19050"/>
            <wp:wrapNone/>
            <wp:docPr id="16" name="Rectangle 16"/>
            <wp:cNvGraphicFramePr/>
            <a:graphic xmlns:a="http://purl.oclc.org/ooxml/drawingml/main">
              <a:graphicData uri="http://schemas.microsoft.com/office/word/2010/wordprocessingShape">
                <wp:wsp>
                  <wp:cNvSpPr/>
                  <wp:spPr>
                    <a:xfrm>
                      <a:off x="0" y="0"/>
                      <a:ext cx="123444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5D742C6C" w14:textId="0F857981" w:rsidR="00B74C8E" w:rsidRPr="00B74C8E" w:rsidRDefault="00B74C8E" w:rsidP="00B74C8E">
                        <w:r>
                          <w:t>Feature Engineering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p>
    <w:p w14:paraId="7CDE2C3D" w14:textId="1C26B19F" w:rsidR="0085261B" w:rsidRDefault="00560814" w:rsidP="0085261B">
      <w:pPr>
        <w:ind w:start="14.40pt"/>
        <w:jc w:val="both"/>
        <w:rPr>
          <w:sz w:val="18"/>
          <w:szCs w:val="18"/>
        </w:rPr>
      </w:pPr>
      <w:r>
        <w:rPr>
          <w:noProof/>
          <w:sz w:val="18"/>
          <w:szCs w:val="18"/>
          <w:lang w:val="en-IN" w:eastAsia="en-IN" w:bidi="te-IN"/>
        </w:rPr>
        <w:drawing>
          <wp:anchor distT="0" distB="0" distL="114300" distR="114300" simplePos="0" relativeHeight="251674624" behindDoc="0" locked="0" layoutInCell="1" allowOverlap="1" wp14:anchorId="1378E77F" wp14:editId="4F2974A4">
            <wp:simplePos x="0" y="0"/>
            <wp:positionH relativeFrom="column">
              <wp:posOffset>1054735</wp:posOffset>
            </wp:positionH>
            <wp:positionV relativeFrom="paragraph">
              <wp:posOffset>5715</wp:posOffset>
            </wp:positionV>
            <wp:extent cx="541020" cy="0"/>
            <wp:effectExtent l="38100" t="76200" r="0" b="95250"/>
            <wp:wrapNone/>
            <wp:docPr id="24" name="Straight Arrow Connector 24"/>
            <wp:cNvGraphicFramePr/>
            <a:graphic xmlns:a="http://purl.oclc.org/ooxml/drawingml/main">
              <a:graphicData uri="http://schemas.microsoft.com/office/word/2010/wordprocessingShape">
                <wp:wsp>
                  <wp:cNvCnPr/>
                  <wp:spPr>
                    <a:xfrm flipH="1">
                      <a:off x="0" y="0"/>
                      <a:ext cx="54102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r>
        <w:rPr>
          <w:noProof/>
          <w:sz w:val="18"/>
          <w:szCs w:val="18"/>
          <w:lang w:val="en-IN" w:eastAsia="en-IN" w:bidi="te-IN"/>
        </w:rPr>
        <w:drawing>
          <wp:anchor distT="0" distB="0" distL="114300" distR="114300" simplePos="0" relativeHeight="251673600" behindDoc="0" locked="0" layoutInCell="1" allowOverlap="1" wp14:anchorId="476C5D27" wp14:editId="2E322712">
            <wp:simplePos x="0" y="0"/>
            <wp:positionH relativeFrom="column">
              <wp:posOffset>711835</wp:posOffset>
            </wp:positionH>
            <wp:positionV relativeFrom="paragraph">
              <wp:posOffset>74295</wp:posOffset>
            </wp:positionV>
            <wp:extent cx="0" cy="0"/>
            <wp:effectExtent l="0" t="0" r="0" b="0"/>
            <wp:wrapNone/>
            <wp:docPr id="23" name="Straight Arrow Connector 23"/>
            <wp:cNvGraphicFramePr/>
            <a:graphic xmlns:a="http://purl.oclc.org/ooxml/drawingml/main">
              <a:graphicData uri="http://schemas.microsoft.com/office/word/2010/wordprocessingShape">
                <wp:wsp>
                  <wp:cNvCnPr/>
                  <wp:spPr>
                    <a:xfrm>
                      <a:off x="0" y="0"/>
                      <a:ext cx="0" cy="0"/>
                    </a:xfrm>
                    <a:prstGeom prst="straightConnector1">
                      <a:avLst/>
                    </a:prstGeom>
                    <a:ln>
                      <a:tailEnd type="triangle"/>
                    </a:ln>
                  </wp:spPr>
                  <wp:style>
                    <a:lnRef idx="1">
                      <a:schemeClr val="accent1"/>
                    </a:lnRef>
                    <a:fillRef idx="0">
                      <a:schemeClr val="accent1"/>
                    </a:fillRef>
                    <a:effectRef idx="0">
                      <a:schemeClr val="accent1"/>
                    </a:effectRef>
                    <a:fontRef idx="minor">
                      <a:schemeClr val="tx1"/>
                    </a:fontRef>
                  </wp:style>
                  <wp:bodyPr/>
                </wp:wsp>
              </a:graphicData>
            </a:graphic>
          </wp:anchor>
        </w:drawing>
      </w:r>
    </w:p>
    <w:p w14:paraId="6753AD7C" w14:textId="26CBFE34" w:rsidR="00DC311F" w:rsidRDefault="00560814" w:rsidP="00DC311F">
      <w:pPr>
        <w:jc w:val="both"/>
        <w:rPr>
          <w:sz w:val="18"/>
          <w:szCs w:val="18"/>
        </w:rPr>
      </w:pPr>
      <w:r>
        <w:rPr>
          <w:noProof/>
          <w:sz w:val="18"/>
          <w:szCs w:val="18"/>
          <w:lang w:val="en-IN" w:eastAsia="en-IN" w:bidi="te-IN"/>
        </w:rPr>
        <w:drawing>
          <wp:anchor distT="0" distB="0" distL="114300" distR="114300" simplePos="0" relativeHeight="251676672" behindDoc="0" locked="0" layoutInCell="1" allowOverlap="1" wp14:anchorId="75212033" wp14:editId="10E65D50">
            <wp:simplePos x="0" y="0"/>
            <wp:positionH relativeFrom="column">
              <wp:posOffset>579120</wp:posOffset>
            </wp:positionH>
            <wp:positionV relativeFrom="paragraph">
              <wp:posOffset>1905</wp:posOffset>
            </wp:positionV>
            <wp:extent cx="7620" cy="266700"/>
            <wp:effectExtent l="38100" t="0" r="68580" b="57150"/>
            <wp:wrapNone/>
            <wp:docPr id="25" name="Straight Arrow Connector 25"/>
            <wp:cNvGraphicFramePr/>
            <a:graphic xmlns:a="http://purl.oclc.org/ooxml/drawingml/main">
              <a:graphicData uri="http://schemas.microsoft.com/office/word/2010/wordprocessingShape">
                <wp:wsp>
                  <wp:cNvCnPr/>
                  <wp:spPr>
                    <a:xfrm>
                      <a:off x="0" y="0"/>
                      <a:ext cx="7620" cy="26670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p>
    <w:p w14:paraId="0BA1112B" w14:textId="54BE623F" w:rsidR="00B74C8E" w:rsidRDefault="00B74C8E" w:rsidP="00DC311F">
      <w:pPr>
        <w:jc w:val="both"/>
        <w:rPr>
          <w:sz w:val="18"/>
          <w:szCs w:val="18"/>
        </w:rPr>
      </w:pPr>
      <w:r>
        <w:rPr>
          <w:noProof/>
          <w:sz w:val="18"/>
          <w:szCs w:val="18"/>
          <w:lang w:val="en-IN" w:eastAsia="en-IN" w:bidi="te-IN"/>
        </w:rPr>
        <w:drawing>
          <wp:anchor distT="0" distB="0" distL="114300" distR="114300" simplePos="0" relativeHeight="251670528" behindDoc="0" locked="0" layoutInCell="1" allowOverlap="1" wp14:anchorId="59920A50" wp14:editId="7B8B5BCA">
            <wp:simplePos x="0" y="0"/>
            <wp:positionH relativeFrom="column">
              <wp:posOffset>1356360</wp:posOffset>
            </wp:positionH>
            <wp:positionV relativeFrom="paragraph">
              <wp:posOffset>57150</wp:posOffset>
            </wp:positionV>
            <wp:extent cx="1013460" cy="266700"/>
            <wp:effectExtent l="0" t="0" r="15240" b="19050"/>
            <wp:wrapNone/>
            <wp:docPr id="19" name="Rectangle 19"/>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2675D5C4" w14:textId="46590858" w:rsidR="00B74C8E" w:rsidRPr="00B74C8E" w:rsidRDefault="00B74C8E" w:rsidP="00B74C8E">
                        <w:r>
                          <w:t>Deployment</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r>
        <w:rPr>
          <w:noProof/>
          <w:sz w:val="18"/>
          <w:szCs w:val="18"/>
          <w:lang w:val="en-IN" w:eastAsia="en-IN" w:bidi="te-IN"/>
        </w:rPr>
        <w:drawing>
          <wp:anchor distT="0" distB="0" distL="114300" distR="114300" simplePos="0" relativeHeight="251668480" behindDoc="0" locked="0" layoutInCell="1" allowOverlap="1" wp14:anchorId="7E5E5F86" wp14:editId="511BE263">
            <wp:simplePos x="0" y="0"/>
            <wp:positionH relativeFrom="column">
              <wp:posOffset>83820</wp:posOffset>
            </wp:positionH>
            <wp:positionV relativeFrom="paragraph">
              <wp:posOffset>55245</wp:posOffset>
            </wp:positionV>
            <wp:extent cx="1013460" cy="266700"/>
            <wp:effectExtent l="0" t="0" r="15240" b="19050"/>
            <wp:wrapNone/>
            <wp:docPr id="18" name="Rectangle 18"/>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5513922B" w14:textId="184B93E7" w:rsidR="00B74C8E" w:rsidRPr="00B74C8E" w:rsidRDefault="00B74C8E" w:rsidP="00B74C8E">
                        <w:r>
                          <w:t>Evaluation</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p>
    <w:p w14:paraId="6A0F44F7" w14:textId="4E77E230" w:rsidR="00B74C8E" w:rsidRDefault="00560814" w:rsidP="00DC311F">
      <w:pPr>
        <w:jc w:val="both"/>
        <w:rPr>
          <w:sz w:val="18"/>
          <w:szCs w:val="18"/>
        </w:rPr>
      </w:pPr>
      <w:r>
        <w:rPr>
          <w:noProof/>
          <w:sz w:val="18"/>
          <w:szCs w:val="18"/>
          <w:lang w:val="en-IN" w:eastAsia="en-IN" w:bidi="te-IN"/>
        </w:rPr>
        <w:drawing>
          <wp:anchor distT="0" distB="0" distL="114300" distR="114300" simplePos="0" relativeHeight="251678720" behindDoc="0" locked="0" layoutInCell="1" allowOverlap="1" wp14:anchorId="682D3622" wp14:editId="56C134EB">
            <wp:simplePos x="0" y="0"/>
            <wp:positionH relativeFrom="column">
              <wp:posOffset>1028700</wp:posOffset>
            </wp:positionH>
            <wp:positionV relativeFrom="paragraph">
              <wp:posOffset>60960</wp:posOffset>
            </wp:positionV>
            <wp:extent cx="335280" cy="0"/>
            <wp:effectExtent l="0" t="76200" r="26670" b="95250"/>
            <wp:wrapNone/>
            <wp:docPr id="26" name="Straight Arrow Connector 26"/>
            <wp:cNvGraphicFramePr/>
            <a:graphic xmlns:a="http://purl.oclc.org/ooxml/drawingml/main">
              <a:graphicData uri="http://schemas.microsoft.com/office/word/2010/wordprocessingShape">
                <wp:wsp>
                  <wp:cNvCnPr/>
                  <wp:spPr>
                    <a:xfrm>
                      <a:off x="0" y="0"/>
                      <a:ext cx="33528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14:sizeRelH relativeFrom="margin">
              <wp14:pctWidth>0%</wp14:pctWidth>
            </wp14:sizeRelH>
            <wp14:sizeRelV relativeFrom="margin">
              <wp14:pctHeight>0%</wp14:pctHeight>
            </wp14:sizeRelV>
          </wp:anchor>
        </w:drawing>
      </w:r>
    </w:p>
    <w:p w14:paraId="2C5507A8" w14:textId="77777777" w:rsidR="00B74C8E" w:rsidRPr="00712786" w:rsidRDefault="00B74C8E" w:rsidP="00DC311F">
      <w:pPr>
        <w:jc w:val="both"/>
        <w:rPr>
          <w:sz w:val="18"/>
          <w:szCs w:val="18"/>
        </w:rPr>
      </w:pPr>
    </w:p>
    <w:p w14:paraId="5D2DD83B" w14:textId="77777777" w:rsidR="009303D9" w:rsidRPr="00020D00" w:rsidRDefault="007A1862" w:rsidP="006B6B66">
      <w:pPr>
        <w:pStyle w:val="Heading1"/>
        <w:rPr>
          <w:b/>
        </w:rPr>
      </w:pPr>
      <w:r w:rsidRPr="00020D00">
        <w:rPr>
          <w:b/>
        </w:rPr>
        <w:t xml:space="preserve">Results and discussion </w:t>
      </w:r>
    </w:p>
    <w:p w14:paraId="3CFDFBC7" w14:textId="000494EC" w:rsidR="00EE6074" w:rsidRDefault="00057901" w:rsidP="00EE6074">
      <w:pPr>
        <w:jc w:val="start"/>
        <w:rPr>
          <w:sz w:val="18"/>
          <w:szCs w:val="18"/>
        </w:rPr>
      </w:pPr>
      <w:r>
        <w:rPr>
          <w:iCs/>
          <w:spacing w:val="-1"/>
          <w:lang w:eastAsia="x-none"/>
        </w:rPr>
        <w:t xml:space="preserve">      </w:t>
      </w:r>
      <w:r w:rsidR="00EE6074">
        <w:rPr>
          <w:iCs/>
          <w:spacing w:val="-1"/>
          <w:lang w:eastAsia="x-none"/>
        </w:rPr>
        <w:t xml:space="preserve"> </w:t>
      </w:r>
      <w:r w:rsidR="00EE6074" w:rsidRPr="00EE6074">
        <w:rPr>
          <w:sz w:val="18"/>
          <w:szCs w:val="18"/>
        </w:rPr>
        <w:t xml:space="preserve">After completing data preprocessing and model training, two separate predictive models were developed — one including the pollutant </w:t>
      </w:r>
      <w:r w:rsidR="00EE6074" w:rsidRPr="00EE6074">
        <w:rPr>
          <w:rStyle w:val="Strong"/>
          <w:sz w:val="18"/>
          <w:szCs w:val="18"/>
        </w:rPr>
        <w:t>Xylene</w:t>
      </w:r>
      <w:r w:rsidR="00EE6074" w:rsidRPr="00EE6074">
        <w:rPr>
          <w:sz w:val="18"/>
          <w:szCs w:val="18"/>
        </w:rPr>
        <w:t xml:space="preserve"> and another excluding it — to evaluate its influence on the Air Quality Index (AQI) prediction accuracy. The models were trained using </w:t>
      </w:r>
      <w:r w:rsidR="00EE6074" w:rsidRPr="00EE6074">
        <w:rPr>
          <w:rStyle w:val="Strong"/>
          <w:sz w:val="18"/>
          <w:szCs w:val="18"/>
        </w:rPr>
        <w:t>Random Forest</w:t>
      </w:r>
      <w:r w:rsidR="00EE6074" w:rsidRPr="00EE6074">
        <w:rPr>
          <w:sz w:val="18"/>
          <w:szCs w:val="18"/>
        </w:rPr>
        <w:t xml:space="preserve"> and </w:t>
      </w:r>
      <w:proofErr w:type="spellStart"/>
      <w:r w:rsidR="00EE6074" w:rsidRPr="00EE6074">
        <w:rPr>
          <w:rStyle w:val="Strong"/>
          <w:sz w:val="18"/>
          <w:szCs w:val="18"/>
        </w:rPr>
        <w:t>XGBoost</w:t>
      </w:r>
      <w:proofErr w:type="spellEnd"/>
      <w:r w:rsidR="00EE6074" w:rsidRPr="00EE6074">
        <w:rPr>
          <w:sz w:val="18"/>
          <w:szCs w:val="18"/>
        </w:rPr>
        <w:t xml:space="preserve"> </w:t>
      </w:r>
      <w:proofErr w:type="spellStart"/>
      <w:r w:rsidR="00EE6074" w:rsidRPr="00EE6074">
        <w:rPr>
          <w:sz w:val="18"/>
          <w:szCs w:val="18"/>
        </w:rPr>
        <w:t>regressors</w:t>
      </w:r>
      <w:proofErr w:type="spellEnd"/>
      <w:r w:rsidR="00EE6074" w:rsidRPr="00EE6074">
        <w:rPr>
          <w:sz w:val="18"/>
          <w:szCs w:val="18"/>
        </w:rPr>
        <w:t xml:space="preserve">, with </w:t>
      </w:r>
      <w:proofErr w:type="spellStart"/>
      <w:r w:rsidR="00EE6074" w:rsidRPr="00EE6074">
        <w:rPr>
          <w:rStyle w:val="Strong"/>
          <w:sz w:val="18"/>
          <w:szCs w:val="18"/>
        </w:rPr>
        <w:t>XGBoost</w:t>
      </w:r>
      <w:proofErr w:type="spellEnd"/>
      <w:r w:rsidR="00EE6074" w:rsidRPr="00EE6074">
        <w:rPr>
          <w:sz w:val="18"/>
          <w:szCs w:val="18"/>
        </w:rPr>
        <w:t xml:space="preserve"> showing slightly better performance in terms of overall stability and computational efficiency.</w:t>
      </w:r>
    </w:p>
    <w:p w14:paraId="78C2F457" w14:textId="77777777" w:rsidR="00EE6074" w:rsidRDefault="00EE6074" w:rsidP="00EE6074">
      <w:pPr>
        <w:jc w:val="start"/>
        <w:rPr>
          <w:sz w:val="18"/>
          <w:szCs w:val="18"/>
        </w:rPr>
      </w:pPr>
    </w:p>
    <w:p w14:paraId="2AEAC0D2" w14:textId="4F293C04" w:rsidR="00EE6074" w:rsidRDefault="00EE6074" w:rsidP="00EE6074">
      <w:pPr>
        <w:jc w:val="start"/>
        <w:rPr>
          <w:sz w:val="18"/>
          <w:szCs w:val="18"/>
        </w:rPr>
      </w:pPr>
      <w:r>
        <w:rPr>
          <w:sz w:val="18"/>
          <w:szCs w:val="18"/>
        </w:rPr>
        <w:t xml:space="preserve">       </w:t>
      </w:r>
      <w:r w:rsidRPr="00EE6074">
        <w:rPr>
          <w:sz w:val="18"/>
          <w:szCs w:val="18"/>
        </w:rPr>
        <w:t xml:space="preserve">Both models were evaluated using standard regression metrics — </w:t>
      </w:r>
      <w:r w:rsidRPr="00EE6074">
        <w:rPr>
          <w:rStyle w:val="Strong"/>
          <w:sz w:val="18"/>
          <w:szCs w:val="18"/>
        </w:rPr>
        <w:t>R² score</w:t>
      </w:r>
      <w:r w:rsidRPr="00EE6074">
        <w:rPr>
          <w:sz w:val="18"/>
          <w:szCs w:val="18"/>
        </w:rPr>
        <w:t xml:space="preserve">, </w:t>
      </w:r>
      <w:r w:rsidRPr="00EE6074">
        <w:rPr>
          <w:rStyle w:val="Strong"/>
          <w:sz w:val="18"/>
          <w:szCs w:val="18"/>
        </w:rPr>
        <w:t>Mean Absolute Error (MAE)</w:t>
      </w:r>
      <w:r w:rsidRPr="00EE6074">
        <w:rPr>
          <w:sz w:val="18"/>
          <w:szCs w:val="18"/>
        </w:rPr>
        <w:t xml:space="preserve">, and </w:t>
      </w:r>
      <w:r w:rsidRPr="00EE6074">
        <w:rPr>
          <w:rStyle w:val="Strong"/>
          <w:sz w:val="18"/>
          <w:szCs w:val="18"/>
        </w:rPr>
        <w:t>Root Mean Squared Error (RMSE)</w:t>
      </w:r>
      <w:r w:rsidRPr="00EE6074">
        <w:rPr>
          <w:sz w:val="18"/>
          <w:szCs w:val="18"/>
        </w:rPr>
        <w:t>. The summarized results are presented below:</w:t>
      </w:r>
      <w:r>
        <w:rPr>
          <w:sz w:val="18"/>
          <w:szCs w:val="18"/>
        </w:rPr>
        <w:br/>
      </w:r>
    </w:p>
    <w:tbl>
      <w:tblPr>
        <w:tblStyle w:val="TableGrid"/>
        <w:tblW w:w="0pt" w:type="dxa"/>
        <w:tblLook w:firstRow="1" w:lastRow="0" w:firstColumn="1" w:lastColumn="0" w:noHBand="0" w:noVBand="1"/>
      </w:tblPr>
      <w:tblGrid>
        <w:gridCol w:w="1435"/>
        <w:gridCol w:w="993"/>
        <w:gridCol w:w="1214"/>
        <w:gridCol w:w="1214"/>
      </w:tblGrid>
      <w:tr w:rsidR="00EE6074" w14:paraId="2A2EDE0A" w14:textId="77777777" w:rsidTr="00EE6074">
        <w:trPr>
          <w:trHeight w:val="332"/>
        </w:trPr>
        <w:tc>
          <w:tcPr>
            <w:tcW w:w="71.75pt" w:type="dxa"/>
          </w:tcPr>
          <w:p w14:paraId="0889E9AD" w14:textId="1CA5584C" w:rsidR="00EE6074" w:rsidRPr="00EE6074" w:rsidRDefault="00EE6074" w:rsidP="001F5B34">
            <w:pPr>
              <w:rPr>
                <w:b/>
                <w:bCs/>
                <w:iCs/>
                <w:noProof/>
                <w:sz w:val="18"/>
                <w:szCs w:val="18"/>
              </w:rPr>
            </w:pPr>
            <w:r>
              <w:rPr>
                <w:b/>
                <w:bCs/>
                <w:iCs/>
                <w:noProof/>
                <w:sz w:val="18"/>
                <w:szCs w:val="18"/>
              </w:rPr>
              <w:t>Model Type</w:t>
            </w:r>
          </w:p>
        </w:tc>
        <w:tc>
          <w:tcPr>
            <w:tcW w:w="49.65pt" w:type="dxa"/>
          </w:tcPr>
          <w:p w14:paraId="2DD64B2B" w14:textId="69E371B8" w:rsidR="00EE6074" w:rsidRPr="00EE6074" w:rsidRDefault="00EE6074" w:rsidP="001F5B34">
            <w:pPr>
              <w:rPr>
                <w:b/>
                <w:bCs/>
                <w:iCs/>
                <w:noProof/>
                <w:sz w:val="18"/>
                <w:szCs w:val="18"/>
              </w:rPr>
            </w:pPr>
            <w:r w:rsidRPr="00EE6074">
              <w:rPr>
                <w:b/>
                <w:bCs/>
                <w:iCs/>
                <w:noProof/>
                <w:sz w:val="18"/>
                <w:szCs w:val="18"/>
              </w:rPr>
              <w:t>R</w:t>
            </w:r>
            <w:r w:rsidRPr="00EE6074">
              <w:rPr>
                <w:b/>
                <w:bCs/>
              </w:rPr>
              <w:t>² Score</w:t>
            </w:r>
          </w:p>
        </w:tc>
        <w:tc>
          <w:tcPr>
            <w:tcW w:w="60.70pt" w:type="dxa"/>
          </w:tcPr>
          <w:p w14:paraId="110E88BD" w14:textId="211BBA26" w:rsidR="00EE6074" w:rsidRPr="00EE6074" w:rsidRDefault="00EE6074" w:rsidP="001F5B34">
            <w:pPr>
              <w:rPr>
                <w:b/>
                <w:bCs/>
                <w:iCs/>
                <w:noProof/>
                <w:sz w:val="18"/>
                <w:szCs w:val="18"/>
              </w:rPr>
            </w:pPr>
            <w:r>
              <w:rPr>
                <w:b/>
                <w:bCs/>
                <w:iCs/>
                <w:noProof/>
                <w:sz w:val="18"/>
                <w:szCs w:val="18"/>
              </w:rPr>
              <w:t>MAE</w:t>
            </w:r>
          </w:p>
        </w:tc>
        <w:tc>
          <w:tcPr>
            <w:tcW w:w="60.70pt" w:type="dxa"/>
          </w:tcPr>
          <w:p w14:paraId="75A08583" w14:textId="100DB4BB" w:rsidR="00EE6074" w:rsidRPr="00EE6074" w:rsidRDefault="00EE6074" w:rsidP="001F5B34">
            <w:pPr>
              <w:rPr>
                <w:b/>
                <w:bCs/>
                <w:iCs/>
                <w:noProof/>
                <w:sz w:val="18"/>
                <w:szCs w:val="18"/>
              </w:rPr>
            </w:pPr>
            <w:r>
              <w:rPr>
                <w:b/>
                <w:bCs/>
                <w:iCs/>
                <w:noProof/>
                <w:sz w:val="18"/>
                <w:szCs w:val="18"/>
              </w:rPr>
              <w:t>RMSE</w:t>
            </w:r>
          </w:p>
        </w:tc>
      </w:tr>
      <w:tr w:rsidR="00EE6074" w14:paraId="2CB51898" w14:textId="77777777" w:rsidTr="001F5B34">
        <w:trPr>
          <w:trHeight w:val="251"/>
        </w:trPr>
        <w:tc>
          <w:tcPr>
            <w:tcW w:w="71.75pt" w:type="dxa"/>
          </w:tcPr>
          <w:p w14:paraId="6308EB64" w14:textId="2B65F5A4" w:rsidR="00EE6074" w:rsidRDefault="00EE6074" w:rsidP="001F5B34">
            <w:pPr>
              <w:rPr>
                <w:iCs/>
                <w:noProof/>
                <w:sz w:val="18"/>
                <w:szCs w:val="18"/>
              </w:rPr>
            </w:pPr>
            <w:r>
              <w:rPr>
                <w:iCs/>
                <w:noProof/>
                <w:sz w:val="18"/>
                <w:szCs w:val="18"/>
              </w:rPr>
              <w:t>Without Xylene</w:t>
            </w:r>
          </w:p>
        </w:tc>
        <w:tc>
          <w:tcPr>
            <w:tcW w:w="49.65pt" w:type="dxa"/>
          </w:tcPr>
          <w:p w14:paraId="683B3949" w14:textId="4B2694CA" w:rsidR="00EE6074" w:rsidRDefault="001F5B34" w:rsidP="001F5B34">
            <w:pPr>
              <w:rPr>
                <w:iCs/>
                <w:noProof/>
                <w:sz w:val="18"/>
                <w:szCs w:val="18"/>
              </w:rPr>
            </w:pPr>
            <w:r>
              <w:rPr>
                <w:iCs/>
                <w:noProof/>
                <w:sz w:val="18"/>
                <w:szCs w:val="18"/>
              </w:rPr>
              <w:t>0.9114</w:t>
            </w:r>
          </w:p>
        </w:tc>
        <w:tc>
          <w:tcPr>
            <w:tcW w:w="60.70pt" w:type="dxa"/>
          </w:tcPr>
          <w:p w14:paraId="43119D2E" w14:textId="701ECFED" w:rsidR="00EE6074" w:rsidRDefault="001F5B34" w:rsidP="001F5B34">
            <w:pPr>
              <w:rPr>
                <w:iCs/>
                <w:noProof/>
                <w:sz w:val="18"/>
                <w:szCs w:val="18"/>
              </w:rPr>
            </w:pPr>
            <w:r>
              <w:rPr>
                <w:iCs/>
                <w:noProof/>
                <w:sz w:val="18"/>
                <w:szCs w:val="18"/>
              </w:rPr>
              <w:t>18.63</w:t>
            </w:r>
          </w:p>
        </w:tc>
        <w:tc>
          <w:tcPr>
            <w:tcW w:w="60.70pt" w:type="dxa"/>
          </w:tcPr>
          <w:p w14:paraId="15C7CAA0" w14:textId="2889B16F" w:rsidR="00EE6074" w:rsidRDefault="001F5B34" w:rsidP="001F5B34">
            <w:pPr>
              <w:rPr>
                <w:iCs/>
                <w:noProof/>
                <w:sz w:val="18"/>
                <w:szCs w:val="18"/>
              </w:rPr>
            </w:pPr>
            <w:r>
              <w:rPr>
                <w:iCs/>
                <w:noProof/>
                <w:sz w:val="18"/>
                <w:szCs w:val="18"/>
              </w:rPr>
              <w:t>32.33</w:t>
            </w:r>
          </w:p>
        </w:tc>
      </w:tr>
      <w:tr w:rsidR="00EE6074" w14:paraId="5D0BDB59" w14:textId="77777777" w:rsidTr="001F5B34">
        <w:trPr>
          <w:trHeight w:val="269"/>
        </w:trPr>
        <w:tc>
          <w:tcPr>
            <w:tcW w:w="71.75pt" w:type="dxa"/>
          </w:tcPr>
          <w:p w14:paraId="3A7D4919" w14:textId="1E6D6E6A" w:rsidR="00EE6074" w:rsidRDefault="00EE6074" w:rsidP="001F5B34">
            <w:pPr>
              <w:rPr>
                <w:iCs/>
                <w:noProof/>
                <w:sz w:val="18"/>
                <w:szCs w:val="18"/>
              </w:rPr>
            </w:pPr>
            <w:r>
              <w:rPr>
                <w:iCs/>
                <w:noProof/>
                <w:sz w:val="18"/>
                <w:szCs w:val="18"/>
              </w:rPr>
              <w:t>With Xylene</w:t>
            </w:r>
          </w:p>
        </w:tc>
        <w:tc>
          <w:tcPr>
            <w:tcW w:w="49.65pt" w:type="dxa"/>
          </w:tcPr>
          <w:p w14:paraId="736A21AA" w14:textId="02F5A0BA" w:rsidR="00EE6074" w:rsidRDefault="001F5B34" w:rsidP="001F5B34">
            <w:pPr>
              <w:rPr>
                <w:iCs/>
                <w:noProof/>
                <w:sz w:val="18"/>
                <w:szCs w:val="18"/>
              </w:rPr>
            </w:pPr>
            <w:r>
              <w:rPr>
                <w:iCs/>
                <w:noProof/>
                <w:sz w:val="18"/>
                <w:szCs w:val="18"/>
              </w:rPr>
              <w:t>0.9119</w:t>
            </w:r>
          </w:p>
        </w:tc>
        <w:tc>
          <w:tcPr>
            <w:tcW w:w="60.70pt" w:type="dxa"/>
          </w:tcPr>
          <w:p w14:paraId="499A71F1" w14:textId="0A6BF233" w:rsidR="00EE6074" w:rsidRDefault="001F5B34" w:rsidP="001F5B34">
            <w:pPr>
              <w:rPr>
                <w:iCs/>
                <w:noProof/>
                <w:sz w:val="18"/>
                <w:szCs w:val="18"/>
              </w:rPr>
            </w:pPr>
            <w:r>
              <w:rPr>
                <w:iCs/>
                <w:noProof/>
                <w:sz w:val="18"/>
                <w:szCs w:val="18"/>
              </w:rPr>
              <w:t>18.48</w:t>
            </w:r>
          </w:p>
        </w:tc>
        <w:tc>
          <w:tcPr>
            <w:tcW w:w="60.70pt" w:type="dxa"/>
          </w:tcPr>
          <w:p w14:paraId="4511F5B4" w14:textId="79F37541" w:rsidR="00EE6074" w:rsidRDefault="001F5B34" w:rsidP="001F5B34">
            <w:pPr>
              <w:rPr>
                <w:iCs/>
                <w:noProof/>
                <w:sz w:val="18"/>
                <w:szCs w:val="18"/>
              </w:rPr>
            </w:pPr>
            <w:r>
              <w:rPr>
                <w:iCs/>
                <w:noProof/>
                <w:sz w:val="18"/>
                <w:szCs w:val="18"/>
              </w:rPr>
              <w:t>32.23</w:t>
            </w:r>
          </w:p>
        </w:tc>
      </w:tr>
    </w:tbl>
    <w:p w14:paraId="7D169293" w14:textId="6D2F7F59" w:rsidR="00057901" w:rsidRDefault="00057901" w:rsidP="00EE6074">
      <w:pPr>
        <w:jc w:val="start"/>
        <w:rPr>
          <w:iCs/>
          <w:noProof/>
          <w:sz w:val="18"/>
          <w:szCs w:val="18"/>
        </w:rPr>
      </w:pPr>
    </w:p>
    <w:p w14:paraId="4EB690A8" w14:textId="2269C2CD" w:rsidR="00057901" w:rsidRDefault="00057901" w:rsidP="00EE6074">
      <w:pPr>
        <w:jc w:val="start"/>
        <w:rPr>
          <w:sz w:val="18"/>
          <w:szCs w:val="18"/>
        </w:rPr>
      </w:pPr>
      <w:r>
        <w:rPr>
          <w:sz w:val="18"/>
          <w:szCs w:val="18"/>
        </w:rPr>
        <w:t xml:space="preserve">       </w:t>
      </w:r>
      <w:r w:rsidRPr="00057901">
        <w:rPr>
          <w:sz w:val="18"/>
          <w:szCs w:val="18"/>
        </w:rPr>
        <w:t xml:space="preserve">The </w:t>
      </w:r>
      <w:proofErr w:type="spellStart"/>
      <w:r w:rsidRPr="00057901">
        <w:rPr>
          <w:rStyle w:val="Strong"/>
          <w:sz w:val="18"/>
          <w:szCs w:val="18"/>
        </w:rPr>
        <w:t>XGBoost</w:t>
      </w:r>
      <w:proofErr w:type="spellEnd"/>
      <w:r w:rsidRPr="00057901">
        <w:rPr>
          <w:rStyle w:val="Strong"/>
          <w:sz w:val="18"/>
          <w:szCs w:val="18"/>
        </w:rPr>
        <w:t xml:space="preserve"> model with Xylene</w:t>
      </w:r>
      <w:r w:rsidRPr="00057901">
        <w:rPr>
          <w:sz w:val="18"/>
          <w:szCs w:val="18"/>
        </w:rPr>
        <w:t xml:space="preserve"> achieved a marginally better performance, indicating that the inclusion of Xylene as a </w:t>
      </w:r>
      <w:r w:rsidRPr="00057901">
        <w:rPr>
          <w:sz w:val="18"/>
          <w:szCs w:val="18"/>
        </w:rPr>
        <w:t xml:space="preserve">feature slightly enhances the predictive accuracy of the model. However, the difference between the two versions remains small, suggesting that </w:t>
      </w:r>
      <w:r w:rsidRPr="00057901">
        <w:rPr>
          <w:rStyle w:val="Strong"/>
          <w:sz w:val="18"/>
          <w:szCs w:val="18"/>
        </w:rPr>
        <w:t>other pollutants (PM2.5, PM10, NO₂, SO₂, etc.) have stronger correlations with AQI</w:t>
      </w:r>
      <w:r w:rsidRPr="00057901">
        <w:rPr>
          <w:sz w:val="18"/>
          <w:szCs w:val="18"/>
        </w:rPr>
        <w:t xml:space="preserve"> compared to Xylene.</w:t>
      </w:r>
      <w:r>
        <w:rPr>
          <w:sz w:val="18"/>
          <w:szCs w:val="18"/>
        </w:rPr>
        <w:br/>
      </w:r>
    </w:p>
    <w:p w14:paraId="4E62FBE7" w14:textId="7CE733BC" w:rsidR="00057901" w:rsidRPr="00057901" w:rsidRDefault="00057901" w:rsidP="00EE6074">
      <w:pPr>
        <w:jc w:val="start"/>
        <w:rPr>
          <w:sz w:val="18"/>
          <w:szCs w:val="18"/>
        </w:rPr>
      </w:pPr>
      <w:r>
        <w:rPr>
          <w:sz w:val="18"/>
          <w:szCs w:val="18"/>
        </w:rPr>
        <w:t xml:space="preserve">       </w:t>
      </w:r>
      <w:r w:rsidRPr="00057901">
        <w:rPr>
          <w:sz w:val="18"/>
          <w:szCs w:val="18"/>
        </w:rPr>
        <w:t xml:space="preserve">A Root Mean Squared Error (RMSE) of around </w:t>
      </w:r>
      <w:r w:rsidRPr="00057901">
        <w:rPr>
          <w:rStyle w:val="Strong"/>
          <w:sz w:val="18"/>
          <w:szCs w:val="18"/>
        </w:rPr>
        <w:t>32</w:t>
      </w:r>
      <w:r w:rsidRPr="00057901">
        <w:rPr>
          <w:sz w:val="18"/>
          <w:szCs w:val="18"/>
        </w:rPr>
        <w:t xml:space="preserve"> implies that the model’s predictions deviate, on average, by ±32 AQI points from the true observed values. Given that the AQI scale ranges from 0 to 500, this level of deviation is </w:t>
      </w:r>
      <w:r w:rsidRPr="00057901">
        <w:rPr>
          <w:rStyle w:val="Strong"/>
          <w:sz w:val="18"/>
          <w:szCs w:val="18"/>
        </w:rPr>
        <w:t>acceptable</w:t>
      </w:r>
      <w:r w:rsidRPr="00057901">
        <w:rPr>
          <w:sz w:val="18"/>
          <w:szCs w:val="18"/>
        </w:rPr>
        <w:t xml:space="preserve"> for environmental prediction tasks, especially considering data variability across multiple cities and atmospheric conditions.</w:t>
      </w:r>
    </w:p>
    <w:p w14:paraId="67450093" w14:textId="77777777" w:rsidR="00057901" w:rsidRDefault="00057901" w:rsidP="00057901">
      <w:pPr>
        <w:pStyle w:val="NormalWeb"/>
        <w:rPr>
          <w:sz w:val="18"/>
          <w:szCs w:val="18"/>
        </w:rPr>
      </w:pPr>
      <w:r>
        <w:rPr>
          <w:sz w:val="18"/>
          <w:szCs w:val="18"/>
        </w:rPr>
        <w:t xml:space="preserve">      </w:t>
      </w:r>
      <w:r w:rsidRPr="00057901">
        <w:rPr>
          <w:sz w:val="18"/>
          <w:szCs w:val="18"/>
        </w:rPr>
        <w:t xml:space="preserve">The trained models were further integrated into a </w:t>
      </w:r>
      <w:proofErr w:type="spellStart"/>
      <w:r w:rsidRPr="00057901">
        <w:rPr>
          <w:rStyle w:val="Strong"/>
          <w:sz w:val="18"/>
          <w:szCs w:val="18"/>
        </w:rPr>
        <w:t>Streamlit</w:t>
      </w:r>
      <w:proofErr w:type="spellEnd"/>
      <w:r w:rsidRPr="00057901">
        <w:rPr>
          <w:rStyle w:val="Strong"/>
          <w:sz w:val="18"/>
          <w:szCs w:val="18"/>
        </w:rPr>
        <w:t>-based interactive web application</w:t>
      </w:r>
      <w:r w:rsidRPr="00057901">
        <w:rPr>
          <w:sz w:val="18"/>
          <w:szCs w:val="18"/>
        </w:rPr>
        <w:t xml:space="preserve">, allowing users to input pollutant concentrations and receive instant AQI predictions and air quality classifications (e.g., </w:t>
      </w:r>
      <w:r w:rsidRPr="00057901">
        <w:rPr>
          <w:rStyle w:val="Emphasis"/>
          <w:sz w:val="18"/>
          <w:szCs w:val="18"/>
        </w:rPr>
        <w:t>Good</w:t>
      </w:r>
      <w:r w:rsidRPr="00057901">
        <w:rPr>
          <w:sz w:val="18"/>
          <w:szCs w:val="18"/>
        </w:rPr>
        <w:t xml:space="preserve">, </w:t>
      </w:r>
      <w:r w:rsidRPr="00057901">
        <w:rPr>
          <w:rStyle w:val="Emphasis"/>
          <w:sz w:val="18"/>
          <w:szCs w:val="18"/>
        </w:rPr>
        <w:t>Moderate</w:t>
      </w:r>
      <w:r w:rsidRPr="00057901">
        <w:rPr>
          <w:sz w:val="18"/>
          <w:szCs w:val="18"/>
        </w:rPr>
        <w:t xml:space="preserve">, </w:t>
      </w:r>
      <w:r w:rsidRPr="00057901">
        <w:rPr>
          <w:rStyle w:val="Emphasis"/>
          <w:sz w:val="18"/>
          <w:szCs w:val="18"/>
        </w:rPr>
        <w:t>Poor</w:t>
      </w:r>
      <w:r w:rsidRPr="00057901">
        <w:rPr>
          <w:sz w:val="18"/>
          <w:szCs w:val="18"/>
        </w:rPr>
        <w:t xml:space="preserve">). The app also supports </w:t>
      </w:r>
      <w:r w:rsidRPr="00057901">
        <w:rPr>
          <w:rStyle w:val="Strong"/>
          <w:sz w:val="18"/>
          <w:szCs w:val="18"/>
        </w:rPr>
        <w:t>CSV uploads</w:t>
      </w:r>
      <w:r w:rsidRPr="00057901">
        <w:rPr>
          <w:sz w:val="18"/>
          <w:szCs w:val="18"/>
        </w:rPr>
        <w:t>, enabling bulk predictions for multiple readings at once.</w:t>
      </w:r>
    </w:p>
    <w:p w14:paraId="2D2194E1" w14:textId="2E1D8D9D" w:rsidR="00057901" w:rsidRPr="00057901" w:rsidRDefault="00057901" w:rsidP="00057901">
      <w:pPr>
        <w:pStyle w:val="NormalWeb"/>
        <w:rPr>
          <w:sz w:val="18"/>
          <w:szCs w:val="18"/>
        </w:rPr>
      </w:pPr>
      <w:r>
        <w:rPr>
          <w:sz w:val="18"/>
          <w:szCs w:val="18"/>
        </w:rPr>
        <w:t xml:space="preserve">      </w:t>
      </w:r>
      <w:r w:rsidRPr="00057901">
        <w:rPr>
          <w:sz w:val="18"/>
          <w:szCs w:val="18"/>
        </w:rPr>
        <w:t xml:space="preserve">Overall, the results confirm that the </w:t>
      </w:r>
      <w:r w:rsidRPr="00057901">
        <w:rPr>
          <w:rStyle w:val="Strong"/>
          <w:sz w:val="18"/>
          <w:szCs w:val="18"/>
        </w:rPr>
        <w:t>machine learning approach effectively captures the relationship between pollutants and AQI</w:t>
      </w:r>
      <w:r w:rsidRPr="00057901">
        <w:rPr>
          <w:sz w:val="18"/>
          <w:szCs w:val="18"/>
        </w:rPr>
        <w:t>, offering a reliable predictive solution even with moderate data limitations and environmental inconsistencies.</w:t>
      </w:r>
    </w:p>
    <w:p w14:paraId="728202DE" w14:textId="5C5CE63E" w:rsidR="00057901" w:rsidRDefault="00057901" w:rsidP="00057901">
      <w:pPr>
        <w:pStyle w:val="Heading1"/>
        <w:rPr>
          <w:b/>
        </w:rPr>
      </w:pPr>
      <w:r>
        <w:rPr>
          <w:b/>
        </w:rPr>
        <w:t>ReSULT  INTERPRETATION</w:t>
      </w:r>
    </w:p>
    <w:p w14:paraId="72F9B20F" w14:textId="0A1DBBEC" w:rsidR="00057901" w:rsidRPr="00057901" w:rsidRDefault="00E728CD" w:rsidP="00E728CD">
      <w:pPr>
        <w:jc w:val="both"/>
        <w:rPr>
          <w:sz w:val="18"/>
          <w:szCs w:val="18"/>
        </w:rPr>
      </w:pPr>
      <w:r>
        <w:rPr>
          <w:sz w:val="18"/>
          <w:szCs w:val="18"/>
        </w:rPr>
        <w:t xml:space="preserve">      </w:t>
      </w:r>
      <w:r w:rsidR="00057901">
        <w:rPr>
          <w:sz w:val="18"/>
          <w:szCs w:val="18"/>
        </w:rPr>
        <w:t xml:space="preserve">The observed deviation of approximately </w:t>
      </w:r>
      <w:r w:rsidR="00057901" w:rsidRPr="00057901">
        <w:rPr>
          <w:sz w:val="18"/>
          <w:szCs w:val="18"/>
        </w:rPr>
        <w:t>±32 AQI</w:t>
      </w:r>
      <w:r w:rsidR="00057901">
        <w:rPr>
          <w:sz w:val="18"/>
          <w:szCs w:val="18"/>
        </w:rPr>
        <w:t xml:space="preserve"> points can be considered realistic and acceptable within the context of environmental data modelling. Air quality measurements are inherently influenced by multiple dynamic and uncontrollable factors such as sudden weather shifts, seasonal variations, </w:t>
      </w:r>
      <w:r>
        <w:rPr>
          <w:sz w:val="18"/>
          <w:szCs w:val="18"/>
        </w:rPr>
        <w:t xml:space="preserve">industrial emissions, and traffic density changes. Moreover, the dataset used in this study, while comprehensive, represents limited time periods and monitoring stations, introducing a natural degree of noise and uncertainty. Despite this, achieving an </w:t>
      </w:r>
      <w:r w:rsidRPr="00E728CD">
        <w:rPr>
          <w:sz w:val="18"/>
          <w:szCs w:val="18"/>
        </w:rPr>
        <w:t>R² value of over 0.91 dem</w:t>
      </w:r>
      <w:r>
        <w:rPr>
          <w:sz w:val="18"/>
          <w:szCs w:val="18"/>
        </w:rPr>
        <w:t>onstrates that the models can explain more than 90% of the AQI variance. Therefore, these deviations are not indicative of poor model performance but rather reflect the complex and fluctuating nature of real-world atmospheric conditions.</w:t>
      </w:r>
    </w:p>
    <w:p w14:paraId="7FC814EC" w14:textId="35CE86BF" w:rsidR="0080791D" w:rsidRDefault="007A1862" w:rsidP="00E728CD">
      <w:pPr>
        <w:pStyle w:val="Heading1"/>
        <w:rPr>
          <w:b/>
        </w:rPr>
      </w:pPr>
      <w:r w:rsidRPr="0053701B">
        <w:rPr>
          <w:b/>
        </w:rPr>
        <w:t>Conclusion</w:t>
      </w:r>
    </w:p>
    <w:p w14:paraId="32FAEA4F" w14:textId="51A7F454" w:rsidR="00600B68" w:rsidRDefault="00600B68" w:rsidP="00600B68">
      <w:pPr>
        <w:jc w:val="both"/>
        <w:rPr>
          <w:sz w:val="18"/>
          <w:szCs w:val="18"/>
        </w:rPr>
      </w:pPr>
      <w:r>
        <w:rPr>
          <w:sz w:val="18"/>
          <w:szCs w:val="18"/>
        </w:rPr>
        <w:t xml:space="preserve">      </w:t>
      </w:r>
      <w:r w:rsidRPr="00600B68">
        <w:rPr>
          <w:sz w:val="18"/>
          <w:szCs w:val="18"/>
        </w:rPr>
        <w:t xml:space="preserve">This project successfully developed an </w:t>
      </w:r>
      <w:r w:rsidRPr="00600B68">
        <w:rPr>
          <w:rStyle w:val="Strong"/>
          <w:sz w:val="18"/>
          <w:szCs w:val="18"/>
        </w:rPr>
        <w:t>Air Quality Index (AQI) prediction system</w:t>
      </w:r>
      <w:r w:rsidRPr="00600B68">
        <w:rPr>
          <w:sz w:val="18"/>
          <w:szCs w:val="18"/>
        </w:rPr>
        <w:t xml:space="preserve"> using advanced machine learning models — </w:t>
      </w:r>
      <w:r w:rsidRPr="00600B68">
        <w:rPr>
          <w:rStyle w:val="Strong"/>
          <w:sz w:val="18"/>
          <w:szCs w:val="18"/>
        </w:rPr>
        <w:t>Random Forest</w:t>
      </w:r>
      <w:r w:rsidRPr="00600B68">
        <w:rPr>
          <w:sz w:val="18"/>
          <w:szCs w:val="18"/>
        </w:rPr>
        <w:t xml:space="preserve"> and </w:t>
      </w:r>
      <w:proofErr w:type="spellStart"/>
      <w:r w:rsidRPr="00600B68">
        <w:rPr>
          <w:rStyle w:val="Strong"/>
          <w:sz w:val="18"/>
          <w:szCs w:val="18"/>
        </w:rPr>
        <w:t>XGBoost</w:t>
      </w:r>
      <w:proofErr w:type="spellEnd"/>
      <w:r w:rsidRPr="00600B68">
        <w:rPr>
          <w:sz w:val="18"/>
          <w:szCs w:val="18"/>
        </w:rPr>
        <w:t xml:space="preserve"> — trained on real-world data from the </w:t>
      </w:r>
      <w:r w:rsidRPr="00600B68">
        <w:rPr>
          <w:rStyle w:val="Strong"/>
          <w:sz w:val="18"/>
          <w:szCs w:val="18"/>
        </w:rPr>
        <w:t>Central Pollution Control Board (CPCB)</w:t>
      </w:r>
      <w:r w:rsidRPr="00600B68">
        <w:rPr>
          <w:sz w:val="18"/>
          <w:szCs w:val="18"/>
        </w:rPr>
        <w:t xml:space="preserve">, India. Two separate models were created: one incorporating </w:t>
      </w:r>
      <w:r w:rsidRPr="00600B68">
        <w:rPr>
          <w:rStyle w:val="Strong"/>
          <w:sz w:val="18"/>
          <w:szCs w:val="18"/>
        </w:rPr>
        <w:t>Xylene</w:t>
      </w:r>
      <w:r w:rsidRPr="00600B68">
        <w:rPr>
          <w:sz w:val="18"/>
          <w:szCs w:val="18"/>
        </w:rPr>
        <w:t xml:space="preserve"> as a feature and another excluding it, to analyze its contribution to AQI prediction accuracy. Both models achieved comparable performance, with </w:t>
      </w:r>
      <w:r w:rsidRPr="00600B68">
        <w:rPr>
          <w:rStyle w:val="Strong"/>
          <w:sz w:val="18"/>
          <w:szCs w:val="18"/>
        </w:rPr>
        <w:t>R² ≈ 0.91</w:t>
      </w:r>
      <w:r w:rsidRPr="00600B68">
        <w:rPr>
          <w:sz w:val="18"/>
          <w:szCs w:val="18"/>
        </w:rPr>
        <w:t xml:space="preserve"> and </w:t>
      </w:r>
      <w:r w:rsidRPr="00600B68">
        <w:rPr>
          <w:rStyle w:val="Strong"/>
          <w:sz w:val="18"/>
          <w:szCs w:val="18"/>
        </w:rPr>
        <w:t>RMSE ≈ 32</w:t>
      </w:r>
      <w:r w:rsidRPr="00600B68">
        <w:rPr>
          <w:sz w:val="18"/>
          <w:szCs w:val="18"/>
        </w:rPr>
        <w:t>, indicating strong predictive capability and generalization.</w:t>
      </w:r>
    </w:p>
    <w:p w14:paraId="641A0049" w14:textId="77777777" w:rsidR="00600B68" w:rsidRDefault="00600B68" w:rsidP="00600B68">
      <w:pPr>
        <w:jc w:val="both"/>
        <w:rPr>
          <w:sz w:val="18"/>
          <w:szCs w:val="18"/>
        </w:rPr>
      </w:pPr>
    </w:p>
    <w:p w14:paraId="5489E4A8" w14:textId="40CBBB52" w:rsidR="00600B68" w:rsidRDefault="00600B68" w:rsidP="00600B68">
      <w:pPr>
        <w:jc w:val="both"/>
        <w:rPr>
          <w:sz w:val="18"/>
          <w:szCs w:val="18"/>
        </w:rPr>
      </w:pPr>
      <w:r>
        <w:rPr>
          <w:sz w:val="18"/>
          <w:szCs w:val="18"/>
        </w:rPr>
        <w:t xml:space="preserve">      </w:t>
      </w:r>
      <w:r w:rsidRPr="00600B68">
        <w:rPr>
          <w:sz w:val="18"/>
          <w:szCs w:val="18"/>
        </w:rPr>
        <w:t xml:space="preserve">The slight deviations observed between predicted and actual AQI values are within acceptable limits, considering the high variability and dynamic nature of environmental data. The developed </w:t>
      </w:r>
      <w:proofErr w:type="spellStart"/>
      <w:r w:rsidRPr="00600B68">
        <w:rPr>
          <w:rStyle w:val="Strong"/>
          <w:sz w:val="18"/>
          <w:szCs w:val="18"/>
        </w:rPr>
        <w:t>Streamlit</w:t>
      </w:r>
      <w:proofErr w:type="spellEnd"/>
      <w:r w:rsidRPr="00600B68">
        <w:rPr>
          <w:rStyle w:val="Strong"/>
          <w:sz w:val="18"/>
          <w:szCs w:val="18"/>
        </w:rPr>
        <w:t xml:space="preserve"> web application</w:t>
      </w:r>
      <w:r w:rsidRPr="00600B68">
        <w:rPr>
          <w:sz w:val="18"/>
          <w:szCs w:val="18"/>
        </w:rPr>
        <w:t xml:space="preserve"> further enhances accessibility by allowing users to input pollutant concentrations and instantly view the predicted AQI and its category, making the system suitable for real-time air quality monitoring.</w:t>
      </w:r>
    </w:p>
    <w:p w14:paraId="04866503" w14:textId="77777777" w:rsidR="00600B68" w:rsidRDefault="00600B68" w:rsidP="00600B68">
      <w:pPr>
        <w:jc w:val="both"/>
        <w:rPr>
          <w:sz w:val="18"/>
          <w:szCs w:val="18"/>
        </w:rPr>
      </w:pPr>
    </w:p>
    <w:p w14:paraId="46E09391" w14:textId="1D736FD0" w:rsidR="00600B68" w:rsidRPr="00600B68" w:rsidRDefault="00600B68" w:rsidP="00EA499F">
      <w:pPr>
        <w:jc w:val="both"/>
        <w:rPr>
          <w:sz w:val="18"/>
          <w:szCs w:val="18"/>
        </w:rPr>
        <w:sectPr w:rsidR="00600B68" w:rsidRPr="00600B68" w:rsidSect="00E728CD">
          <w:type w:val="continuous"/>
          <w:pgSz w:w="595.30pt" w:h="841.90pt" w:code="9"/>
          <w:pgMar w:top="54pt" w:right="45.35pt" w:bottom="72pt" w:left="45.35pt" w:header="36pt" w:footer="36pt" w:gutter="0pt"/>
          <w:cols w:num="2" w:space="18pt"/>
          <w:docGrid w:linePitch="360"/>
        </w:sectPr>
      </w:pPr>
      <w:r>
        <w:rPr>
          <w:sz w:val="18"/>
          <w:szCs w:val="18"/>
        </w:rPr>
        <w:t xml:space="preserve">      </w:t>
      </w:r>
      <w:r w:rsidRPr="00600B68">
        <w:rPr>
          <w:sz w:val="18"/>
          <w:szCs w:val="18"/>
        </w:rPr>
        <w:t xml:space="preserve">Overall, the project demonstrates that </w:t>
      </w:r>
      <w:r w:rsidRPr="00600B68">
        <w:rPr>
          <w:rStyle w:val="Strong"/>
          <w:sz w:val="18"/>
          <w:szCs w:val="18"/>
        </w:rPr>
        <w:t>ensemble learning methods</w:t>
      </w:r>
      <w:r w:rsidRPr="00600B68">
        <w:rPr>
          <w:sz w:val="18"/>
          <w:szCs w:val="18"/>
        </w:rPr>
        <w:t xml:space="preserve">, particularly </w:t>
      </w:r>
      <w:proofErr w:type="spellStart"/>
      <w:r w:rsidRPr="00600B68">
        <w:rPr>
          <w:sz w:val="18"/>
          <w:szCs w:val="18"/>
        </w:rPr>
        <w:t>XGBoost</w:t>
      </w:r>
      <w:proofErr w:type="spellEnd"/>
      <w:r w:rsidRPr="00600B68">
        <w:rPr>
          <w:sz w:val="18"/>
          <w:szCs w:val="18"/>
        </w:rPr>
        <w:t xml:space="preserve">, are well-suited for AQI prediction tasks. Future improvements could include integrating </w:t>
      </w:r>
      <w:r w:rsidRPr="00600B68">
        <w:rPr>
          <w:rStyle w:val="Strong"/>
          <w:sz w:val="18"/>
          <w:szCs w:val="18"/>
        </w:rPr>
        <w:t>real-time sensor data</w:t>
      </w:r>
      <w:r w:rsidRPr="00600B68">
        <w:rPr>
          <w:sz w:val="18"/>
          <w:szCs w:val="18"/>
        </w:rPr>
        <w:t xml:space="preserve">, expanding the </w:t>
      </w:r>
      <w:r w:rsidRPr="00600B68">
        <w:rPr>
          <w:rStyle w:val="Strong"/>
          <w:sz w:val="18"/>
          <w:szCs w:val="18"/>
        </w:rPr>
        <w:t>temporal and spatial coverage</w:t>
      </w:r>
      <w:r w:rsidRPr="00600B68">
        <w:rPr>
          <w:sz w:val="18"/>
          <w:szCs w:val="18"/>
        </w:rPr>
        <w:t xml:space="preserve">, and employing </w:t>
      </w:r>
      <w:r w:rsidRPr="00600B68">
        <w:rPr>
          <w:rStyle w:val="Strong"/>
          <w:sz w:val="18"/>
          <w:szCs w:val="18"/>
        </w:rPr>
        <w:t>deep learning techniques</w:t>
      </w:r>
      <w:r w:rsidRPr="00600B68">
        <w:rPr>
          <w:sz w:val="18"/>
          <w:szCs w:val="18"/>
        </w:rPr>
        <w:t xml:space="preserve"> to capture more complex pollutant interactions and atmospheric patterns</w:t>
      </w:r>
    </w:p>
    <w:p w14:paraId="4EF2B8B8" w14:textId="33C172C5" w:rsidR="009303D9" w:rsidRDefault="009303D9" w:rsidP="00EA499F">
      <w:pPr>
        <w:jc w:val="both"/>
      </w:pPr>
    </w:p>
    <w:sectPr w:rsidR="009303D9" w:rsidSect="00E728CD">
      <w:type w:val="continuous"/>
      <w:pgSz w:w="595.30pt" w:h="841.90pt" w:code="9"/>
      <w:pgMar w:top="72pt" w:right="72pt" w:bottom="72pt" w:left="72pt" w:header="36pt" w:footer="36pt" w:gutter="0pt"/>
      <w:cols w:space="36pt"/>
      <w:docGrid w:linePitch="360"/>
    </w:sectPr>
  </w:body>
</w:document>
</file>

<file path=word/endnotes.xml><?xml version="1.0" encoding="utf-8"?>
<w:end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endnote w:type="separator" w:id="-1">
    <w:p w14:paraId="51CDD8F6" w14:textId="77777777" w:rsidR="007B6835" w:rsidRDefault="007B6835" w:rsidP="001A3B3D">
      <w:r>
        <w:separator/>
      </w:r>
    </w:p>
  </w:endnote>
  <w:endnote w:type="continuationSeparator" w:id="0">
    <w:p w14:paraId="36D827C6" w14:textId="77777777" w:rsidR="007B6835" w:rsidRDefault="007B683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notTrueType/>
    <w:pitch w:val="fixed"/>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Gautami">
    <w:panose1 w:val="020B0502040204020203"/>
    <w:charset w:characterSet="iso-8859-1"/>
    <w:family w:val="swiss"/>
    <w:pitch w:val="variable"/>
    <w:sig w:usb0="00200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p w14:paraId="07490200" w14:textId="2F1656D1" w:rsidR="00E728CD" w:rsidRPr="00E728CD" w:rsidRDefault="00E728CD" w:rsidP="00E728CD">
    <w:pPr>
      <w:pStyle w:val="Footer"/>
      <w:tabs>
        <w:tab w:val="clear" w:pos="234pt"/>
        <w:tab w:val="clear" w:pos="468pt"/>
      </w:tabs>
      <w:rPr>
        <w:caps/>
        <w:noProof/>
      </w:rPr>
    </w:pPr>
    <w:r w:rsidRPr="00E728CD">
      <w:rPr>
        <w:caps/>
      </w:rPr>
      <w:fldChar w:fldCharType="begin"/>
    </w:r>
    <w:r w:rsidRPr="00E728CD">
      <w:rPr>
        <w:caps/>
      </w:rPr>
      <w:instrText xml:space="preserve"> PAGE   \* MERGEFORMAT </w:instrText>
    </w:r>
    <w:r w:rsidRPr="00E728CD">
      <w:rPr>
        <w:caps/>
      </w:rPr>
      <w:fldChar w:fldCharType="separate"/>
    </w:r>
    <w:r w:rsidR="00EA499F">
      <w:rPr>
        <w:caps/>
        <w:noProof/>
      </w:rPr>
      <w:t>3</w:t>
    </w:r>
    <w:r w:rsidRPr="00E728CD">
      <w:rPr>
        <w:caps/>
        <w:noProof/>
      </w:rPr>
      <w:fldChar w:fldCharType="end"/>
    </w:r>
  </w:p>
</w:ftr>
</file>

<file path=word/footer2.xml><?xml version="1.0" encoding="utf-8"?>
<w:ftr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p w14:paraId="31EE1E51" w14:textId="77777777" w:rsidR="00E728CD" w:rsidRPr="00E728CD" w:rsidRDefault="00E728CD">
    <w:pPr>
      <w:pStyle w:val="Footer"/>
      <w:tabs>
        <w:tab w:val="clear" w:pos="234pt"/>
        <w:tab w:val="clear" w:pos="468pt"/>
      </w:tabs>
      <w:rPr>
        <w:caps/>
        <w:noProof/>
      </w:rPr>
    </w:pPr>
    <w:r w:rsidRPr="00E728CD">
      <w:rPr>
        <w:caps/>
      </w:rPr>
      <w:fldChar w:fldCharType="begin"/>
    </w:r>
    <w:r w:rsidRPr="00E728CD">
      <w:rPr>
        <w:caps/>
      </w:rPr>
      <w:instrText xml:space="preserve"> PAGE   \* MERGEFORMAT </w:instrText>
    </w:r>
    <w:r w:rsidRPr="00E728CD">
      <w:rPr>
        <w:caps/>
      </w:rPr>
      <w:fldChar w:fldCharType="separate"/>
    </w:r>
    <w:r w:rsidR="00EA499F">
      <w:rPr>
        <w:caps/>
        <w:noProof/>
      </w:rPr>
      <w:t>1</w:t>
    </w:r>
    <w:r w:rsidRPr="00E728CD">
      <w:rPr>
        <w:caps/>
        <w:noProof/>
      </w:rPr>
      <w:fldChar w:fldCharType="end"/>
    </w:r>
  </w:p>
  <w:p w14:paraId="69E75918" w14:textId="1DE9EB21" w:rsidR="001A3B3D" w:rsidRPr="006F6D3D" w:rsidRDefault="001A3B3D" w:rsidP="0056610F">
    <w:pPr>
      <w:pStyle w:val="Footer"/>
      <w:jc w:val="start"/>
      <w:rPr>
        <w:sz w:val="16"/>
        <w:szCs w:val="16"/>
      </w:rPr>
    </w:pPr>
  </w:p>
</w:ftr>
</file>

<file path=word/footnotes.xml><?xml version="1.0" encoding="utf-8"?>
<w:foot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footnote w:type="separator" w:id="-1">
    <w:p w14:paraId="7711D077" w14:textId="77777777" w:rsidR="007B6835" w:rsidRDefault="007B6835" w:rsidP="001A3B3D">
      <w:r>
        <w:separator/>
      </w:r>
    </w:p>
  </w:footnote>
  <w:footnote w:type="continuationSeparator" w:id="0">
    <w:p w14:paraId="59C0A46C" w14:textId="77777777" w:rsidR="007B6835" w:rsidRDefault="007B6835" w:rsidP="001A3B3D">
      <w:r>
        <w:continuationSeparator/>
      </w:r>
    </w:p>
  </w:footnote>
</w:footnotes>
</file>

<file path=word/numbering.xml><?xml version="1.0" encoding="utf-8"?>
<w:numbering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0FF27F8"/>
    <w:multiLevelType w:val="hybridMultilevel"/>
    <w:tmpl w:val="FA9AA1F2"/>
    <w:lvl w:ilvl="0" w:tplc="40090001">
      <w:start w:val="1"/>
      <w:numFmt w:val="bullet"/>
      <w:lvlText w:val=""/>
      <w:lvlJc w:val="start"/>
      <w:pPr>
        <w:ind w:start="50.40pt" w:hanging="18pt"/>
      </w:pPr>
      <w:rPr>
        <w:rFonts w:ascii="Symbol" w:hAnsi="Symbol" w:hint="default"/>
      </w:rPr>
    </w:lvl>
    <w:lvl w:ilvl="1" w:tplc="40090003" w:tentative="1">
      <w:start w:val="1"/>
      <w:numFmt w:val="bullet"/>
      <w:lvlText w:val="o"/>
      <w:lvlJc w:val="start"/>
      <w:pPr>
        <w:ind w:start="86.40pt" w:hanging="18pt"/>
      </w:pPr>
      <w:rPr>
        <w:rFonts w:ascii="Courier New" w:hAnsi="Courier New" w:cs="Courier New" w:hint="default"/>
      </w:rPr>
    </w:lvl>
    <w:lvl w:ilvl="2" w:tplc="40090005" w:tentative="1">
      <w:start w:val="1"/>
      <w:numFmt w:val="bullet"/>
      <w:lvlText w:val=""/>
      <w:lvlJc w:val="start"/>
      <w:pPr>
        <w:ind w:start="122.40pt" w:hanging="18pt"/>
      </w:pPr>
      <w:rPr>
        <w:rFonts w:ascii="Wingdings" w:hAnsi="Wingdings" w:hint="default"/>
      </w:rPr>
    </w:lvl>
    <w:lvl w:ilvl="3" w:tplc="40090001" w:tentative="1">
      <w:start w:val="1"/>
      <w:numFmt w:val="bullet"/>
      <w:lvlText w:val=""/>
      <w:lvlJc w:val="start"/>
      <w:pPr>
        <w:ind w:start="158.40pt" w:hanging="18pt"/>
      </w:pPr>
      <w:rPr>
        <w:rFonts w:ascii="Symbol" w:hAnsi="Symbol" w:hint="default"/>
      </w:rPr>
    </w:lvl>
    <w:lvl w:ilvl="4" w:tplc="40090003" w:tentative="1">
      <w:start w:val="1"/>
      <w:numFmt w:val="bullet"/>
      <w:lvlText w:val="o"/>
      <w:lvlJc w:val="start"/>
      <w:pPr>
        <w:ind w:start="194.40pt" w:hanging="18pt"/>
      </w:pPr>
      <w:rPr>
        <w:rFonts w:ascii="Courier New" w:hAnsi="Courier New" w:cs="Courier New" w:hint="default"/>
      </w:rPr>
    </w:lvl>
    <w:lvl w:ilvl="5" w:tplc="40090005" w:tentative="1">
      <w:start w:val="1"/>
      <w:numFmt w:val="bullet"/>
      <w:lvlText w:val=""/>
      <w:lvlJc w:val="start"/>
      <w:pPr>
        <w:ind w:start="230.40pt" w:hanging="18pt"/>
      </w:pPr>
      <w:rPr>
        <w:rFonts w:ascii="Wingdings" w:hAnsi="Wingdings" w:hint="default"/>
      </w:rPr>
    </w:lvl>
    <w:lvl w:ilvl="6" w:tplc="40090001" w:tentative="1">
      <w:start w:val="1"/>
      <w:numFmt w:val="bullet"/>
      <w:lvlText w:val=""/>
      <w:lvlJc w:val="start"/>
      <w:pPr>
        <w:ind w:start="266.40pt" w:hanging="18pt"/>
      </w:pPr>
      <w:rPr>
        <w:rFonts w:ascii="Symbol" w:hAnsi="Symbol" w:hint="default"/>
      </w:rPr>
    </w:lvl>
    <w:lvl w:ilvl="7" w:tplc="40090003" w:tentative="1">
      <w:start w:val="1"/>
      <w:numFmt w:val="bullet"/>
      <w:lvlText w:val="o"/>
      <w:lvlJc w:val="start"/>
      <w:pPr>
        <w:ind w:start="302.40pt" w:hanging="18pt"/>
      </w:pPr>
      <w:rPr>
        <w:rFonts w:ascii="Courier New" w:hAnsi="Courier New" w:cs="Courier New" w:hint="default"/>
      </w:rPr>
    </w:lvl>
    <w:lvl w:ilvl="8" w:tplc="40090005" w:tentative="1">
      <w:start w:val="1"/>
      <w:numFmt w:val="bullet"/>
      <w:lvlText w:val=""/>
      <w:lvlJc w:val="start"/>
      <w:pPr>
        <w:ind w:start="338.4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5"/>
  </w:num>
  <w:num w:numId="2">
    <w:abstractNumId w:val="20"/>
  </w:num>
  <w:num w:numId="3">
    <w:abstractNumId w:val="14"/>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6"/>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sl="http://schemas.openxmlformats.org/schemaLibrary/2006/main" mc:Ignorable="w14 w15">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20D00"/>
    <w:rsid w:val="0004781E"/>
    <w:rsid w:val="00057901"/>
    <w:rsid w:val="0008758A"/>
    <w:rsid w:val="000C1E68"/>
    <w:rsid w:val="00160F46"/>
    <w:rsid w:val="001A2EFD"/>
    <w:rsid w:val="001A3B3D"/>
    <w:rsid w:val="001B67DC"/>
    <w:rsid w:val="001F5B34"/>
    <w:rsid w:val="002254A9"/>
    <w:rsid w:val="00233D97"/>
    <w:rsid w:val="002347A2"/>
    <w:rsid w:val="002850E3"/>
    <w:rsid w:val="00354FCF"/>
    <w:rsid w:val="003A19E2"/>
    <w:rsid w:val="003B2B40"/>
    <w:rsid w:val="003B4E04"/>
    <w:rsid w:val="003F5A08"/>
    <w:rsid w:val="00420716"/>
    <w:rsid w:val="00432070"/>
    <w:rsid w:val="004325FB"/>
    <w:rsid w:val="004432BA"/>
    <w:rsid w:val="0044407E"/>
    <w:rsid w:val="00447BB9"/>
    <w:rsid w:val="0046031D"/>
    <w:rsid w:val="00473AC9"/>
    <w:rsid w:val="004B0FD2"/>
    <w:rsid w:val="004D72B5"/>
    <w:rsid w:val="0053701B"/>
    <w:rsid w:val="00551B7F"/>
    <w:rsid w:val="00560814"/>
    <w:rsid w:val="0056610F"/>
    <w:rsid w:val="00575BCA"/>
    <w:rsid w:val="005B0344"/>
    <w:rsid w:val="005B520E"/>
    <w:rsid w:val="005E2800"/>
    <w:rsid w:val="00600B68"/>
    <w:rsid w:val="00605825"/>
    <w:rsid w:val="00645D22"/>
    <w:rsid w:val="00651A08"/>
    <w:rsid w:val="00654204"/>
    <w:rsid w:val="00670434"/>
    <w:rsid w:val="006A5D82"/>
    <w:rsid w:val="006B6B66"/>
    <w:rsid w:val="006F6D3D"/>
    <w:rsid w:val="00712786"/>
    <w:rsid w:val="00715BEA"/>
    <w:rsid w:val="00740EEA"/>
    <w:rsid w:val="00794804"/>
    <w:rsid w:val="007A1862"/>
    <w:rsid w:val="007B33F1"/>
    <w:rsid w:val="007B6835"/>
    <w:rsid w:val="007B6DDA"/>
    <w:rsid w:val="007C0308"/>
    <w:rsid w:val="007C2FF2"/>
    <w:rsid w:val="007D6232"/>
    <w:rsid w:val="007F1F99"/>
    <w:rsid w:val="007F768F"/>
    <w:rsid w:val="00802405"/>
    <w:rsid w:val="00805C62"/>
    <w:rsid w:val="0080791D"/>
    <w:rsid w:val="008147B5"/>
    <w:rsid w:val="00836367"/>
    <w:rsid w:val="0085261B"/>
    <w:rsid w:val="00871C2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4C8E"/>
    <w:rsid w:val="00B768D1"/>
    <w:rsid w:val="00BA1025"/>
    <w:rsid w:val="00BC3420"/>
    <w:rsid w:val="00BD670B"/>
    <w:rsid w:val="00BE7D3C"/>
    <w:rsid w:val="00BF5FF6"/>
    <w:rsid w:val="00C0207F"/>
    <w:rsid w:val="00C07F78"/>
    <w:rsid w:val="00C16117"/>
    <w:rsid w:val="00C3075A"/>
    <w:rsid w:val="00C919A4"/>
    <w:rsid w:val="00CA4392"/>
    <w:rsid w:val="00CC393F"/>
    <w:rsid w:val="00D2176E"/>
    <w:rsid w:val="00D632BE"/>
    <w:rsid w:val="00D72D06"/>
    <w:rsid w:val="00D7522C"/>
    <w:rsid w:val="00D7536F"/>
    <w:rsid w:val="00D76668"/>
    <w:rsid w:val="00DC311F"/>
    <w:rsid w:val="00DF4972"/>
    <w:rsid w:val="00E07383"/>
    <w:rsid w:val="00E165BC"/>
    <w:rsid w:val="00E61E12"/>
    <w:rsid w:val="00E728CD"/>
    <w:rsid w:val="00E7596C"/>
    <w:rsid w:val="00E878F2"/>
    <w:rsid w:val="00EA499F"/>
    <w:rsid w:val="00ED0149"/>
    <w:rsid w:val="00EE6074"/>
    <w:rsid w:val="00EF7DE3"/>
    <w:rsid w:val="00F03103"/>
    <w:rsid w:val="00F271DE"/>
    <w:rsid w:val="00F627DA"/>
    <w:rsid w:val="00F634F6"/>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styleId="Strong">
    <w:name w:val="Strong"/>
    <w:basedOn w:val="DefaultParagraphFont"/>
    <w:uiPriority w:val="22"/>
    <w:qFormat/>
    <w:rsid w:val="00C07F78"/>
    <w:rPr>
      <w:b/>
      <w:bCs/>
    </w:rPr>
  </w:style>
  <w:style w:type="character" w:styleId="Emphasis">
    <w:name w:val="Emphasis"/>
    <w:basedOn w:val="DefaultParagraphFont"/>
    <w:uiPriority w:val="20"/>
    <w:qFormat/>
    <w:rsid w:val="00C07F78"/>
    <w:rPr>
      <w:i/>
      <w:iCs/>
    </w:rPr>
  </w:style>
  <w:style w:type="paragraph" w:styleId="NormalWeb">
    <w:name w:val="Normal (Web)"/>
    <w:basedOn w:val="Normal"/>
    <w:uiPriority w:val="99"/>
    <w:unhideWhenUsed/>
    <w:rsid w:val="00C07F78"/>
    <w:pPr>
      <w:spacing w:before="5pt" w:beforeAutospacing="1" w:after="5pt" w:afterAutospacing="1"/>
      <w:jc w:val="start"/>
    </w:pPr>
    <w:rPr>
      <w:rFonts w:eastAsia="Times New Roman"/>
      <w:sz w:val="24"/>
      <w:szCs w:val="24"/>
      <w:lang w:val="en-IN" w:eastAsia="en-IN" w:bidi="te-IN"/>
    </w:rPr>
  </w:style>
  <w:style w:type="character" w:styleId="Hyperlink">
    <w:name w:val="Hyperlink"/>
    <w:basedOn w:val="DefaultParagraphFont"/>
    <w:uiPriority w:val="99"/>
    <w:unhideWhenUsed/>
    <w:rsid w:val="00160F46"/>
    <w:rPr>
      <w:color w:val="0000FF"/>
      <w:u w:val="single"/>
    </w:rPr>
  </w:style>
  <w:style w:type="character" w:styleId="HTMLCode">
    <w:name w:val="HTML Code"/>
    <w:basedOn w:val="DefaultParagraphFont"/>
    <w:uiPriority w:val="99"/>
    <w:unhideWhenUsed/>
    <w:rsid w:val="00160F46"/>
    <w:rPr>
      <w:rFonts w:ascii="Courier New" w:eastAsia="Times New Roman" w:hAnsi="Courier New" w:cs="Courier New"/>
      <w:sz w:val="20"/>
      <w:szCs w:val="20"/>
    </w:rPr>
  </w:style>
  <w:style w:type="table" w:styleId="TableGrid">
    <w:name w:val="Table Grid"/>
    <w:basedOn w:val="TableNormal"/>
    <w:rsid w:val="00EE6074"/>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ivs>
    <w:div w:id="79110486">
      <w:bodyDiv w:val="1"/>
      <w:marLeft w:val="0pt"/>
      <w:marRight w:val="0pt"/>
      <w:marTop w:val="0pt"/>
      <w:marBottom w:val="0pt"/>
      <w:divBdr>
        <w:top w:val="none" w:sz="0" w:space="0" w:color="auto"/>
        <w:left w:val="none" w:sz="0" w:space="0" w:color="auto"/>
        <w:bottom w:val="none" w:sz="0" w:space="0" w:color="auto"/>
        <w:right w:val="none" w:sz="0" w:space="0" w:color="auto"/>
      </w:divBdr>
    </w:div>
    <w:div w:id="282395090">
      <w:bodyDiv w:val="1"/>
      <w:marLeft w:val="0pt"/>
      <w:marRight w:val="0pt"/>
      <w:marTop w:val="0pt"/>
      <w:marBottom w:val="0pt"/>
      <w:divBdr>
        <w:top w:val="none" w:sz="0" w:space="0" w:color="auto"/>
        <w:left w:val="none" w:sz="0" w:space="0" w:color="auto"/>
        <w:bottom w:val="none" w:sz="0" w:space="0" w:color="auto"/>
        <w:right w:val="none" w:sz="0" w:space="0" w:color="auto"/>
      </w:divBdr>
    </w:div>
    <w:div w:id="1233079634">
      <w:bodyDiv w:val="1"/>
      <w:marLeft w:val="0pt"/>
      <w:marRight w:val="0pt"/>
      <w:marTop w:val="0pt"/>
      <w:marBottom w:val="0pt"/>
      <w:divBdr>
        <w:top w:val="none" w:sz="0" w:space="0" w:color="auto"/>
        <w:left w:val="none" w:sz="0" w:space="0" w:color="auto"/>
        <w:bottom w:val="none" w:sz="0" w:space="0" w:color="auto"/>
        <w:right w:val="none" w:sz="0" w:space="0" w:color="auto"/>
      </w:divBdr>
    </w:div>
    <w:div w:id="1376005927">
      <w:bodyDiv w:val="1"/>
      <w:marLeft w:val="0pt"/>
      <w:marRight w:val="0pt"/>
      <w:marTop w:val="0pt"/>
      <w:marBottom w:val="0pt"/>
      <w:divBdr>
        <w:top w:val="none" w:sz="0" w:space="0" w:color="auto"/>
        <w:left w:val="none" w:sz="0" w:space="0" w:color="auto"/>
        <w:bottom w:val="none" w:sz="0" w:space="0" w:color="auto"/>
        <w:right w:val="none" w:sz="0" w:space="0" w:color="auto"/>
      </w:divBdr>
    </w:div>
    <w:div w:id="1489980259">
      <w:bodyDiv w:val="1"/>
      <w:marLeft w:val="0pt"/>
      <w:marRight w:val="0pt"/>
      <w:marTop w:val="0pt"/>
      <w:marBottom w:val="0pt"/>
      <w:divBdr>
        <w:top w:val="none" w:sz="0" w:space="0" w:color="auto"/>
        <w:left w:val="none" w:sz="0" w:space="0" w:color="auto"/>
        <w:bottom w:val="none" w:sz="0" w:space="0" w:color="auto"/>
        <w:right w:val="none" w:sz="0" w:space="0" w:color="auto"/>
      </w:divBdr>
    </w:div>
    <w:div w:id="187356766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www.kaggle.com/datasets/rohanrao/air-quality-data-in-india" TargetMode="External"/><Relationship Id="rId4" Type="http://purl.oclc.org/ooxml/officeDocument/relationships/settings" Target="settings.xml"/><Relationship Id="rId9" Type="http://purl.oclc.org/ooxml/officeDocument/relationships/footer" Target="footer2.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60FDA167-4CBF-4F63-9ED3-3E965A4FEC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71</TotalTime>
  <Pages>3</Pages>
  <Words>1900</Words>
  <Characters>10834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12709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Nrupendra</dc:creator>
  <cp:keywords/>
  <cp:lastModifiedBy>Microsoft account</cp:lastModifiedBy>
  <cp:revision>6</cp:revision>
  <dcterms:created xsi:type="dcterms:W3CDTF">2025-11-10T06:52:00Z</dcterms:created>
  <dcterms:modified xsi:type="dcterms:W3CDTF">2025-11-10T13:23:00Z</dcterms:modified>
</cp:coreProperties>
</file>