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D4ED" w14:textId="6008A3EF" w:rsidR="002A0CBA" w:rsidRPr="00BE1C8C" w:rsidRDefault="007D397E" w:rsidP="00A42935">
      <w:pPr>
        <w:jc w:val="center"/>
        <w:rPr>
          <w:rFonts w:ascii="游明朝" w:eastAsia="游明朝" w:hAnsi="游明朝"/>
          <w:b/>
          <w:bCs/>
          <w:sz w:val="28"/>
          <w:szCs w:val="28"/>
        </w:rPr>
      </w:pPr>
      <w:r w:rsidRPr="00BE1C8C">
        <w:rPr>
          <w:rFonts w:ascii="游明朝" w:eastAsia="游明朝" w:hAnsi="游明朝" w:cs="Arial"/>
          <w:b/>
          <w:bCs/>
          <w:color w:val="1D1C1D"/>
          <w:sz w:val="28"/>
          <w:szCs w:val="28"/>
        </w:rPr>
        <w:t>深層学習に基づく音響識別によるプール沸騰の検知:アンサンブル学習</w:t>
      </w:r>
    </w:p>
    <w:p w14:paraId="6165AEFD" w14:textId="3DF4782B" w:rsidR="00A42935" w:rsidRPr="0091217F" w:rsidRDefault="00A42935" w:rsidP="00741E41">
      <w:pPr>
        <w:jc w:val="right"/>
        <w:rPr>
          <w:rFonts w:ascii="游明朝" w:eastAsia="游明朝" w:hAnsi="游明朝"/>
        </w:rPr>
      </w:pPr>
      <w:r w:rsidRPr="0091217F">
        <w:rPr>
          <w:rFonts w:ascii="游明朝" w:eastAsia="游明朝" w:hAnsi="游明朝" w:hint="eastAsia"/>
        </w:rPr>
        <w:t>東京理科大学</w:t>
      </w:r>
      <w:r w:rsidR="002666FD" w:rsidRPr="0091217F">
        <w:rPr>
          <w:rFonts w:ascii="游明朝" w:eastAsia="游明朝" w:hAnsi="游明朝" w:hint="eastAsia"/>
        </w:rPr>
        <w:t xml:space="preserve"> </w:t>
      </w:r>
      <w:r w:rsidRPr="0091217F">
        <w:rPr>
          <w:rFonts w:ascii="游明朝" w:eastAsia="游明朝" w:hAnsi="游明朝" w:hint="eastAsia"/>
        </w:rPr>
        <w:t>先進工学部</w:t>
      </w:r>
      <w:r w:rsidR="002666FD" w:rsidRPr="0091217F">
        <w:rPr>
          <w:rFonts w:ascii="游明朝" w:eastAsia="游明朝" w:hAnsi="游明朝" w:hint="eastAsia"/>
        </w:rPr>
        <w:t xml:space="preserve"> </w:t>
      </w:r>
      <w:r w:rsidRPr="0091217F">
        <w:rPr>
          <w:rFonts w:ascii="游明朝" w:eastAsia="游明朝" w:hAnsi="游明朝" w:hint="eastAsia"/>
        </w:rPr>
        <w:t>電子システム工学科</w:t>
      </w:r>
      <w:r w:rsidR="00706EA4" w:rsidRPr="0091217F">
        <w:rPr>
          <w:rFonts w:ascii="游明朝" w:eastAsia="游明朝" w:hAnsi="游明朝" w:hint="eastAsia"/>
        </w:rPr>
        <w:t xml:space="preserve"> 植木研究室　</w:t>
      </w:r>
      <w:r w:rsidR="00A67539">
        <w:rPr>
          <w:rFonts w:ascii="游明朝" w:eastAsia="游明朝" w:hAnsi="游明朝" w:hint="eastAsia"/>
        </w:rPr>
        <w:t>柴崎　陸</w:t>
      </w:r>
    </w:p>
    <w:p w14:paraId="4AD0246A" w14:textId="0F4934D9" w:rsidR="00A42935" w:rsidRPr="0091217F" w:rsidRDefault="00A42935" w:rsidP="00853F9C">
      <w:pPr>
        <w:rPr>
          <w:rFonts w:ascii="游明朝" w:eastAsia="游明朝" w:hAnsi="游明朝"/>
        </w:rPr>
      </w:pPr>
    </w:p>
    <w:p w14:paraId="29791A3F" w14:textId="77777777" w:rsidR="00C10F07" w:rsidRDefault="00C10F07" w:rsidP="00853F9C">
      <w:pPr>
        <w:sectPr w:rsidR="00C10F0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type="lines" w:linePitch="360"/>
        </w:sectPr>
      </w:pPr>
    </w:p>
    <w:p w14:paraId="6E6D19ED" w14:textId="65659500" w:rsidR="00710E1E" w:rsidRPr="00711302" w:rsidRDefault="00EB3E2C" w:rsidP="00853F9C">
      <w:pPr>
        <w:rPr>
          <w:rFonts w:ascii="游明朝" w:eastAsia="游明朝" w:hAnsi="游明朝"/>
          <w:b/>
          <w:bCs/>
          <w:sz w:val="22"/>
          <w:szCs w:val="24"/>
        </w:rPr>
      </w:pPr>
      <w:r w:rsidRPr="00711302">
        <w:rPr>
          <w:rFonts w:ascii="游明朝" w:eastAsia="游明朝" w:hAnsi="游明朝" w:hint="eastAsia"/>
          <w:b/>
          <w:bCs/>
          <w:sz w:val="22"/>
          <w:szCs w:val="24"/>
        </w:rPr>
        <w:t>1</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w:t>
      </w:r>
      <w:r w:rsidR="00B26D58">
        <w:rPr>
          <w:rFonts w:ascii="游明朝" w:eastAsia="游明朝" w:hAnsi="游明朝" w:hint="eastAsia"/>
          <w:b/>
          <w:bCs/>
          <w:sz w:val="22"/>
          <w:szCs w:val="24"/>
        </w:rPr>
        <w:t>序論</w:t>
      </w:r>
    </w:p>
    <w:p w14:paraId="2A98502B" w14:textId="37FBE991" w:rsidR="00865A4A" w:rsidRDefault="00C10F07" w:rsidP="009D5C76">
      <w:pPr>
        <w:rPr>
          <w:rFonts w:ascii="游明朝" w:eastAsia="游明朝" w:hAnsi="游明朝"/>
        </w:rPr>
      </w:pPr>
      <w:r w:rsidRPr="00E738B4">
        <w:rPr>
          <w:rFonts w:ascii="游明朝" w:eastAsia="游明朝" w:hAnsi="游明朝" w:hint="eastAsia"/>
        </w:rPr>
        <w:t xml:space="preserve">　</w:t>
      </w:r>
      <w:r w:rsidR="00F338DB">
        <w:rPr>
          <w:rFonts w:ascii="游明朝" w:eastAsia="游明朝" w:hAnsi="游明朝" w:hint="eastAsia"/>
        </w:rPr>
        <w:t>現在, 東京電力福島第一原発事故</w:t>
      </w:r>
      <w:r w:rsidR="000C4D16">
        <w:rPr>
          <w:rFonts w:ascii="游明朝" w:eastAsia="游明朝" w:hAnsi="游明朝" w:hint="eastAsia"/>
        </w:rPr>
        <w:t>から13年以上が経過し</w:t>
      </w:r>
      <w:r w:rsidR="000E5FB7">
        <w:rPr>
          <w:rFonts w:ascii="游明朝" w:eastAsia="游明朝" w:hAnsi="游明朝" w:hint="eastAsia"/>
        </w:rPr>
        <w:t>たが</w:t>
      </w:r>
      <w:r w:rsidR="00820AFB">
        <w:rPr>
          <w:rFonts w:ascii="游明朝" w:eastAsia="游明朝" w:hAnsi="游明朝" w:hint="eastAsia"/>
        </w:rPr>
        <w:t>，調査・研究が継続的に進められ</w:t>
      </w:r>
      <w:r w:rsidR="00C838BB">
        <w:rPr>
          <w:rFonts w:ascii="游明朝" w:eastAsia="游明朝" w:hAnsi="游明朝" w:hint="eastAsia"/>
        </w:rPr>
        <w:t>，</w:t>
      </w:r>
      <w:r w:rsidR="005D33F7">
        <w:rPr>
          <w:rFonts w:ascii="游明朝" w:eastAsia="游明朝" w:hAnsi="游明朝" w:hint="eastAsia"/>
        </w:rPr>
        <w:t>事故進展過程が明らかになること</w:t>
      </w:r>
      <w:r w:rsidR="00F94AB4">
        <w:rPr>
          <w:rFonts w:ascii="游明朝" w:eastAsia="游明朝" w:hAnsi="游明朝" w:hint="eastAsia"/>
        </w:rPr>
        <w:t>で</w:t>
      </w:r>
      <w:r w:rsidR="005D33F7">
        <w:rPr>
          <w:rFonts w:ascii="游明朝" w:eastAsia="游明朝" w:hAnsi="游明朝" w:hint="eastAsia"/>
        </w:rPr>
        <w:t>，</w:t>
      </w:r>
      <w:r w:rsidR="00C97B1D">
        <w:rPr>
          <w:rFonts w:ascii="游明朝" w:eastAsia="游明朝" w:hAnsi="游明朝" w:hint="eastAsia"/>
        </w:rPr>
        <w:t>国内外の原子力施設の安全性向上に貢献することが大いに期待される</w:t>
      </w:r>
      <w:r w:rsidR="00777FB1">
        <w:rPr>
          <w:rFonts w:ascii="游明朝" w:eastAsia="游明朝" w:hAnsi="游明朝" w:hint="eastAsia"/>
        </w:rPr>
        <w:t>[1]</w:t>
      </w:r>
      <w:r w:rsidR="00C97B1D">
        <w:rPr>
          <w:rFonts w:ascii="游明朝" w:eastAsia="游明朝" w:hAnsi="游明朝" w:hint="eastAsia"/>
        </w:rPr>
        <w:t>．</w:t>
      </w:r>
    </w:p>
    <w:p w14:paraId="1FDC5CC5" w14:textId="53D374D6" w:rsidR="00777FB1" w:rsidRPr="00777FB1" w:rsidRDefault="00777FB1" w:rsidP="00D3384E">
      <w:pPr>
        <w:rPr>
          <w:rFonts w:ascii="游明朝" w:eastAsia="游明朝" w:hAnsi="游明朝"/>
        </w:rPr>
      </w:pPr>
      <w:r>
        <w:rPr>
          <w:rFonts w:ascii="游明朝" w:eastAsia="游明朝" w:hAnsi="游明朝" w:hint="eastAsia"/>
        </w:rPr>
        <w:t xml:space="preserve">　</w:t>
      </w:r>
      <w:r w:rsidR="007A3ABD">
        <w:rPr>
          <w:rFonts w:ascii="游明朝" w:eastAsia="游明朝" w:hAnsi="游明朝" w:hint="eastAsia"/>
        </w:rPr>
        <w:t>また「今後の原子力政策の方向性と行動指針」が原子力関係閣僚会議で2023年4月に決定され</w:t>
      </w:r>
      <w:r w:rsidR="00B04744">
        <w:rPr>
          <w:rFonts w:ascii="游明朝" w:eastAsia="游明朝" w:hAnsi="游明朝" w:hint="eastAsia"/>
        </w:rPr>
        <w:t>，</w:t>
      </w:r>
      <w:r w:rsidR="007D13AC">
        <w:rPr>
          <w:rFonts w:ascii="游明朝" w:eastAsia="游明朝" w:hAnsi="游明朝" w:hint="eastAsia"/>
        </w:rPr>
        <w:t>エネルギー安定供給やカーボンニュートラルに資する安全な原子力エネルギー利用が</w:t>
      </w:r>
      <w:r w:rsidR="005936DA">
        <w:rPr>
          <w:rFonts w:ascii="游明朝" w:eastAsia="游明朝" w:hAnsi="游明朝" w:hint="eastAsia"/>
        </w:rPr>
        <w:t>進められている[1]．</w:t>
      </w:r>
    </w:p>
    <w:p w14:paraId="111FB355" w14:textId="77777777" w:rsidR="00533AE8" w:rsidRDefault="005936DA" w:rsidP="00853F9C">
      <w:pPr>
        <w:rPr>
          <w:rFonts w:ascii="游明朝" w:eastAsia="游明朝" w:hAnsi="游明朝"/>
        </w:rPr>
      </w:pPr>
      <w:r>
        <w:rPr>
          <w:rFonts w:ascii="游明朝" w:eastAsia="游明朝" w:hAnsi="游明朝" w:hint="eastAsia"/>
        </w:rPr>
        <w:t xml:space="preserve">　</w:t>
      </w:r>
      <w:r w:rsidR="002E10F2">
        <w:rPr>
          <w:rFonts w:ascii="游明朝" w:eastAsia="游明朝" w:hAnsi="游明朝" w:hint="eastAsia"/>
        </w:rPr>
        <w:t>2023年</w:t>
      </w:r>
      <w:r w:rsidR="002F3F01">
        <w:rPr>
          <w:rFonts w:ascii="游明朝" w:eastAsia="游明朝" w:hAnsi="游明朝" w:hint="eastAsia"/>
        </w:rPr>
        <w:t>7月には，</w:t>
      </w:r>
      <w:r w:rsidR="004B3C83">
        <w:rPr>
          <w:rFonts w:ascii="游明朝" w:eastAsia="游明朝" w:hAnsi="游明朝" w:hint="eastAsia"/>
        </w:rPr>
        <w:t>高速炉</w:t>
      </w:r>
      <w:r w:rsidR="00943971">
        <w:rPr>
          <w:rFonts w:ascii="游明朝" w:eastAsia="游明朝" w:hAnsi="游明朝" w:hint="eastAsia"/>
        </w:rPr>
        <w:t>の炉概念として</w:t>
      </w:r>
      <w:r w:rsidR="002E75A4">
        <w:rPr>
          <w:rFonts w:ascii="游明朝" w:eastAsia="游明朝" w:hAnsi="游明朝" w:hint="eastAsia"/>
        </w:rPr>
        <w:t>，</w:t>
      </w:r>
      <w:r w:rsidR="00265CC4">
        <w:rPr>
          <w:rFonts w:ascii="游明朝" w:eastAsia="游明朝" w:hAnsi="游明朝" w:hint="eastAsia"/>
        </w:rPr>
        <w:t>第4世代</w:t>
      </w:r>
      <w:r w:rsidR="004A48F0">
        <w:rPr>
          <w:rFonts w:ascii="游明朝" w:eastAsia="游明朝" w:hAnsi="游明朝" w:hint="eastAsia"/>
        </w:rPr>
        <w:t>原子炉</w:t>
      </w:r>
      <w:r w:rsidR="004B3C83">
        <w:rPr>
          <w:rFonts w:ascii="游明朝" w:eastAsia="游明朝" w:hAnsi="游明朝" w:hint="eastAsia"/>
        </w:rPr>
        <w:t>である</w:t>
      </w:r>
      <w:r w:rsidR="004A48F0">
        <w:rPr>
          <w:rFonts w:ascii="游明朝" w:eastAsia="游明朝" w:hAnsi="游明朝" w:hint="eastAsia"/>
        </w:rPr>
        <w:t>「ナトリウム冷却</w:t>
      </w:r>
      <w:r w:rsidR="004B3C83">
        <w:rPr>
          <w:rFonts w:ascii="游明朝" w:eastAsia="游明朝" w:hAnsi="游明朝" w:hint="eastAsia"/>
        </w:rPr>
        <w:t>高速炉</w:t>
      </w:r>
      <w:r w:rsidR="004A48F0">
        <w:rPr>
          <w:rFonts w:ascii="游明朝" w:eastAsia="游明朝" w:hAnsi="游明朝" w:hint="eastAsia"/>
        </w:rPr>
        <w:t>」</w:t>
      </w:r>
      <w:r w:rsidR="004B3C83">
        <w:rPr>
          <w:rFonts w:ascii="游明朝" w:eastAsia="游明朝" w:hAnsi="游明朝" w:hint="eastAsia"/>
        </w:rPr>
        <w:t>が提案され</w:t>
      </w:r>
      <w:r w:rsidR="00797BD6">
        <w:rPr>
          <w:rFonts w:ascii="游明朝" w:eastAsia="游明朝" w:hAnsi="游明朝" w:hint="eastAsia"/>
        </w:rPr>
        <w:t>た</w:t>
      </w:r>
      <w:r w:rsidR="004E5772">
        <w:rPr>
          <w:rFonts w:ascii="游明朝" w:eastAsia="游明朝" w:hAnsi="游明朝" w:hint="eastAsia"/>
        </w:rPr>
        <w:t>[1]</w:t>
      </w:r>
      <w:r w:rsidR="00797BD6">
        <w:rPr>
          <w:rFonts w:ascii="游明朝" w:eastAsia="游明朝" w:hAnsi="游明朝" w:hint="eastAsia"/>
        </w:rPr>
        <w:t>．</w:t>
      </w:r>
      <w:r w:rsidR="00533AE8">
        <w:rPr>
          <w:rFonts w:ascii="游明朝" w:eastAsia="游明朝" w:hAnsi="游明朝" w:hint="eastAsia"/>
        </w:rPr>
        <w:t>その図を，</w:t>
      </w:r>
      <w:r w:rsidR="00533AE8">
        <w:rPr>
          <w:rFonts w:ascii="游明朝" w:eastAsia="游明朝" w:hAnsi="游明朝"/>
        </w:rPr>
        <w:t>Fig.1</w:t>
      </w:r>
      <w:r w:rsidR="00533AE8">
        <w:rPr>
          <w:rFonts w:ascii="游明朝" w:eastAsia="游明朝" w:hAnsi="游明朝" w:hint="eastAsia"/>
        </w:rPr>
        <w:t>に示す．</w:t>
      </w:r>
    </w:p>
    <w:p w14:paraId="33CC9E72" w14:textId="77777777" w:rsidR="0056735E" w:rsidRDefault="0056735E" w:rsidP="00853F9C">
      <w:pPr>
        <w:rPr>
          <w:rFonts w:ascii="游明朝" w:eastAsia="游明朝" w:hAnsi="游明朝"/>
        </w:rPr>
      </w:pPr>
    </w:p>
    <w:p w14:paraId="1E538322" w14:textId="242D24D1" w:rsidR="00533AE8" w:rsidRDefault="0056735E" w:rsidP="00853F9C">
      <w:pPr>
        <w:rPr>
          <w:rFonts w:ascii="游明朝" w:eastAsia="游明朝" w:hAnsi="游明朝"/>
        </w:rPr>
      </w:pPr>
      <w:r w:rsidRPr="0056735E">
        <w:rPr>
          <w:rFonts w:ascii="游明朝" w:eastAsia="游明朝" w:hAnsi="游明朝"/>
          <w:noProof/>
        </w:rPr>
        <w:drawing>
          <wp:inline distT="0" distB="0" distL="0" distR="0" wp14:anchorId="72EA23BD" wp14:editId="1DCC904E">
            <wp:extent cx="2390706" cy="1713701"/>
            <wp:effectExtent l="0" t="0" r="0" b="1270"/>
            <wp:docPr id="28" name="図 27" descr="ダイアグラム&#10;&#10;自動的に生成された説明">
              <a:extLst xmlns:a="http://schemas.openxmlformats.org/drawingml/2006/main">
                <a:ext uri="{FF2B5EF4-FFF2-40B4-BE49-F238E27FC236}">
                  <a16:creationId xmlns:a16="http://schemas.microsoft.com/office/drawing/2014/main" id="{479EA4C1-B33D-B0A4-4B25-0777619FB2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7" descr="ダイアグラム&#10;&#10;自動的に生成された説明">
                      <a:extLst>
                        <a:ext uri="{FF2B5EF4-FFF2-40B4-BE49-F238E27FC236}">
                          <a16:creationId xmlns:a16="http://schemas.microsoft.com/office/drawing/2014/main" id="{479EA4C1-B33D-B0A4-4B25-0777619FB27D}"/>
                        </a:ext>
                      </a:extLst>
                    </pic:cNvPr>
                    <pic:cNvPicPr>
                      <a:picLocks noChangeAspect="1"/>
                    </pic:cNvPicPr>
                  </pic:nvPicPr>
                  <pic:blipFill>
                    <a:blip r:embed="rId14"/>
                    <a:stretch>
                      <a:fillRect/>
                    </a:stretch>
                  </pic:blipFill>
                  <pic:spPr>
                    <a:xfrm>
                      <a:off x="0" y="0"/>
                      <a:ext cx="2408089" cy="1726161"/>
                    </a:xfrm>
                    <a:prstGeom prst="rect">
                      <a:avLst/>
                    </a:prstGeom>
                  </pic:spPr>
                </pic:pic>
              </a:graphicData>
            </a:graphic>
          </wp:inline>
        </w:drawing>
      </w:r>
    </w:p>
    <w:p w14:paraId="6D6E4B32" w14:textId="2DA7064A" w:rsidR="0056735E" w:rsidRDefault="00AB2DBF" w:rsidP="00AB2DBF">
      <w:pPr>
        <w:jc w:val="center"/>
        <w:rPr>
          <w:rFonts w:ascii="游明朝" w:eastAsia="游明朝" w:hAnsi="游明朝"/>
        </w:rPr>
      </w:pPr>
      <w:r w:rsidRPr="0061575E">
        <w:rPr>
          <w:rFonts w:ascii="游明朝" w:eastAsia="游明朝" w:hAnsi="游明朝"/>
          <w:b/>
          <w:bCs/>
        </w:rPr>
        <w:t>Fig.</w:t>
      </w:r>
      <w:r>
        <w:rPr>
          <w:rFonts w:ascii="游明朝" w:eastAsia="游明朝" w:hAnsi="游明朝" w:hint="eastAsia"/>
          <w:b/>
          <w:bCs/>
        </w:rPr>
        <w:t>1</w:t>
      </w:r>
      <w:r>
        <w:rPr>
          <w:rFonts w:ascii="游明朝" w:eastAsia="游明朝" w:hAnsi="游明朝" w:hint="eastAsia"/>
        </w:rPr>
        <w:t xml:space="preserve">　</w:t>
      </w:r>
      <w:r w:rsidR="003D7698" w:rsidRPr="003D7698">
        <w:rPr>
          <w:rFonts w:ascii="Arial" w:hAnsi="Arial" w:cs="Arial"/>
          <w:color w:val="202122"/>
          <w:shd w:val="clear" w:color="auto" w:fill="FFFFFF"/>
        </w:rPr>
        <w:t xml:space="preserve"> </w:t>
      </w:r>
      <w:r w:rsidR="003D7698" w:rsidRPr="003D7698">
        <w:rPr>
          <w:rFonts w:ascii="游明朝" w:eastAsia="游明朝" w:hAnsi="游明朝"/>
        </w:rPr>
        <w:t>Sodium-cooled Fast Reactor</w:t>
      </w:r>
    </w:p>
    <w:p w14:paraId="4713B51B" w14:textId="77777777" w:rsidR="0056735E" w:rsidRDefault="0056735E" w:rsidP="00853F9C">
      <w:pPr>
        <w:rPr>
          <w:rFonts w:ascii="游明朝" w:eastAsia="游明朝" w:hAnsi="游明朝"/>
        </w:rPr>
      </w:pPr>
    </w:p>
    <w:p w14:paraId="4042FDFF" w14:textId="6FD9E8F5" w:rsidR="0087344C" w:rsidRDefault="005D5C95" w:rsidP="00853F9C">
      <w:pPr>
        <w:rPr>
          <w:rFonts w:ascii="游明朝" w:eastAsia="游明朝" w:hAnsi="游明朝"/>
        </w:rPr>
      </w:pPr>
      <w:r>
        <w:rPr>
          <w:rFonts w:ascii="游明朝" w:eastAsia="游明朝" w:hAnsi="游明朝" w:hint="eastAsia"/>
        </w:rPr>
        <w:t>しかし，</w:t>
      </w:r>
      <w:r w:rsidR="00A74815">
        <w:rPr>
          <w:rFonts w:ascii="游明朝" w:eastAsia="游明朝" w:hAnsi="游明朝" w:hint="eastAsia"/>
        </w:rPr>
        <w:t>ナトリウムの高い科学的活性による</w:t>
      </w:r>
      <w:r w:rsidR="00E64321">
        <w:rPr>
          <w:rFonts w:ascii="游明朝" w:eastAsia="游明朝" w:hAnsi="游明朝" w:hint="eastAsia"/>
        </w:rPr>
        <w:t>水との反応における</w:t>
      </w:r>
      <w:r w:rsidR="0018780E">
        <w:rPr>
          <w:rFonts w:ascii="游明朝" w:eastAsia="游明朝" w:hAnsi="游明朝" w:hint="eastAsia"/>
        </w:rPr>
        <w:t>蒸気発生器伝熱管破損や，炉心の局所閉塞等に起因する局所沸騰発生時の</w:t>
      </w:r>
      <w:r w:rsidR="00E9277C">
        <w:rPr>
          <w:rFonts w:ascii="游明朝" w:eastAsia="游明朝" w:hAnsi="游明朝" w:hint="eastAsia"/>
        </w:rPr>
        <w:t>早期検知が重要である．</w:t>
      </w:r>
      <w:r w:rsidR="00797BD6">
        <w:rPr>
          <w:rFonts w:ascii="游明朝" w:eastAsia="游明朝" w:hAnsi="游明朝" w:hint="eastAsia"/>
        </w:rPr>
        <w:t>本研究では，ナトリウム冷却高速炉における</w:t>
      </w:r>
      <w:r w:rsidR="0008704E">
        <w:rPr>
          <w:rFonts w:ascii="游明朝" w:eastAsia="游明朝" w:hAnsi="游明朝" w:hint="eastAsia"/>
        </w:rPr>
        <w:t>沸騰の発生</w:t>
      </w:r>
      <w:r w:rsidR="00623B59">
        <w:rPr>
          <w:rFonts w:ascii="游明朝" w:eastAsia="游明朝" w:hAnsi="游明朝" w:hint="eastAsia"/>
        </w:rPr>
        <w:t>を模擬した</w:t>
      </w:r>
      <w:r w:rsidR="00B214C8">
        <w:rPr>
          <w:rFonts w:ascii="游明朝" w:eastAsia="游明朝" w:hAnsi="游明朝" w:hint="eastAsia"/>
        </w:rPr>
        <w:t>簡易的な実験を行い，</w:t>
      </w:r>
      <w:r w:rsidR="00AC25B7">
        <w:rPr>
          <w:rFonts w:ascii="游明朝" w:eastAsia="游明朝" w:hAnsi="游明朝" w:hint="eastAsia"/>
        </w:rPr>
        <w:t>深層学習</w:t>
      </w:r>
      <w:r w:rsidR="00B214C8">
        <w:rPr>
          <w:rFonts w:ascii="游明朝" w:eastAsia="游明朝" w:hAnsi="游明朝" w:hint="eastAsia"/>
        </w:rPr>
        <w:t>を用いて</w:t>
      </w:r>
      <w:r w:rsidR="00AC25B7">
        <w:rPr>
          <w:rFonts w:ascii="游明朝" w:eastAsia="游明朝" w:hAnsi="游明朝" w:hint="eastAsia"/>
        </w:rPr>
        <w:t>音響識別させる．</w:t>
      </w:r>
      <w:r w:rsidR="00D214A8">
        <w:rPr>
          <w:rFonts w:ascii="游明朝" w:eastAsia="游明朝" w:hAnsi="游明朝" w:hint="eastAsia"/>
        </w:rPr>
        <w:t>実機のバックグラウンドノイズを模擬した水流動音</w:t>
      </w:r>
      <w:r w:rsidR="00BB63A8">
        <w:rPr>
          <w:rFonts w:ascii="游明朝" w:eastAsia="游明朝" w:hAnsi="游明朝" w:hint="eastAsia"/>
        </w:rPr>
        <w:t>によるノイズ耐性の評価，</w:t>
      </w:r>
      <w:r w:rsidR="004E5772">
        <w:rPr>
          <w:rFonts w:ascii="游明朝" w:eastAsia="游明朝" w:hAnsi="游明朝" w:hint="eastAsia"/>
        </w:rPr>
        <w:t>識別確度向</w:t>
      </w:r>
      <w:r w:rsidR="004E5772">
        <w:rPr>
          <w:rFonts w:ascii="游明朝" w:eastAsia="游明朝" w:hAnsi="游明朝" w:hint="eastAsia"/>
        </w:rPr>
        <w:t>上のため，アンサンブル学習を採用して総合的な評価を行うこと</w:t>
      </w:r>
      <w:r w:rsidR="00610093">
        <w:rPr>
          <w:rFonts w:ascii="游明朝" w:eastAsia="游明朝" w:hAnsi="游明朝" w:hint="eastAsia"/>
        </w:rPr>
        <w:t>や，回帰分析からROC曲線によるモデル評価を目的とする．</w:t>
      </w:r>
    </w:p>
    <w:p w14:paraId="6B4AF5C9" w14:textId="77777777" w:rsidR="00791D8F" w:rsidRPr="00545F1B" w:rsidRDefault="00791D8F" w:rsidP="00853F9C">
      <w:pPr>
        <w:rPr>
          <w:rFonts w:ascii="游明朝" w:eastAsia="游明朝" w:hAnsi="游明朝"/>
        </w:rPr>
      </w:pPr>
    </w:p>
    <w:p w14:paraId="7D7CB342" w14:textId="61AAF75D" w:rsidR="00BD7B6A" w:rsidRPr="00711302" w:rsidRDefault="0007264A" w:rsidP="0007264A">
      <w:pPr>
        <w:rPr>
          <w:rFonts w:ascii="游明朝" w:eastAsia="游明朝" w:hAnsi="游明朝"/>
          <w:b/>
          <w:bCs/>
          <w:sz w:val="22"/>
          <w:szCs w:val="24"/>
        </w:rPr>
      </w:pPr>
      <w:r w:rsidRPr="00711302">
        <w:rPr>
          <w:rFonts w:ascii="游明朝" w:eastAsia="游明朝" w:hAnsi="游明朝" w:hint="eastAsia"/>
          <w:b/>
          <w:bCs/>
          <w:sz w:val="22"/>
          <w:szCs w:val="24"/>
        </w:rPr>
        <w:t>2</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プール沸騰実験</w:t>
      </w:r>
    </w:p>
    <w:p w14:paraId="26F6FE88" w14:textId="79999E3B" w:rsidR="0007264A" w:rsidRDefault="0007264A" w:rsidP="00CB5CA4">
      <w:pPr>
        <w:rPr>
          <w:rFonts w:ascii="游明朝" w:eastAsia="游明朝" w:hAnsi="游明朝"/>
        </w:rPr>
      </w:pPr>
      <w:r w:rsidRPr="00E738B4">
        <w:rPr>
          <w:rFonts w:ascii="游明朝" w:eastAsia="游明朝" w:hAnsi="游明朝" w:hint="eastAsia"/>
        </w:rPr>
        <w:t xml:space="preserve">　</w:t>
      </w:r>
      <w:r w:rsidR="00BD7B6A">
        <w:rPr>
          <w:rFonts w:ascii="游明朝" w:eastAsia="游明朝" w:hAnsi="游明朝" w:hint="eastAsia"/>
        </w:rPr>
        <w:t>本</w:t>
      </w:r>
      <w:r w:rsidR="00293DC2">
        <w:rPr>
          <w:rFonts w:ascii="游明朝" w:eastAsia="游明朝" w:hAnsi="游明朝" w:hint="eastAsia"/>
        </w:rPr>
        <w:t>実験では</w:t>
      </w:r>
      <w:r w:rsidR="00A31876">
        <w:rPr>
          <w:rFonts w:ascii="游明朝" w:eastAsia="游明朝" w:hAnsi="游明朝" w:hint="eastAsia"/>
        </w:rPr>
        <w:t>，</w:t>
      </w:r>
      <w:r w:rsidR="00545F1B">
        <w:rPr>
          <w:rFonts w:ascii="游明朝" w:eastAsia="游明朝" w:hAnsi="游明朝" w:hint="eastAsia"/>
        </w:rPr>
        <w:t>序論</w:t>
      </w:r>
      <w:r w:rsidR="009B4625">
        <w:rPr>
          <w:rFonts w:ascii="游明朝" w:eastAsia="游明朝" w:hAnsi="游明朝" w:hint="eastAsia"/>
        </w:rPr>
        <w:t>で述べたナトリウム冷却高速炉の炉心</w:t>
      </w:r>
      <w:r w:rsidR="003F4BB7">
        <w:rPr>
          <w:rFonts w:ascii="游明朝" w:eastAsia="游明朝" w:hAnsi="游明朝" w:hint="eastAsia"/>
        </w:rPr>
        <w:t>で生じる</w:t>
      </w:r>
      <w:r w:rsidR="00196DCA">
        <w:rPr>
          <w:rFonts w:ascii="游明朝" w:eastAsia="游明朝" w:hAnsi="游明朝" w:hint="eastAsia"/>
        </w:rPr>
        <w:t>局所沸騰</w:t>
      </w:r>
      <w:r w:rsidR="003F4BB7">
        <w:rPr>
          <w:rFonts w:ascii="游明朝" w:eastAsia="游明朝" w:hAnsi="游明朝" w:hint="eastAsia"/>
        </w:rPr>
        <w:t>を想定し，</w:t>
      </w:r>
      <w:r w:rsidR="00371D4C">
        <w:rPr>
          <w:rFonts w:ascii="游明朝" w:eastAsia="游明朝" w:hAnsi="游明朝" w:hint="eastAsia"/>
        </w:rPr>
        <w:t>ナトリウムの代替に</w:t>
      </w:r>
      <w:r w:rsidR="00E623B9">
        <w:rPr>
          <w:rFonts w:ascii="游明朝" w:eastAsia="游明朝" w:hAnsi="游明朝" w:hint="eastAsia"/>
        </w:rPr>
        <w:t>超純水を，核燃料棒の代替に白金細線を使用した</w:t>
      </w:r>
      <w:r w:rsidR="00AD20E0">
        <w:rPr>
          <w:rFonts w:ascii="游明朝" w:eastAsia="游明朝" w:hAnsi="游明朝" w:hint="eastAsia"/>
        </w:rPr>
        <w:t>環境を</w:t>
      </w:r>
      <w:r w:rsidR="00CB5CA4">
        <w:rPr>
          <w:rFonts w:ascii="游明朝" w:eastAsia="游明朝" w:hAnsi="游明朝" w:hint="eastAsia"/>
        </w:rPr>
        <w:t>構築した．</w:t>
      </w:r>
      <w:r w:rsidRPr="00E738B4">
        <w:rPr>
          <w:rFonts w:ascii="游明朝" w:eastAsia="游明朝" w:hAnsi="游明朝" w:hint="eastAsia"/>
        </w:rPr>
        <w:t>本実験の概要図を</w:t>
      </w:r>
      <w:r w:rsidR="00307D57">
        <w:rPr>
          <w:rFonts w:ascii="游明朝" w:eastAsia="游明朝" w:hAnsi="游明朝"/>
        </w:rPr>
        <w:t>Fig.</w:t>
      </w:r>
      <w:r w:rsidR="00AB2DBF">
        <w:rPr>
          <w:rFonts w:ascii="游明朝" w:eastAsia="游明朝" w:hAnsi="游明朝" w:hint="eastAsia"/>
        </w:rPr>
        <w:t>2</w:t>
      </w:r>
      <w:r w:rsidRPr="00E738B4">
        <w:rPr>
          <w:rFonts w:ascii="游明朝" w:eastAsia="游明朝" w:hAnsi="游明朝" w:hint="eastAsia"/>
        </w:rPr>
        <w:t>に示す．本実験では，</w:t>
      </w:r>
      <w:r w:rsidR="009F16C1">
        <w:rPr>
          <w:rFonts w:ascii="游明朝" w:eastAsia="游明朝" w:hAnsi="游明朝" w:hint="eastAsia"/>
        </w:rPr>
        <w:t>超純水4.0</w:t>
      </w:r>
      <w:r w:rsidR="003F0EF9">
        <w:rPr>
          <w:rFonts w:ascii="游明朝" w:eastAsia="游明朝" w:hAnsi="游明朝"/>
        </w:rPr>
        <w:t xml:space="preserve"> L</w:t>
      </w:r>
      <w:r w:rsidRPr="00E738B4">
        <w:rPr>
          <w:rFonts w:ascii="游明朝" w:eastAsia="游明朝" w:hAnsi="游明朝" w:hint="eastAsia"/>
        </w:rPr>
        <w:t>に対して脱気を行った後，</w:t>
      </w:r>
      <w:r w:rsidR="000C1F3B">
        <w:rPr>
          <w:rFonts w:ascii="游明朝" w:eastAsia="游明朝" w:hAnsi="游明朝" w:hint="eastAsia"/>
        </w:rPr>
        <w:t>8</w:t>
      </w:r>
      <w:r w:rsidRPr="00E738B4">
        <w:rPr>
          <w:rFonts w:ascii="游明朝" w:eastAsia="游明朝" w:hAnsi="游明朝"/>
        </w:rPr>
        <w:t xml:space="preserve">0 </w:t>
      </w:r>
      <w:r w:rsidRPr="00E738B4">
        <w:rPr>
          <w:rFonts w:ascii="游明朝" w:eastAsia="游明朝" w:hAnsi="游明朝" w:hint="eastAsia"/>
        </w:rPr>
        <w:t>℃のサブクール沸騰状態</w:t>
      </w:r>
      <w:r>
        <w:rPr>
          <w:rFonts w:ascii="游明朝" w:eastAsia="游明朝" w:hAnsi="游明朝" w:hint="eastAsia"/>
        </w:rPr>
        <w:t>を保</w:t>
      </w:r>
      <w:r w:rsidR="006155ED">
        <w:rPr>
          <w:rFonts w:ascii="游明朝" w:eastAsia="游明朝" w:hAnsi="游明朝" w:hint="eastAsia"/>
        </w:rPr>
        <w:t>った状態で</w:t>
      </w:r>
      <w:r w:rsidRPr="00E738B4">
        <w:rPr>
          <w:rFonts w:ascii="游明朝" w:eastAsia="游明朝" w:hAnsi="游明朝" w:hint="eastAsia"/>
        </w:rPr>
        <w:t>，白金細線</w:t>
      </w:r>
      <w:r w:rsidR="00304966">
        <w:rPr>
          <w:rFonts w:ascii="游明朝" w:eastAsia="游明朝" w:hAnsi="游明朝" w:hint="eastAsia"/>
        </w:rPr>
        <w:t>に</w:t>
      </w:r>
      <w:r w:rsidRPr="00E738B4">
        <w:rPr>
          <w:rFonts w:ascii="游明朝" w:eastAsia="游明朝" w:hAnsi="游明朝" w:hint="eastAsia"/>
        </w:rPr>
        <w:t>電圧を印加し，ハイドロフォンを用いて録音を行った．</w:t>
      </w:r>
      <w:r w:rsidR="00555887">
        <w:rPr>
          <w:rFonts w:ascii="游明朝" w:eastAsia="游明朝" w:hAnsi="游明朝" w:hint="eastAsia"/>
        </w:rPr>
        <w:t>印加電圧を</w:t>
      </w:r>
      <w:r w:rsidRPr="00E738B4">
        <w:rPr>
          <w:rFonts w:ascii="游明朝" w:eastAsia="游明朝" w:hAnsi="游明朝" w:hint="eastAsia"/>
        </w:rPr>
        <w:t>0</w:t>
      </w:r>
      <w:r w:rsidRPr="00E738B4">
        <w:rPr>
          <w:rFonts w:ascii="游明朝" w:eastAsia="游明朝" w:hAnsi="游明朝"/>
        </w:rPr>
        <w:t>~</w:t>
      </w:r>
      <w:r w:rsidR="001633C3">
        <w:rPr>
          <w:rFonts w:ascii="游明朝" w:eastAsia="游明朝" w:hAnsi="游明朝" w:hint="eastAsia"/>
        </w:rPr>
        <w:t>2</w:t>
      </w:r>
      <w:r w:rsidR="007F1E56">
        <w:rPr>
          <w:rFonts w:ascii="游明朝" w:eastAsia="游明朝" w:hAnsi="游明朝" w:hint="eastAsia"/>
        </w:rPr>
        <w:t>.</w:t>
      </w:r>
      <w:r w:rsidR="001633C3">
        <w:rPr>
          <w:rFonts w:ascii="游明朝" w:eastAsia="游明朝" w:hAnsi="游明朝" w:hint="eastAsia"/>
        </w:rPr>
        <w:t>5</w:t>
      </w:r>
      <w:r w:rsidRPr="00E738B4">
        <w:rPr>
          <w:rFonts w:ascii="游明朝" w:eastAsia="游明朝" w:hAnsi="游明朝"/>
        </w:rPr>
        <w:t xml:space="preserve"> V</w:t>
      </w:r>
      <w:r w:rsidRPr="00E738B4">
        <w:rPr>
          <w:rFonts w:ascii="游明朝" w:eastAsia="游明朝" w:hAnsi="游明朝" w:hint="eastAsia"/>
        </w:rPr>
        <w:t>の範囲</w:t>
      </w:r>
      <w:r w:rsidR="00D84D16">
        <w:rPr>
          <w:rFonts w:ascii="游明朝" w:eastAsia="游明朝" w:hAnsi="游明朝" w:hint="eastAsia"/>
        </w:rPr>
        <w:t>を</w:t>
      </w:r>
      <w:r w:rsidR="006155ED">
        <w:rPr>
          <w:rFonts w:ascii="游明朝" w:eastAsia="游明朝" w:hAnsi="游明朝" w:hint="eastAsia"/>
        </w:rPr>
        <w:t>，</w:t>
      </w:r>
      <w:r w:rsidR="00D84D16">
        <w:rPr>
          <w:rFonts w:ascii="游明朝" w:eastAsia="游明朝" w:hAnsi="游明朝" w:hint="eastAsia"/>
        </w:rPr>
        <w:t>刻み幅</w:t>
      </w:r>
      <w:r w:rsidR="00555887" w:rsidRPr="00E738B4">
        <w:rPr>
          <w:rFonts w:ascii="游明朝" w:eastAsia="游明朝" w:hAnsi="游明朝" w:hint="eastAsia"/>
        </w:rPr>
        <w:t xml:space="preserve"> </w:t>
      </w:r>
      <w:r w:rsidRPr="00E738B4">
        <w:rPr>
          <w:rFonts w:ascii="游明朝" w:eastAsia="游明朝" w:hAnsi="游明朝" w:hint="eastAsia"/>
        </w:rPr>
        <w:t>0</w:t>
      </w:r>
      <w:r w:rsidRPr="00E738B4">
        <w:rPr>
          <w:rFonts w:ascii="游明朝" w:eastAsia="游明朝" w:hAnsi="游明朝"/>
        </w:rPr>
        <w:t xml:space="preserve">.1 </w:t>
      </w:r>
      <w:r w:rsidR="00D84D16">
        <w:rPr>
          <w:rFonts w:ascii="游明朝" w:eastAsia="游明朝" w:hAnsi="游明朝" w:hint="eastAsia"/>
        </w:rPr>
        <w:t>Vで</w:t>
      </w:r>
      <w:r w:rsidR="003B3326">
        <w:rPr>
          <w:rFonts w:ascii="游明朝" w:eastAsia="游明朝" w:hAnsi="游明朝" w:hint="eastAsia"/>
        </w:rPr>
        <w:t>それぞれ</w:t>
      </w:r>
      <w:r w:rsidR="006567CE">
        <w:rPr>
          <w:rFonts w:ascii="游明朝" w:eastAsia="游明朝" w:hAnsi="游明朝" w:hint="eastAsia"/>
        </w:rPr>
        <w:t>6</w:t>
      </w:r>
      <w:r w:rsidR="006567CE">
        <w:rPr>
          <w:rFonts w:ascii="游明朝" w:eastAsia="游明朝" w:hAnsi="游明朝"/>
        </w:rPr>
        <w:t>0</w:t>
      </w:r>
      <w:r w:rsidR="006567CE">
        <w:rPr>
          <w:rFonts w:ascii="游明朝" w:eastAsia="游明朝" w:hAnsi="游明朝" w:hint="eastAsia"/>
        </w:rPr>
        <w:t>秒間</w:t>
      </w:r>
      <w:r w:rsidRPr="00E738B4">
        <w:rPr>
          <w:rFonts w:ascii="游明朝" w:eastAsia="游明朝" w:hAnsi="游明朝" w:hint="eastAsia"/>
        </w:rPr>
        <w:t>録音を</w:t>
      </w:r>
      <w:r w:rsidR="00BE335B">
        <w:rPr>
          <w:rFonts w:ascii="游明朝" w:eastAsia="游明朝" w:hAnsi="游明朝" w:hint="eastAsia"/>
        </w:rPr>
        <w:t>行った</w:t>
      </w:r>
      <w:r w:rsidRPr="00E738B4">
        <w:rPr>
          <w:rFonts w:ascii="游明朝" w:eastAsia="游明朝" w:hAnsi="游明朝" w:hint="eastAsia"/>
        </w:rPr>
        <w:t>．</w:t>
      </w:r>
    </w:p>
    <w:p w14:paraId="21ECBC86" w14:textId="77777777" w:rsidR="00574713" w:rsidRDefault="00574713" w:rsidP="00CB5CA4">
      <w:pPr>
        <w:rPr>
          <w:rFonts w:ascii="游明朝" w:eastAsia="游明朝" w:hAnsi="游明朝"/>
        </w:rPr>
      </w:pPr>
    </w:p>
    <w:p w14:paraId="52AF59A5" w14:textId="2A001B18" w:rsidR="0012224E" w:rsidRDefault="00D35279" w:rsidP="007E5CE3">
      <w:pPr>
        <w:jc w:val="center"/>
        <w:rPr>
          <w:rFonts w:ascii="游明朝" w:eastAsia="游明朝" w:hAnsi="游明朝"/>
        </w:rPr>
      </w:pPr>
      <w:r w:rsidRPr="00D35279">
        <w:rPr>
          <w:rFonts w:ascii="游明朝" w:eastAsia="游明朝" w:hAnsi="游明朝"/>
          <w:noProof/>
        </w:rPr>
        <w:drawing>
          <wp:inline distT="0" distB="0" distL="0" distR="0" wp14:anchorId="611C1F04" wp14:editId="0E507F4D">
            <wp:extent cx="2865755" cy="2213610"/>
            <wp:effectExtent l="0" t="0" r="0" b="0"/>
            <wp:docPr id="30" name="図 29" descr="ダイアグラム&#10;&#10;自動的に生成された説明">
              <a:extLst xmlns:a="http://schemas.openxmlformats.org/drawingml/2006/main">
                <a:ext uri="{FF2B5EF4-FFF2-40B4-BE49-F238E27FC236}">
                  <a16:creationId xmlns:a16="http://schemas.microsoft.com/office/drawing/2014/main" id="{82874669-E6FE-8FDB-E29B-89B420D0E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29" descr="ダイアグラム&#10;&#10;自動的に生成された説明">
                      <a:extLst>
                        <a:ext uri="{FF2B5EF4-FFF2-40B4-BE49-F238E27FC236}">
                          <a16:creationId xmlns:a16="http://schemas.microsoft.com/office/drawing/2014/main" id="{82874669-E6FE-8FDB-E29B-89B420D0E816}"/>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5755" cy="2213610"/>
                    </a:xfrm>
                    <a:prstGeom prst="rect">
                      <a:avLst/>
                    </a:prstGeom>
                  </pic:spPr>
                </pic:pic>
              </a:graphicData>
            </a:graphic>
          </wp:inline>
        </w:drawing>
      </w:r>
    </w:p>
    <w:p w14:paraId="4A9BF414" w14:textId="4C0C6F98" w:rsidR="0087344C" w:rsidRPr="0007264A" w:rsidRDefault="005A1812" w:rsidP="005A1812">
      <w:pPr>
        <w:jc w:val="center"/>
        <w:rPr>
          <w:rFonts w:ascii="游明朝" w:eastAsia="游明朝" w:hAnsi="游明朝"/>
        </w:rPr>
      </w:pPr>
      <w:r w:rsidRPr="0061575E">
        <w:rPr>
          <w:rFonts w:ascii="游明朝" w:eastAsia="游明朝" w:hAnsi="游明朝"/>
          <w:b/>
          <w:bCs/>
        </w:rPr>
        <w:t>Fig.</w:t>
      </w:r>
      <w:r w:rsidR="00AB2DBF">
        <w:rPr>
          <w:rFonts w:ascii="游明朝" w:eastAsia="游明朝" w:hAnsi="游明朝" w:hint="eastAsia"/>
          <w:b/>
          <w:bCs/>
        </w:rPr>
        <w:t>2</w:t>
      </w:r>
      <w:r>
        <w:rPr>
          <w:rFonts w:ascii="游明朝" w:eastAsia="游明朝" w:hAnsi="游明朝" w:hint="eastAsia"/>
        </w:rPr>
        <w:t xml:space="preserve">　</w:t>
      </w:r>
      <w:r w:rsidR="005B2D8B">
        <w:rPr>
          <w:rFonts w:ascii="游明朝" w:eastAsia="游明朝" w:hAnsi="游明朝"/>
        </w:rPr>
        <w:t xml:space="preserve">Experimental </w:t>
      </w:r>
      <w:r w:rsidR="00937FC1">
        <w:rPr>
          <w:rFonts w:ascii="游明朝" w:eastAsia="游明朝" w:hAnsi="游明朝" w:hint="eastAsia"/>
        </w:rPr>
        <w:t>E</w:t>
      </w:r>
      <w:r w:rsidR="005B2D8B">
        <w:rPr>
          <w:rFonts w:ascii="游明朝" w:eastAsia="游明朝" w:hAnsi="游明朝"/>
        </w:rPr>
        <w:t>qu</w:t>
      </w:r>
      <w:r w:rsidR="0061575E">
        <w:rPr>
          <w:rFonts w:ascii="游明朝" w:eastAsia="游明朝" w:hAnsi="游明朝"/>
        </w:rPr>
        <w:t>ipment</w:t>
      </w:r>
    </w:p>
    <w:p w14:paraId="4D1117AE" w14:textId="77777777" w:rsidR="00EE4B8C" w:rsidRDefault="00EE4B8C" w:rsidP="00EE4B8C">
      <w:pPr>
        <w:rPr>
          <w:rFonts w:ascii="游明朝" w:eastAsia="游明朝" w:hAnsi="游明朝"/>
        </w:rPr>
      </w:pPr>
    </w:p>
    <w:p w14:paraId="5ED61E7C" w14:textId="52F96E0B" w:rsidR="00865A4A" w:rsidRPr="00711302" w:rsidRDefault="0007264A" w:rsidP="00853F9C">
      <w:pPr>
        <w:rPr>
          <w:rFonts w:ascii="游明朝" w:eastAsia="游明朝" w:hAnsi="游明朝"/>
          <w:b/>
          <w:bCs/>
          <w:sz w:val="22"/>
          <w:szCs w:val="24"/>
        </w:rPr>
      </w:pPr>
      <w:r w:rsidRPr="00711302">
        <w:rPr>
          <w:rFonts w:ascii="游明朝" w:eastAsia="游明朝" w:hAnsi="游明朝"/>
          <w:b/>
          <w:bCs/>
          <w:sz w:val="22"/>
          <w:szCs w:val="24"/>
        </w:rPr>
        <w:t>3</w:t>
      </w:r>
      <w:r w:rsidR="00865A4A" w:rsidRPr="00711302">
        <w:rPr>
          <w:rFonts w:ascii="游明朝" w:eastAsia="游明朝" w:hAnsi="游明朝"/>
          <w:b/>
          <w:bCs/>
          <w:sz w:val="22"/>
          <w:szCs w:val="24"/>
        </w:rPr>
        <w:t>.</w:t>
      </w:r>
      <w:r w:rsidR="00865A4A" w:rsidRPr="00711302">
        <w:rPr>
          <w:rFonts w:ascii="游明朝" w:eastAsia="游明朝" w:hAnsi="游明朝" w:hint="eastAsia"/>
          <w:b/>
          <w:bCs/>
          <w:sz w:val="22"/>
          <w:szCs w:val="24"/>
        </w:rPr>
        <w:t xml:space="preserve">　</w:t>
      </w:r>
      <w:r w:rsidR="00905AB2" w:rsidRPr="00711302">
        <w:rPr>
          <w:rFonts w:ascii="游明朝" w:eastAsia="游明朝" w:hAnsi="游明朝" w:hint="eastAsia"/>
          <w:b/>
          <w:bCs/>
          <w:sz w:val="22"/>
          <w:szCs w:val="24"/>
        </w:rPr>
        <w:t>深層学習に基づく音響識別</w:t>
      </w:r>
    </w:p>
    <w:p w14:paraId="02FD4EBC" w14:textId="117DBD17" w:rsidR="00905AB2" w:rsidRPr="00E738B4" w:rsidRDefault="0007264A" w:rsidP="00853F9C">
      <w:pPr>
        <w:rPr>
          <w:rFonts w:ascii="游明朝" w:eastAsia="游明朝" w:hAnsi="游明朝"/>
          <w:b/>
          <w:bCs/>
        </w:rPr>
      </w:pPr>
      <w:r>
        <w:rPr>
          <w:rFonts w:ascii="游明朝" w:eastAsia="游明朝" w:hAnsi="游明朝"/>
          <w:b/>
          <w:bCs/>
        </w:rPr>
        <w:t>3</w:t>
      </w:r>
      <w:r w:rsidR="001B3A5A" w:rsidRPr="00E738B4">
        <w:rPr>
          <w:rFonts w:ascii="游明朝" w:eastAsia="游明朝" w:hAnsi="游明朝"/>
          <w:b/>
          <w:bCs/>
        </w:rPr>
        <w:t>.1.</w:t>
      </w:r>
      <w:r w:rsidR="001B3A5A" w:rsidRPr="00E738B4">
        <w:rPr>
          <w:rFonts w:ascii="游明朝" w:eastAsia="游明朝" w:hAnsi="游明朝" w:hint="eastAsia"/>
          <w:b/>
          <w:bCs/>
        </w:rPr>
        <w:t xml:space="preserve">　データセット</w:t>
      </w:r>
      <w:r w:rsidR="00750195" w:rsidRPr="00E738B4">
        <w:rPr>
          <w:rFonts w:ascii="游明朝" w:eastAsia="游明朝" w:hAnsi="游明朝" w:hint="eastAsia"/>
          <w:b/>
          <w:bCs/>
        </w:rPr>
        <w:t>の</w:t>
      </w:r>
      <w:r w:rsidR="001B3A5A" w:rsidRPr="00E738B4">
        <w:rPr>
          <w:rFonts w:ascii="游明朝" w:eastAsia="游明朝" w:hAnsi="游明朝" w:hint="eastAsia"/>
          <w:b/>
          <w:bCs/>
        </w:rPr>
        <w:t>作成</w:t>
      </w:r>
    </w:p>
    <w:p w14:paraId="43065C21" w14:textId="6F1F0339" w:rsidR="00B4098A" w:rsidRDefault="00896D14" w:rsidP="00896D14">
      <w:pPr>
        <w:ind w:firstLineChars="100" w:firstLine="210"/>
        <w:rPr>
          <w:rFonts w:ascii="游明朝" w:eastAsia="游明朝" w:hAnsi="游明朝"/>
        </w:rPr>
      </w:pPr>
      <w:r w:rsidRPr="00896D14">
        <w:rPr>
          <w:rFonts w:ascii="游明朝" w:eastAsia="游明朝" w:hAnsi="游明朝"/>
        </w:rPr>
        <w:t>録音データはモノラル化後，</w:t>
      </w:r>
      <w:r w:rsidR="00392591">
        <w:rPr>
          <w:rFonts w:ascii="游明朝" w:eastAsia="游明朝" w:hAnsi="游明朝" w:hint="eastAsia"/>
        </w:rPr>
        <w:t>1</w:t>
      </w:r>
      <w:r w:rsidRPr="00896D14">
        <w:rPr>
          <w:rFonts w:ascii="游明朝" w:eastAsia="游明朝" w:hAnsi="游明朝"/>
        </w:rPr>
        <w:t>秒毎に分割し，短時間フーリエ変換（ハニング窓，オーバーラッ</w:t>
      </w:r>
      <w:r w:rsidRPr="00896D14">
        <w:rPr>
          <w:rFonts w:ascii="游明朝" w:eastAsia="游明朝" w:hAnsi="游明朝"/>
        </w:rPr>
        <w:lastRenderedPageBreak/>
        <w:t>プ率50 %）を用いて振幅スペクトルを算出した．その後，正規化と(224, 224)へのリサイズを行い，計3120個のデータセットを作成した．核沸騰開始点の妥当性は，目視確認に加え，沸騰曲線の直線性およびスペクトルピーク位置の整合性により確認した．</w:t>
      </w:r>
    </w:p>
    <w:p w14:paraId="06AD525B" w14:textId="77777777" w:rsidR="00392591" w:rsidRPr="00392591" w:rsidRDefault="00392591" w:rsidP="00896D14">
      <w:pPr>
        <w:ind w:firstLineChars="100" w:firstLine="210"/>
        <w:rPr>
          <w:rFonts w:ascii="游明朝" w:eastAsia="游明朝" w:hAnsi="游明朝" w:hint="eastAsia"/>
        </w:rPr>
      </w:pPr>
    </w:p>
    <w:p w14:paraId="4C942F9E" w14:textId="72F1D897" w:rsidR="00AE3D5B" w:rsidRPr="00AE3D5B" w:rsidRDefault="00AE3D5B" w:rsidP="00853F9C">
      <w:pPr>
        <w:rPr>
          <w:rFonts w:ascii="游明朝" w:eastAsia="游明朝" w:hAnsi="游明朝"/>
          <w:b/>
          <w:bCs/>
        </w:rPr>
      </w:pPr>
      <w:r w:rsidRPr="00AE3D5B">
        <w:rPr>
          <w:rFonts w:ascii="游明朝" w:eastAsia="游明朝" w:hAnsi="游明朝"/>
          <w:b/>
          <w:bCs/>
        </w:rPr>
        <w:t>3.2.</w:t>
      </w:r>
      <w:r w:rsidRPr="00AE3D5B">
        <w:rPr>
          <w:rFonts w:ascii="游明朝" w:eastAsia="游明朝" w:hAnsi="游明朝" w:hint="eastAsia"/>
          <w:b/>
          <w:bCs/>
        </w:rPr>
        <w:t xml:space="preserve">　</w:t>
      </w:r>
      <w:r w:rsidR="00CF611F" w:rsidRPr="00CF611F">
        <w:rPr>
          <w:rFonts w:ascii="Arial" w:hAnsi="Arial" w:cs="Arial"/>
          <w:b/>
          <w:bCs/>
          <w:color w:val="303030"/>
          <w:szCs w:val="21"/>
          <w:shd w:val="clear" w:color="auto" w:fill="FFFFFF"/>
        </w:rPr>
        <w:t xml:space="preserve"> </w:t>
      </w:r>
      <w:r w:rsidR="00CF611F" w:rsidRPr="00CF611F">
        <w:rPr>
          <w:rFonts w:ascii="游明朝" w:eastAsia="游明朝" w:hAnsi="游明朝"/>
          <w:b/>
          <w:bCs/>
        </w:rPr>
        <w:t>Conformer型モデルの構築と周波数帯域の検証</w:t>
      </w:r>
    </w:p>
    <w:p w14:paraId="21785F74" w14:textId="77777777" w:rsidR="00B4135E" w:rsidRDefault="0073447C" w:rsidP="00E628E9">
      <w:pPr>
        <w:rPr>
          <w:rFonts w:ascii="游明朝" w:eastAsia="游明朝" w:hAnsi="游明朝"/>
        </w:rPr>
      </w:pPr>
      <w:r>
        <w:rPr>
          <w:rFonts w:ascii="游明朝" w:eastAsia="游明朝" w:hAnsi="游明朝" w:hint="eastAsia"/>
        </w:rPr>
        <w:t xml:space="preserve">　</w:t>
      </w:r>
      <w:r w:rsidR="00E628E9" w:rsidRPr="00E628E9">
        <w:rPr>
          <w:rFonts w:ascii="游明朝" w:eastAsia="游明朝" w:hAnsi="游明朝"/>
        </w:rPr>
        <w:t>本研究では</w:t>
      </w:r>
      <w:r w:rsidR="00B4135E">
        <w:rPr>
          <w:rFonts w:ascii="游明朝" w:eastAsia="游明朝" w:hAnsi="游明朝" w:hint="eastAsia"/>
        </w:rPr>
        <w:t>，</w:t>
      </w:r>
      <w:r w:rsidR="00E628E9" w:rsidRPr="00E628E9">
        <w:rPr>
          <w:rFonts w:ascii="游明朝" w:eastAsia="游明朝" w:hAnsi="游明朝"/>
        </w:rPr>
        <w:t>沸騰音の突発的な変動（局所特徴）と</w:t>
      </w:r>
      <w:r w:rsidR="00B4135E">
        <w:rPr>
          <w:rFonts w:ascii="游明朝" w:eastAsia="游明朝" w:hAnsi="游明朝" w:hint="eastAsia"/>
        </w:rPr>
        <w:t>，</w:t>
      </w:r>
      <w:r w:rsidR="00E628E9" w:rsidRPr="00E628E9">
        <w:rPr>
          <w:rFonts w:ascii="游明朝" w:eastAsia="游明朝" w:hAnsi="游明朝"/>
        </w:rPr>
        <w:t>沸騰への推移（大局的文脈）の双方を捉えるため</w:t>
      </w:r>
      <w:r w:rsidR="00B4135E">
        <w:rPr>
          <w:rFonts w:ascii="游明朝" w:eastAsia="游明朝" w:hAnsi="游明朝" w:hint="eastAsia"/>
        </w:rPr>
        <w:t>，</w:t>
      </w:r>
      <w:r w:rsidR="00E628E9" w:rsidRPr="00E628E9">
        <w:rPr>
          <w:rFonts w:ascii="游明朝" w:eastAsia="游明朝" w:hAnsi="游明朝"/>
        </w:rPr>
        <w:t>CNNとTransformerを統合したConformer型アーキテクチャを採用した</w:t>
      </w:r>
      <w:r w:rsidR="00B4135E">
        <w:rPr>
          <w:rFonts w:ascii="游明朝" w:eastAsia="游明朝" w:hAnsi="游明朝" w:hint="eastAsia"/>
        </w:rPr>
        <w:t>．</w:t>
      </w:r>
      <w:r w:rsidR="00E628E9" w:rsidRPr="00E628E9">
        <w:rPr>
          <w:rFonts w:ascii="游明朝" w:eastAsia="游明朝" w:hAnsi="游明朝"/>
        </w:rPr>
        <w:t>Googleが提案した並列構造とは異なり</w:t>
      </w:r>
      <w:r w:rsidR="00B4135E">
        <w:rPr>
          <w:rFonts w:ascii="游明朝" w:eastAsia="游明朝" w:hAnsi="游明朝" w:hint="eastAsia"/>
        </w:rPr>
        <w:t>，</w:t>
      </w:r>
      <w:r w:rsidR="00E628E9" w:rsidRPr="00E628E9">
        <w:rPr>
          <w:rFonts w:ascii="游明朝" w:eastAsia="游明朝" w:hAnsi="游明朝"/>
        </w:rPr>
        <w:t>本手法ではスペクトログラムの特性を考慮し</w:t>
      </w:r>
      <w:r w:rsidR="00B4135E">
        <w:rPr>
          <w:rFonts w:ascii="游明朝" w:eastAsia="游明朝" w:hAnsi="游明朝" w:hint="eastAsia"/>
        </w:rPr>
        <w:t>，</w:t>
      </w:r>
      <w:r w:rsidR="00E628E9" w:rsidRPr="00E628E9">
        <w:rPr>
          <w:rFonts w:ascii="游明朝" w:eastAsia="游明朝" w:hAnsi="游明朝"/>
        </w:rPr>
        <w:t>CNN（</w:t>
      </w:r>
      <w:proofErr w:type="spellStart"/>
      <w:r w:rsidR="00E628E9" w:rsidRPr="00E628E9">
        <w:rPr>
          <w:rFonts w:ascii="游明朝" w:eastAsia="游明朝" w:hAnsi="游明朝"/>
        </w:rPr>
        <w:t>AlexNet</w:t>
      </w:r>
      <w:proofErr w:type="spellEnd"/>
      <w:r w:rsidR="00E628E9" w:rsidRPr="00E628E9">
        <w:rPr>
          <w:rFonts w:ascii="游明朝" w:eastAsia="游明朝" w:hAnsi="游明朝"/>
        </w:rPr>
        <w:t>）で抽出した特徴量をTransformerに入力する「直列型」モデルを構築した</w:t>
      </w:r>
      <w:r w:rsidR="00B4135E">
        <w:rPr>
          <w:rFonts w:ascii="游明朝" w:eastAsia="游明朝" w:hAnsi="游明朝" w:hint="eastAsia"/>
        </w:rPr>
        <w:t>．</w:t>
      </w:r>
      <w:r w:rsidR="00E628E9" w:rsidRPr="00E628E9">
        <w:rPr>
          <w:rFonts w:ascii="游明朝" w:eastAsia="游明朝" w:hAnsi="游明朝"/>
        </w:rPr>
        <w:t>さらに</w:t>
      </w:r>
      <w:r w:rsidR="00B4135E">
        <w:rPr>
          <w:rFonts w:ascii="游明朝" w:eastAsia="游明朝" w:hAnsi="游明朝" w:hint="eastAsia"/>
        </w:rPr>
        <w:t>，</w:t>
      </w:r>
      <w:r w:rsidR="00E628E9" w:rsidRPr="00E628E9">
        <w:rPr>
          <w:rFonts w:ascii="游明朝" w:eastAsia="游明朝" w:hAnsi="游明朝"/>
        </w:rPr>
        <w:t>沸騰音が鳴った瞬間を重視するため</w:t>
      </w:r>
      <w:r w:rsidR="00B4135E">
        <w:rPr>
          <w:rFonts w:ascii="游明朝" w:eastAsia="游明朝" w:hAnsi="游明朝" w:hint="eastAsia"/>
        </w:rPr>
        <w:t>，</w:t>
      </w:r>
      <w:r w:rsidR="00E628E9" w:rsidRPr="00E628E9">
        <w:rPr>
          <w:rFonts w:ascii="游明朝" w:eastAsia="游明朝" w:hAnsi="游明朝"/>
        </w:rPr>
        <w:t>Attention Pooling機構を導入し</w:t>
      </w:r>
      <w:r w:rsidR="00B4135E">
        <w:rPr>
          <w:rFonts w:ascii="游明朝" w:eastAsia="游明朝" w:hAnsi="游明朝" w:hint="eastAsia"/>
        </w:rPr>
        <w:t>，</w:t>
      </w:r>
      <w:r w:rsidR="00E628E9" w:rsidRPr="00E628E9">
        <w:rPr>
          <w:rFonts w:ascii="游明朝" w:eastAsia="游明朝" w:hAnsi="游明朝"/>
        </w:rPr>
        <w:t>予測に重要なタイムステップを自動で重み付けして熱流束を回帰予測させた</w:t>
      </w:r>
      <w:r w:rsidR="00B4135E">
        <w:rPr>
          <w:rFonts w:ascii="游明朝" w:eastAsia="游明朝" w:hAnsi="游明朝" w:hint="eastAsia"/>
        </w:rPr>
        <w:t>．</w:t>
      </w:r>
      <w:r w:rsidR="00E628E9" w:rsidRPr="00E628E9">
        <w:rPr>
          <w:rFonts w:ascii="游明朝" w:eastAsia="游明朝" w:hAnsi="游明朝"/>
        </w:rPr>
        <w:t>また</w:t>
      </w:r>
      <w:r w:rsidR="00B4135E">
        <w:rPr>
          <w:rFonts w:ascii="游明朝" w:eastAsia="游明朝" w:hAnsi="游明朝" w:hint="eastAsia"/>
        </w:rPr>
        <w:t>，</w:t>
      </w:r>
      <w:r w:rsidR="00E628E9" w:rsidRPr="00E628E9">
        <w:rPr>
          <w:rFonts w:ascii="游明朝" w:eastAsia="游明朝" w:hAnsi="游明朝"/>
        </w:rPr>
        <w:t>沸騰音響の主要成分が低周波に存在することに着目し</w:t>
      </w:r>
      <w:r w:rsidR="00B4135E">
        <w:rPr>
          <w:rFonts w:ascii="游明朝" w:eastAsia="游明朝" w:hAnsi="游明朝" w:hint="eastAsia"/>
        </w:rPr>
        <w:t>，</w:t>
      </w:r>
      <w:r w:rsidR="00E628E9" w:rsidRPr="00E628E9">
        <w:rPr>
          <w:rFonts w:ascii="游明朝" w:eastAsia="游明朝" w:hAnsi="游明朝"/>
        </w:rPr>
        <w:t>入力スペクトログラムの周波数帯域を従来の22 kHzから3 kHzに制限した際の精度検証を行った</w:t>
      </w:r>
      <w:r w:rsidR="00B4135E">
        <w:rPr>
          <w:rFonts w:ascii="游明朝" w:eastAsia="游明朝" w:hAnsi="游明朝" w:hint="eastAsia"/>
        </w:rPr>
        <w:t>．</w:t>
      </w:r>
    </w:p>
    <w:p w14:paraId="3414BC2E" w14:textId="17F3E462" w:rsidR="007A39E4" w:rsidRDefault="00E628E9" w:rsidP="00B4135E">
      <w:pPr>
        <w:ind w:firstLineChars="100" w:firstLine="210"/>
        <w:rPr>
          <w:rFonts w:ascii="游明朝" w:eastAsia="游明朝" w:hAnsi="游明朝"/>
        </w:rPr>
      </w:pPr>
      <w:proofErr w:type="spellStart"/>
      <w:r w:rsidRPr="00E628E9">
        <w:rPr>
          <w:rFonts w:ascii="游明朝" w:eastAsia="游明朝" w:hAnsi="游明朝"/>
        </w:rPr>
        <w:t>AlexNet</w:t>
      </w:r>
      <w:proofErr w:type="spellEnd"/>
      <w:r w:rsidR="00B4135E">
        <w:rPr>
          <w:rFonts w:ascii="游明朝" w:eastAsia="游明朝" w:hAnsi="游明朝" w:hint="eastAsia"/>
        </w:rPr>
        <w:t xml:space="preserve"> </w:t>
      </w:r>
      <w:r w:rsidRPr="00E628E9">
        <w:rPr>
          <w:rFonts w:ascii="游明朝" w:eastAsia="游明朝" w:hAnsi="游明朝"/>
        </w:rPr>
        <w:t>+</w:t>
      </w:r>
      <w:r w:rsidR="00B4135E">
        <w:rPr>
          <w:rFonts w:ascii="游明朝" w:eastAsia="游明朝" w:hAnsi="游明朝" w:hint="eastAsia"/>
        </w:rPr>
        <w:t xml:space="preserve"> </w:t>
      </w:r>
      <w:r w:rsidRPr="00E628E9">
        <w:rPr>
          <w:rFonts w:ascii="游明朝" w:eastAsia="游明朝" w:hAnsi="游明朝"/>
        </w:rPr>
        <w:t>Transformerのアンサンブルモデルを用いて比較した結果</w:t>
      </w:r>
      <w:r w:rsidR="000F1867">
        <w:rPr>
          <w:rFonts w:ascii="游明朝" w:eastAsia="游明朝" w:hAnsi="游明朝" w:hint="eastAsia"/>
        </w:rPr>
        <w:t>を下の</w:t>
      </w:r>
      <w:r w:rsidR="000F1867">
        <w:rPr>
          <w:rFonts w:ascii="游明朝" w:eastAsia="游明朝" w:hAnsi="游明朝"/>
        </w:rPr>
        <w:t>Fig.</w:t>
      </w:r>
      <w:r w:rsidR="00BB60DC">
        <w:rPr>
          <w:rFonts w:ascii="游明朝" w:eastAsia="游明朝" w:hAnsi="游明朝" w:hint="eastAsia"/>
        </w:rPr>
        <w:t>3</w:t>
      </w:r>
      <w:r w:rsidR="000F1867">
        <w:rPr>
          <w:rFonts w:ascii="游明朝" w:eastAsia="游明朝" w:hAnsi="游明朝" w:hint="eastAsia"/>
        </w:rPr>
        <w:t>に</w:t>
      </w:r>
      <w:r w:rsidR="00BB60DC">
        <w:rPr>
          <w:rFonts w:ascii="游明朝" w:eastAsia="游明朝" w:hAnsi="游明朝" w:hint="eastAsia"/>
        </w:rPr>
        <w:t>示した．</w:t>
      </w:r>
      <w:r w:rsidRPr="00E628E9">
        <w:rPr>
          <w:rFonts w:ascii="游明朝" w:eastAsia="游明朝" w:hAnsi="游明朝"/>
        </w:rPr>
        <w:t>静穏時や高ノイズ環境下（SNR -16</w:t>
      </w:r>
      <w:r w:rsidR="00B4135E">
        <w:rPr>
          <w:rFonts w:ascii="游明朝" w:eastAsia="游明朝" w:hAnsi="游明朝" w:hint="eastAsia"/>
        </w:rPr>
        <w:t>，</w:t>
      </w:r>
      <w:r w:rsidRPr="00E628E9">
        <w:rPr>
          <w:rFonts w:ascii="游明朝" w:eastAsia="游明朝" w:hAnsi="游明朝"/>
        </w:rPr>
        <w:t>-20 dB）では</w:t>
      </w:r>
      <w:r w:rsidR="00B4135E">
        <w:rPr>
          <w:rFonts w:ascii="游明朝" w:eastAsia="游明朝" w:hAnsi="游明朝" w:hint="eastAsia"/>
        </w:rPr>
        <w:t>，</w:t>
      </w:r>
      <w:r w:rsidRPr="00E628E9">
        <w:rPr>
          <w:rFonts w:ascii="游明朝" w:eastAsia="游明朝" w:hAnsi="游明朝"/>
        </w:rPr>
        <w:t>3 kHzモデルが22 kHzモデルと同等以上の決定係数を示した</w:t>
      </w:r>
      <w:r w:rsidR="00543BE3">
        <w:rPr>
          <w:rFonts w:ascii="游明朝" w:eastAsia="游明朝" w:hAnsi="游明朝" w:hint="eastAsia"/>
        </w:rPr>
        <w:t>．</w:t>
      </w:r>
      <w:r w:rsidRPr="00E628E9">
        <w:rPr>
          <w:rFonts w:ascii="游明朝" w:eastAsia="游明朝" w:hAnsi="游明朝"/>
        </w:rPr>
        <w:t>しかし</w:t>
      </w:r>
      <w:r w:rsidR="00543BE3">
        <w:rPr>
          <w:rFonts w:ascii="游明朝" w:eastAsia="游明朝" w:hAnsi="游明朝" w:hint="eastAsia"/>
        </w:rPr>
        <w:t>，</w:t>
      </w:r>
      <w:r w:rsidRPr="00E628E9">
        <w:rPr>
          <w:rFonts w:ascii="游明朝" w:eastAsia="游明朝" w:hAnsi="游明朝"/>
        </w:rPr>
        <w:t>中程度のノイズ環境（SNR 0</w:t>
      </w:r>
      <w:r w:rsidR="00543BE3">
        <w:rPr>
          <w:rFonts w:ascii="游明朝" w:eastAsia="游明朝" w:hAnsi="游明朝" w:hint="eastAsia"/>
        </w:rPr>
        <w:t>，</w:t>
      </w:r>
      <w:r w:rsidRPr="00E628E9">
        <w:rPr>
          <w:rFonts w:ascii="游明朝" w:eastAsia="游明朝" w:hAnsi="游明朝"/>
        </w:rPr>
        <w:t xml:space="preserve"> -4 dB）においては</w:t>
      </w:r>
      <w:r w:rsidR="00543BE3">
        <w:rPr>
          <w:rFonts w:ascii="游明朝" w:eastAsia="游明朝" w:hAnsi="游明朝" w:hint="eastAsia"/>
        </w:rPr>
        <w:t>，</w:t>
      </w:r>
      <w:r w:rsidRPr="00E628E9">
        <w:rPr>
          <w:rFonts w:ascii="游明朝" w:eastAsia="游明朝" w:hAnsi="游明朝"/>
        </w:rPr>
        <w:t>3 kHzモデルの精度が著しく低下する現象が確認された</w:t>
      </w:r>
      <w:r w:rsidR="00543BE3">
        <w:rPr>
          <w:rFonts w:ascii="游明朝" w:eastAsia="游明朝" w:hAnsi="游明朝" w:hint="eastAsia"/>
        </w:rPr>
        <w:t>．</w:t>
      </w:r>
      <w:r w:rsidRPr="00E628E9">
        <w:rPr>
          <w:rFonts w:ascii="游明朝" w:eastAsia="游明朝" w:hAnsi="游明朝"/>
        </w:rPr>
        <w:t>これは</w:t>
      </w:r>
      <w:r w:rsidR="00543BE3">
        <w:rPr>
          <w:rFonts w:ascii="游明朝" w:eastAsia="游明朝" w:hAnsi="游明朝" w:hint="eastAsia"/>
        </w:rPr>
        <w:t>，</w:t>
      </w:r>
      <w:r w:rsidRPr="00E628E9">
        <w:rPr>
          <w:rFonts w:ascii="游明朝" w:eastAsia="游明朝" w:hAnsi="游明朝"/>
        </w:rPr>
        <w:t>全条件に対して同一のハイパーパラメータを適用したため</w:t>
      </w:r>
      <w:r w:rsidR="00543BE3">
        <w:rPr>
          <w:rFonts w:ascii="游明朝" w:eastAsia="游明朝" w:hAnsi="游明朝" w:hint="eastAsia"/>
        </w:rPr>
        <w:t>，</w:t>
      </w:r>
      <w:r w:rsidRPr="00E628E9">
        <w:rPr>
          <w:rFonts w:ascii="游明朝" w:eastAsia="游明朝" w:hAnsi="游明朝"/>
        </w:rPr>
        <w:t>モデルが3 kHz帯域の情報量に最適化されていなかったことが要因と考えられる</w:t>
      </w:r>
      <w:r w:rsidR="00543BE3">
        <w:rPr>
          <w:rFonts w:ascii="游明朝" w:eastAsia="游明朝" w:hAnsi="游明朝" w:hint="eastAsia"/>
        </w:rPr>
        <w:t>．</w:t>
      </w:r>
    </w:p>
    <w:p w14:paraId="49AE2A84" w14:textId="77777777" w:rsidR="00D93D08" w:rsidRDefault="00D93D08" w:rsidP="00B4135E">
      <w:pPr>
        <w:ind w:firstLineChars="100" w:firstLine="210"/>
        <w:rPr>
          <w:rFonts w:ascii="游明朝" w:eastAsia="游明朝" w:hAnsi="游明朝"/>
        </w:rPr>
      </w:pPr>
    </w:p>
    <w:p w14:paraId="15E88F2D" w14:textId="77777777" w:rsidR="00D93D08" w:rsidRDefault="00D93D08" w:rsidP="00B4135E">
      <w:pPr>
        <w:ind w:firstLineChars="100" w:firstLine="210"/>
        <w:rPr>
          <w:rFonts w:ascii="游明朝" w:eastAsia="游明朝" w:hAnsi="游明朝"/>
        </w:rPr>
      </w:pPr>
    </w:p>
    <w:p w14:paraId="6A7880F6" w14:textId="77777777" w:rsidR="00D93D08" w:rsidRDefault="00D93D08" w:rsidP="00B4135E">
      <w:pPr>
        <w:ind w:firstLineChars="100" w:firstLine="210"/>
        <w:rPr>
          <w:rFonts w:ascii="游明朝" w:eastAsia="游明朝" w:hAnsi="游明朝" w:hint="eastAsia"/>
        </w:rPr>
      </w:pPr>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1134"/>
        <w:gridCol w:w="1276"/>
        <w:gridCol w:w="1134"/>
      </w:tblGrid>
      <w:tr w:rsidR="004167C6" w:rsidRPr="00D93D08" w14:paraId="0AA3465A" w14:textId="77777777" w:rsidTr="00B97CE8">
        <w:trPr>
          <w:trHeight w:val="664"/>
          <w:tblHeader/>
          <w:tblCellSpacing w:w="15" w:type="dxa"/>
        </w:trPr>
        <w:tc>
          <w:tcPr>
            <w:tcW w:w="1089" w:type="dxa"/>
            <w:tcBorders>
              <w:bottom w:val="single" w:sz="4" w:space="0" w:color="auto"/>
            </w:tcBorders>
            <w:vAlign w:val="center"/>
            <w:hideMark/>
          </w:tcPr>
          <w:p w14:paraId="01151C9E" w14:textId="77777777"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ノイズ量 (dB)</w:t>
            </w:r>
          </w:p>
        </w:tc>
        <w:tc>
          <w:tcPr>
            <w:tcW w:w="1246" w:type="dxa"/>
            <w:tcBorders>
              <w:left w:val="single" w:sz="4" w:space="0" w:color="auto"/>
              <w:bottom w:val="single" w:sz="4" w:space="0" w:color="auto"/>
              <w:right w:val="single" w:sz="4" w:space="0" w:color="auto"/>
            </w:tcBorders>
            <w:vAlign w:val="center"/>
            <w:hideMark/>
          </w:tcPr>
          <w:p w14:paraId="21F7799F" w14:textId="7494854E"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22 kHz</w:t>
            </w:r>
          </w:p>
        </w:tc>
        <w:tc>
          <w:tcPr>
            <w:tcW w:w="1089" w:type="dxa"/>
            <w:tcBorders>
              <w:left w:val="single" w:sz="4" w:space="0" w:color="auto"/>
              <w:bottom w:val="single" w:sz="4" w:space="0" w:color="auto"/>
            </w:tcBorders>
            <w:vAlign w:val="center"/>
            <w:hideMark/>
          </w:tcPr>
          <w:p w14:paraId="2E018049" w14:textId="00CAFFBF"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3 kHz</w:t>
            </w:r>
          </w:p>
        </w:tc>
      </w:tr>
      <w:tr w:rsidR="004167C6" w:rsidRPr="00D93D08" w14:paraId="397205AE" w14:textId="77777777" w:rsidTr="004167C6">
        <w:trPr>
          <w:tblCellSpacing w:w="15" w:type="dxa"/>
        </w:trPr>
        <w:tc>
          <w:tcPr>
            <w:tcW w:w="1089" w:type="dxa"/>
            <w:vAlign w:val="center"/>
            <w:hideMark/>
          </w:tcPr>
          <w:p w14:paraId="34CEB403"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no noise</w:t>
            </w:r>
          </w:p>
        </w:tc>
        <w:tc>
          <w:tcPr>
            <w:tcW w:w="1246" w:type="dxa"/>
            <w:tcBorders>
              <w:left w:val="single" w:sz="4" w:space="0" w:color="auto"/>
              <w:right w:val="single" w:sz="4" w:space="0" w:color="auto"/>
            </w:tcBorders>
            <w:vAlign w:val="center"/>
            <w:hideMark/>
          </w:tcPr>
          <w:p w14:paraId="78DCB9F4"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0.9113</w:t>
            </w:r>
          </w:p>
        </w:tc>
        <w:tc>
          <w:tcPr>
            <w:tcW w:w="1089" w:type="dxa"/>
            <w:tcBorders>
              <w:left w:val="single" w:sz="4" w:space="0" w:color="auto"/>
            </w:tcBorders>
            <w:vAlign w:val="center"/>
            <w:hideMark/>
          </w:tcPr>
          <w:p w14:paraId="46D6CC8D" w14:textId="77777777"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0.9115</w:t>
            </w:r>
          </w:p>
        </w:tc>
      </w:tr>
      <w:tr w:rsidR="004167C6" w:rsidRPr="00D93D08" w14:paraId="55FD6527" w14:textId="77777777" w:rsidTr="004167C6">
        <w:trPr>
          <w:tblCellSpacing w:w="15" w:type="dxa"/>
        </w:trPr>
        <w:tc>
          <w:tcPr>
            <w:tcW w:w="1089" w:type="dxa"/>
            <w:vAlign w:val="center"/>
            <w:hideMark/>
          </w:tcPr>
          <w:p w14:paraId="6650B07C"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0</w:t>
            </w:r>
          </w:p>
        </w:tc>
        <w:tc>
          <w:tcPr>
            <w:tcW w:w="1246" w:type="dxa"/>
            <w:tcBorders>
              <w:left w:val="single" w:sz="4" w:space="0" w:color="auto"/>
              <w:right w:val="single" w:sz="4" w:space="0" w:color="auto"/>
            </w:tcBorders>
            <w:vAlign w:val="center"/>
            <w:hideMark/>
          </w:tcPr>
          <w:p w14:paraId="408F81CE" w14:textId="77777777"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0.8909</w:t>
            </w:r>
          </w:p>
        </w:tc>
        <w:tc>
          <w:tcPr>
            <w:tcW w:w="1089" w:type="dxa"/>
            <w:tcBorders>
              <w:left w:val="single" w:sz="4" w:space="0" w:color="auto"/>
            </w:tcBorders>
            <w:vAlign w:val="center"/>
            <w:hideMark/>
          </w:tcPr>
          <w:p w14:paraId="5C737FDF"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0.8238</w:t>
            </w:r>
          </w:p>
        </w:tc>
      </w:tr>
      <w:tr w:rsidR="004167C6" w:rsidRPr="00D93D08" w14:paraId="32A36443" w14:textId="77777777" w:rsidTr="004167C6">
        <w:trPr>
          <w:tblCellSpacing w:w="15" w:type="dxa"/>
        </w:trPr>
        <w:tc>
          <w:tcPr>
            <w:tcW w:w="1089" w:type="dxa"/>
            <w:vAlign w:val="center"/>
            <w:hideMark/>
          </w:tcPr>
          <w:p w14:paraId="751E6C85"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-4</w:t>
            </w:r>
          </w:p>
        </w:tc>
        <w:tc>
          <w:tcPr>
            <w:tcW w:w="1246" w:type="dxa"/>
            <w:tcBorders>
              <w:left w:val="single" w:sz="4" w:space="0" w:color="auto"/>
              <w:right w:val="single" w:sz="4" w:space="0" w:color="auto"/>
            </w:tcBorders>
            <w:vAlign w:val="center"/>
            <w:hideMark/>
          </w:tcPr>
          <w:p w14:paraId="2B3624FA" w14:textId="77777777"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0.9213</w:t>
            </w:r>
          </w:p>
        </w:tc>
        <w:tc>
          <w:tcPr>
            <w:tcW w:w="1089" w:type="dxa"/>
            <w:tcBorders>
              <w:left w:val="single" w:sz="4" w:space="0" w:color="auto"/>
            </w:tcBorders>
            <w:vAlign w:val="center"/>
            <w:hideMark/>
          </w:tcPr>
          <w:p w14:paraId="57354BA2"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0.8130</w:t>
            </w:r>
          </w:p>
        </w:tc>
      </w:tr>
      <w:tr w:rsidR="004167C6" w:rsidRPr="00D93D08" w14:paraId="2E28F6B6" w14:textId="77777777" w:rsidTr="004167C6">
        <w:trPr>
          <w:tblCellSpacing w:w="15" w:type="dxa"/>
        </w:trPr>
        <w:tc>
          <w:tcPr>
            <w:tcW w:w="1089" w:type="dxa"/>
            <w:vAlign w:val="center"/>
            <w:hideMark/>
          </w:tcPr>
          <w:p w14:paraId="414A3316"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-8</w:t>
            </w:r>
          </w:p>
        </w:tc>
        <w:tc>
          <w:tcPr>
            <w:tcW w:w="1246" w:type="dxa"/>
            <w:tcBorders>
              <w:left w:val="single" w:sz="4" w:space="0" w:color="auto"/>
              <w:right w:val="single" w:sz="4" w:space="0" w:color="auto"/>
            </w:tcBorders>
            <w:vAlign w:val="center"/>
            <w:hideMark/>
          </w:tcPr>
          <w:p w14:paraId="5696972D" w14:textId="77777777"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0.9302</w:t>
            </w:r>
          </w:p>
        </w:tc>
        <w:tc>
          <w:tcPr>
            <w:tcW w:w="1089" w:type="dxa"/>
            <w:tcBorders>
              <w:left w:val="single" w:sz="4" w:space="0" w:color="auto"/>
            </w:tcBorders>
            <w:vAlign w:val="center"/>
            <w:hideMark/>
          </w:tcPr>
          <w:p w14:paraId="6A327E6C"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0.9117</w:t>
            </w:r>
          </w:p>
        </w:tc>
      </w:tr>
      <w:tr w:rsidR="004167C6" w:rsidRPr="00D93D08" w14:paraId="2138CC3A" w14:textId="77777777" w:rsidTr="004167C6">
        <w:trPr>
          <w:tblCellSpacing w:w="15" w:type="dxa"/>
        </w:trPr>
        <w:tc>
          <w:tcPr>
            <w:tcW w:w="1089" w:type="dxa"/>
            <w:vAlign w:val="center"/>
            <w:hideMark/>
          </w:tcPr>
          <w:p w14:paraId="748D7928"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-12</w:t>
            </w:r>
          </w:p>
        </w:tc>
        <w:tc>
          <w:tcPr>
            <w:tcW w:w="1246" w:type="dxa"/>
            <w:tcBorders>
              <w:left w:val="single" w:sz="4" w:space="0" w:color="auto"/>
              <w:right w:val="single" w:sz="4" w:space="0" w:color="auto"/>
            </w:tcBorders>
            <w:vAlign w:val="center"/>
            <w:hideMark/>
          </w:tcPr>
          <w:p w14:paraId="726DF9F3"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0.9358</w:t>
            </w:r>
          </w:p>
        </w:tc>
        <w:tc>
          <w:tcPr>
            <w:tcW w:w="1089" w:type="dxa"/>
            <w:tcBorders>
              <w:left w:val="single" w:sz="4" w:space="0" w:color="auto"/>
            </w:tcBorders>
            <w:vAlign w:val="center"/>
            <w:hideMark/>
          </w:tcPr>
          <w:p w14:paraId="001ADA64" w14:textId="77777777"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0.9377</w:t>
            </w:r>
          </w:p>
        </w:tc>
      </w:tr>
      <w:tr w:rsidR="004167C6" w:rsidRPr="00D93D08" w14:paraId="533BAA9D" w14:textId="77777777" w:rsidTr="004167C6">
        <w:trPr>
          <w:tblCellSpacing w:w="15" w:type="dxa"/>
        </w:trPr>
        <w:tc>
          <w:tcPr>
            <w:tcW w:w="1089" w:type="dxa"/>
            <w:vAlign w:val="center"/>
            <w:hideMark/>
          </w:tcPr>
          <w:p w14:paraId="1AFF92C2"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-16</w:t>
            </w:r>
          </w:p>
        </w:tc>
        <w:tc>
          <w:tcPr>
            <w:tcW w:w="1246" w:type="dxa"/>
            <w:tcBorders>
              <w:left w:val="single" w:sz="4" w:space="0" w:color="auto"/>
              <w:right w:val="single" w:sz="4" w:space="0" w:color="auto"/>
            </w:tcBorders>
            <w:vAlign w:val="center"/>
            <w:hideMark/>
          </w:tcPr>
          <w:p w14:paraId="59ADDB7D"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0.9440</w:t>
            </w:r>
          </w:p>
        </w:tc>
        <w:tc>
          <w:tcPr>
            <w:tcW w:w="1089" w:type="dxa"/>
            <w:tcBorders>
              <w:left w:val="single" w:sz="4" w:space="0" w:color="auto"/>
            </w:tcBorders>
            <w:vAlign w:val="center"/>
            <w:hideMark/>
          </w:tcPr>
          <w:p w14:paraId="7DCA4165" w14:textId="77777777"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0.9452</w:t>
            </w:r>
          </w:p>
        </w:tc>
      </w:tr>
      <w:tr w:rsidR="004167C6" w:rsidRPr="00D93D08" w14:paraId="2E4E7F10" w14:textId="77777777" w:rsidTr="004167C6">
        <w:trPr>
          <w:tblCellSpacing w:w="15" w:type="dxa"/>
        </w:trPr>
        <w:tc>
          <w:tcPr>
            <w:tcW w:w="1089" w:type="dxa"/>
            <w:vAlign w:val="center"/>
            <w:hideMark/>
          </w:tcPr>
          <w:p w14:paraId="330D2AAB"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-20</w:t>
            </w:r>
          </w:p>
        </w:tc>
        <w:tc>
          <w:tcPr>
            <w:tcW w:w="1246" w:type="dxa"/>
            <w:tcBorders>
              <w:left w:val="single" w:sz="4" w:space="0" w:color="auto"/>
              <w:right w:val="single" w:sz="4" w:space="0" w:color="auto"/>
            </w:tcBorders>
            <w:vAlign w:val="center"/>
            <w:hideMark/>
          </w:tcPr>
          <w:p w14:paraId="1B2AAF99" w14:textId="77777777" w:rsidR="00D93D08" w:rsidRPr="00D93D08" w:rsidRDefault="00D93D08" w:rsidP="004167C6">
            <w:pPr>
              <w:ind w:firstLineChars="100" w:firstLine="210"/>
              <w:jc w:val="center"/>
              <w:rPr>
                <w:rFonts w:ascii="游明朝" w:eastAsia="游明朝" w:hAnsi="游明朝"/>
              </w:rPr>
            </w:pPr>
            <w:r w:rsidRPr="00D93D08">
              <w:rPr>
                <w:rFonts w:ascii="游明朝" w:eastAsia="游明朝" w:hAnsi="游明朝"/>
              </w:rPr>
              <w:t>0.9438</w:t>
            </w:r>
          </w:p>
        </w:tc>
        <w:tc>
          <w:tcPr>
            <w:tcW w:w="1089" w:type="dxa"/>
            <w:tcBorders>
              <w:left w:val="single" w:sz="4" w:space="0" w:color="auto"/>
            </w:tcBorders>
            <w:vAlign w:val="center"/>
            <w:hideMark/>
          </w:tcPr>
          <w:p w14:paraId="4F9F5361" w14:textId="77777777" w:rsidR="00D93D08" w:rsidRPr="00D93D08" w:rsidRDefault="00D93D08" w:rsidP="004167C6">
            <w:pPr>
              <w:ind w:firstLineChars="100" w:firstLine="210"/>
              <w:jc w:val="center"/>
              <w:rPr>
                <w:rFonts w:ascii="游明朝" w:eastAsia="游明朝" w:hAnsi="游明朝"/>
                <w:b/>
                <w:bCs/>
              </w:rPr>
            </w:pPr>
            <w:r w:rsidRPr="00D93D08">
              <w:rPr>
                <w:rFonts w:ascii="游明朝" w:eastAsia="游明朝" w:hAnsi="游明朝"/>
                <w:b/>
                <w:bCs/>
              </w:rPr>
              <w:t>0.9445</w:t>
            </w:r>
          </w:p>
        </w:tc>
      </w:tr>
    </w:tbl>
    <w:p w14:paraId="6639884B" w14:textId="05D692A7" w:rsidR="007A39E4" w:rsidRDefault="007A39E4" w:rsidP="001848B3">
      <w:pPr>
        <w:ind w:firstLineChars="100" w:firstLine="210"/>
        <w:rPr>
          <w:rFonts w:ascii="游明朝" w:eastAsia="游明朝" w:hAnsi="游明朝"/>
        </w:rPr>
      </w:pPr>
    </w:p>
    <w:p w14:paraId="6BEB86C8" w14:textId="441498CC" w:rsidR="00A45F44" w:rsidRPr="00A45F44" w:rsidRDefault="007A39E4" w:rsidP="00A45F44">
      <w:pPr>
        <w:jc w:val="center"/>
        <w:rPr>
          <w:rFonts w:ascii="游明朝" w:eastAsia="游明朝" w:hAnsi="游明朝" w:hint="eastAsia"/>
          <w:sz w:val="18"/>
          <w:szCs w:val="18"/>
        </w:rPr>
      </w:pPr>
      <w:r w:rsidRPr="006A1FE1">
        <w:rPr>
          <w:rFonts w:ascii="游明朝" w:eastAsia="游明朝" w:hAnsi="游明朝"/>
          <w:b/>
          <w:bCs/>
          <w:sz w:val="18"/>
          <w:szCs w:val="18"/>
        </w:rPr>
        <w:t>Fig.</w:t>
      </w:r>
      <w:r w:rsidRPr="006A1FE1">
        <w:rPr>
          <w:rFonts w:ascii="游明朝" w:eastAsia="游明朝" w:hAnsi="游明朝" w:hint="eastAsia"/>
          <w:b/>
          <w:bCs/>
          <w:sz w:val="18"/>
          <w:szCs w:val="18"/>
        </w:rPr>
        <w:t>3</w:t>
      </w:r>
      <w:r w:rsidRPr="006A1FE1">
        <w:rPr>
          <w:rFonts w:ascii="游明朝" w:eastAsia="游明朝" w:hAnsi="游明朝" w:hint="eastAsia"/>
          <w:sz w:val="18"/>
          <w:szCs w:val="18"/>
        </w:rPr>
        <w:t xml:space="preserve">　</w:t>
      </w:r>
      <w:r w:rsidR="008544F9" w:rsidRPr="008544F9">
        <w:t xml:space="preserve"> </w:t>
      </w:r>
      <w:r w:rsidR="00DD4B15" w:rsidRPr="00DD4B15">
        <w:rPr>
          <w:rFonts w:ascii="游明朝" w:eastAsia="游明朝" w:hAnsi="游明朝"/>
          <w:sz w:val="18"/>
          <w:szCs w:val="18"/>
        </w:rPr>
        <w:t>Coefficient of Determination (R²) Comparison: 22kHz vs 3kHz</w:t>
      </w:r>
    </w:p>
    <w:p w14:paraId="137FFF36" w14:textId="5D36A97B" w:rsidR="0084349C" w:rsidRPr="00711302" w:rsidRDefault="009F4968" w:rsidP="0084349C">
      <w:pPr>
        <w:rPr>
          <w:rFonts w:ascii="游明朝" w:eastAsia="游明朝" w:hAnsi="游明朝"/>
          <w:b/>
          <w:bCs/>
          <w:sz w:val="22"/>
          <w:szCs w:val="24"/>
        </w:rPr>
      </w:pPr>
      <w:r>
        <w:rPr>
          <w:rFonts w:ascii="游明朝" w:eastAsia="游明朝" w:hAnsi="游明朝" w:hint="eastAsia"/>
          <w:b/>
          <w:bCs/>
          <w:sz w:val="22"/>
          <w:szCs w:val="24"/>
        </w:rPr>
        <w:t>4</w:t>
      </w:r>
      <w:r w:rsidR="0084349C" w:rsidRPr="00711302">
        <w:rPr>
          <w:rFonts w:ascii="游明朝" w:eastAsia="游明朝" w:hAnsi="游明朝"/>
          <w:b/>
          <w:bCs/>
          <w:sz w:val="22"/>
          <w:szCs w:val="24"/>
        </w:rPr>
        <w:t>.</w:t>
      </w:r>
      <w:r w:rsidR="0084349C" w:rsidRPr="00711302">
        <w:rPr>
          <w:rFonts w:ascii="游明朝" w:eastAsia="游明朝" w:hAnsi="游明朝" w:hint="eastAsia"/>
          <w:b/>
          <w:bCs/>
          <w:sz w:val="22"/>
          <w:szCs w:val="24"/>
        </w:rPr>
        <w:t xml:space="preserve">　</w:t>
      </w:r>
      <w:r w:rsidR="00711302" w:rsidRPr="00711302">
        <w:rPr>
          <w:rFonts w:ascii="游明朝" w:eastAsia="游明朝" w:hAnsi="游明朝" w:hint="eastAsia"/>
          <w:b/>
          <w:bCs/>
          <w:sz w:val="22"/>
          <w:szCs w:val="24"/>
        </w:rPr>
        <w:t>まとめ</w:t>
      </w:r>
    </w:p>
    <w:p w14:paraId="0C96352B" w14:textId="2798AEE5" w:rsidR="00A45F44" w:rsidRPr="00A45F44" w:rsidRDefault="000C3F33" w:rsidP="00A45F44">
      <w:pPr>
        <w:rPr>
          <w:rFonts w:ascii="游明朝" w:eastAsia="游明朝" w:hAnsi="游明朝" w:hint="eastAsia"/>
        </w:rPr>
      </w:pPr>
      <w:r>
        <w:rPr>
          <w:rFonts w:ascii="游明朝" w:eastAsia="游明朝" w:hAnsi="游明朝" w:hint="eastAsia"/>
        </w:rPr>
        <w:t xml:space="preserve">　</w:t>
      </w:r>
      <w:r w:rsidR="00A45F44" w:rsidRPr="00A45F44">
        <w:rPr>
          <w:rFonts w:ascii="游明朝" w:eastAsia="游明朝" w:hAnsi="游明朝"/>
        </w:rPr>
        <w:t>本研究の結果</w:t>
      </w:r>
      <w:r w:rsidR="00A45F44">
        <w:rPr>
          <w:rFonts w:ascii="游明朝" w:eastAsia="游明朝" w:hAnsi="游明朝" w:hint="eastAsia"/>
        </w:rPr>
        <w:t>，</w:t>
      </w:r>
      <w:r w:rsidR="00A45F44" w:rsidRPr="00A45F44">
        <w:rPr>
          <w:rFonts w:ascii="游明朝" w:eastAsia="游明朝" w:hAnsi="游明朝"/>
        </w:rPr>
        <w:t>沸騰検知における本アーキテクチャの有効性が確認された</w:t>
      </w:r>
      <w:r w:rsidR="00A45F44">
        <w:rPr>
          <w:rFonts w:ascii="游明朝" w:eastAsia="游明朝" w:hAnsi="游明朝" w:hint="eastAsia"/>
        </w:rPr>
        <w:t>．</w:t>
      </w:r>
      <w:r w:rsidR="00A45F44" w:rsidRPr="00A45F44">
        <w:rPr>
          <w:rFonts w:ascii="游明朝" w:eastAsia="游明朝" w:hAnsi="游明朝"/>
        </w:rPr>
        <w:t>また</w:t>
      </w:r>
      <w:r w:rsidR="00A45F44">
        <w:rPr>
          <w:rFonts w:ascii="游明朝" w:eastAsia="游明朝" w:hAnsi="游明朝" w:hint="eastAsia"/>
        </w:rPr>
        <w:t>，</w:t>
      </w:r>
      <w:r w:rsidR="00A45F44" w:rsidRPr="00A45F44">
        <w:rPr>
          <w:rFonts w:ascii="游明朝" w:eastAsia="游明朝" w:hAnsi="游明朝"/>
        </w:rPr>
        <w:t>周波数帯域の検証により</w:t>
      </w:r>
      <w:r w:rsidR="00A45F44">
        <w:rPr>
          <w:rFonts w:ascii="游明朝" w:eastAsia="游明朝" w:hAnsi="游明朝" w:hint="eastAsia"/>
        </w:rPr>
        <w:t>，</w:t>
      </w:r>
      <w:r w:rsidR="00A45F44" w:rsidRPr="00A45F44">
        <w:rPr>
          <w:rFonts w:ascii="游明朝" w:eastAsia="游明朝" w:hAnsi="游明朝"/>
        </w:rPr>
        <w:t>沸騰音の主要素は3 kHz以下に含まれることが示唆されたが</w:t>
      </w:r>
      <w:r w:rsidR="00A45F44">
        <w:rPr>
          <w:rFonts w:ascii="游明朝" w:eastAsia="游明朝" w:hAnsi="游明朝" w:hint="eastAsia"/>
        </w:rPr>
        <w:t>，</w:t>
      </w:r>
      <w:r w:rsidR="00A45F44" w:rsidRPr="00A45F44">
        <w:rPr>
          <w:rFonts w:ascii="游明朝" w:eastAsia="游明朝" w:hAnsi="游明朝"/>
        </w:rPr>
        <w:t>中程度のノイズ環境下での頑健性を維持するためには</w:t>
      </w:r>
      <w:r w:rsidR="00A45F44">
        <w:rPr>
          <w:rFonts w:ascii="游明朝" w:eastAsia="游明朝" w:hAnsi="游明朝" w:hint="eastAsia"/>
        </w:rPr>
        <w:t>，</w:t>
      </w:r>
      <w:r w:rsidR="00A45F44" w:rsidRPr="00A45F44">
        <w:rPr>
          <w:rFonts w:ascii="游明朝" w:eastAsia="游明朝" w:hAnsi="游明朝"/>
        </w:rPr>
        <w:t>帯域設定に応じた個別のパラメータチューニングが不可欠であることが明らかとなった</w:t>
      </w:r>
      <w:r w:rsidR="00A45F44">
        <w:rPr>
          <w:rFonts w:ascii="游明朝" w:eastAsia="游明朝" w:hAnsi="游明朝" w:hint="eastAsia"/>
        </w:rPr>
        <w:t>．</w:t>
      </w:r>
      <w:r w:rsidR="00A45F44" w:rsidRPr="00A45F44">
        <w:rPr>
          <w:rFonts w:ascii="游明朝" w:eastAsia="游明朝" w:hAnsi="游明朝"/>
        </w:rPr>
        <w:t>今後は</w:t>
      </w:r>
      <w:r w:rsidR="00A45F44">
        <w:rPr>
          <w:rFonts w:ascii="游明朝" w:eastAsia="游明朝" w:hAnsi="游明朝" w:hint="eastAsia"/>
        </w:rPr>
        <w:t>，</w:t>
      </w:r>
      <w:r w:rsidR="00A45F44" w:rsidRPr="00A45F44">
        <w:rPr>
          <w:rFonts w:ascii="游明朝" w:eastAsia="游明朝" w:hAnsi="游明朝"/>
        </w:rPr>
        <w:t>モデルのバックボーンを</w:t>
      </w:r>
      <w:proofErr w:type="spellStart"/>
      <w:r w:rsidR="00A45F44" w:rsidRPr="00A45F44">
        <w:rPr>
          <w:rFonts w:ascii="游明朝" w:eastAsia="游明朝" w:hAnsi="游明朝"/>
        </w:rPr>
        <w:t>AlexNet</w:t>
      </w:r>
      <w:proofErr w:type="spellEnd"/>
      <w:r w:rsidR="00A45F44" w:rsidRPr="00A45F44">
        <w:rPr>
          <w:rFonts w:ascii="游明朝" w:eastAsia="游明朝" w:hAnsi="游明朝"/>
        </w:rPr>
        <w:t>から</w:t>
      </w:r>
      <w:proofErr w:type="spellStart"/>
      <w:r w:rsidR="00A45F44" w:rsidRPr="00A45F44">
        <w:rPr>
          <w:rFonts w:ascii="游明朝" w:eastAsia="游明朝" w:hAnsi="游明朝"/>
        </w:rPr>
        <w:t>EfficientNet</w:t>
      </w:r>
      <w:proofErr w:type="spellEnd"/>
      <w:r w:rsidR="00A45F44" w:rsidRPr="00A45F44">
        <w:rPr>
          <w:rFonts w:ascii="游明朝" w:eastAsia="游明朝" w:hAnsi="游明朝"/>
        </w:rPr>
        <w:t>や</w:t>
      </w:r>
      <w:proofErr w:type="spellStart"/>
      <w:r w:rsidR="00A45F44" w:rsidRPr="00A45F44">
        <w:rPr>
          <w:rFonts w:ascii="游明朝" w:eastAsia="游明朝" w:hAnsi="游明朝"/>
        </w:rPr>
        <w:t>ConvNeXt</w:t>
      </w:r>
      <w:proofErr w:type="spellEnd"/>
      <w:r w:rsidR="00A45F44" w:rsidRPr="00A45F44">
        <w:rPr>
          <w:rFonts w:ascii="游明朝" w:eastAsia="游明朝" w:hAnsi="游明朝"/>
        </w:rPr>
        <w:t>等の最新アーキテクチャへ刷新し</w:t>
      </w:r>
      <w:r w:rsidR="00A45F44">
        <w:rPr>
          <w:rFonts w:ascii="游明朝" w:eastAsia="游明朝" w:hAnsi="游明朝" w:hint="eastAsia"/>
        </w:rPr>
        <w:t>，</w:t>
      </w:r>
      <w:r w:rsidR="00A45F44" w:rsidRPr="00A45F44">
        <w:rPr>
          <w:rFonts w:ascii="游明朝" w:eastAsia="游明朝" w:hAnsi="游明朝"/>
        </w:rPr>
        <w:t>さらなる高精度化を図る</w:t>
      </w:r>
      <w:r w:rsidR="00A45F44">
        <w:rPr>
          <w:rFonts w:ascii="游明朝" w:eastAsia="游明朝" w:hAnsi="游明朝" w:hint="eastAsia"/>
        </w:rPr>
        <w:t>．</w:t>
      </w:r>
      <w:r w:rsidR="00A45F44" w:rsidRPr="00A45F44">
        <w:rPr>
          <w:rFonts w:ascii="游明朝" w:eastAsia="游明朝" w:hAnsi="游明朝"/>
        </w:rPr>
        <w:t>加えて、複数実験日のデータを用いたデータ拡張や</w:t>
      </w:r>
      <w:r w:rsidR="00A45F44">
        <w:rPr>
          <w:rFonts w:ascii="游明朝" w:eastAsia="游明朝" w:hAnsi="游明朝" w:hint="eastAsia"/>
        </w:rPr>
        <w:t>，</w:t>
      </w:r>
      <w:r w:rsidR="00A45F44" w:rsidRPr="00A45F44">
        <w:rPr>
          <w:rFonts w:ascii="游明朝" w:eastAsia="游明朝" w:hAnsi="游明朝"/>
        </w:rPr>
        <w:t>Attention Mapの可視化による判断根拠の解明を進め</w:t>
      </w:r>
      <w:r w:rsidR="00A45F44">
        <w:rPr>
          <w:rFonts w:ascii="游明朝" w:eastAsia="游明朝" w:hAnsi="游明朝" w:hint="eastAsia"/>
        </w:rPr>
        <w:t>，</w:t>
      </w:r>
      <w:r w:rsidR="00A45F44" w:rsidRPr="00A45F44">
        <w:rPr>
          <w:rFonts w:ascii="游明朝" w:eastAsia="游明朝" w:hAnsi="游明朝"/>
        </w:rPr>
        <w:t>モデルの汎用性と信頼性を向上させていく予定である</w:t>
      </w:r>
      <w:r w:rsidR="00A45F44">
        <w:rPr>
          <w:rFonts w:ascii="游明朝" w:eastAsia="游明朝" w:hAnsi="游明朝" w:hint="eastAsia"/>
        </w:rPr>
        <w:t>．</w:t>
      </w:r>
    </w:p>
    <w:p w14:paraId="63360068" w14:textId="77777777" w:rsidR="00515C57" w:rsidRPr="00A45F44" w:rsidRDefault="00515C57" w:rsidP="00853F9C">
      <w:pPr>
        <w:rPr>
          <w:rFonts w:ascii="游明朝" w:eastAsia="游明朝" w:hAnsi="游明朝" w:hint="eastAsia"/>
        </w:rPr>
      </w:pPr>
    </w:p>
    <w:p w14:paraId="41527A07" w14:textId="3EAC5F05" w:rsidR="008B20C4" w:rsidRPr="00711302" w:rsidRDefault="009F4968" w:rsidP="008B20C4">
      <w:pPr>
        <w:rPr>
          <w:rFonts w:ascii="游明朝" w:eastAsia="游明朝" w:hAnsi="游明朝"/>
          <w:b/>
          <w:bCs/>
          <w:sz w:val="22"/>
          <w:szCs w:val="24"/>
        </w:rPr>
      </w:pPr>
      <w:r>
        <w:rPr>
          <w:rFonts w:ascii="游明朝" w:eastAsia="游明朝" w:hAnsi="游明朝" w:hint="eastAsia"/>
          <w:b/>
          <w:bCs/>
          <w:sz w:val="22"/>
          <w:szCs w:val="24"/>
        </w:rPr>
        <w:t>5</w:t>
      </w:r>
      <w:r w:rsidR="008B20C4" w:rsidRPr="00711302">
        <w:rPr>
          <w:rFonts w:ascii="游明朝" w:eastAsia="游明朝" w:hAnsi="游明朝"/>
          <w:b/>
          <w:bCs/>
          <w:sz w:val="22"/>
          <w:szCs w:val="24"/>
        </w:rPr>
        <w:t>.</w:t>
      </w:r>
      <w:r w:rsidR="008B20C4" w:rsidRPr="00711302">
        <w:rPr>
          <w:rFonts w:ascii="游明朝" w:eastAsia="游明朝" w:hAnsi="游明朝" w:hint="eastAsia"/>
          <w:b/>
          <w:bCs/>
          <w:sz w:val="22"/>
          <w:szCs w:val="24"/>
        </w:rPr>
        <w:t xml:space="preserve">　参考文献</w:t>
      </w:r>
    </w:p>
    <w:p w14:paraId="43BA6F54" w14:textId="62DC9AC8" w:rsidR="00FA3B60" w:rsidRDefault="008B20C4" w:rsidP="00853F9C">
      <w:pPr>
        <w:rPr>
          <w:rFonts w:ascii="游明朝" w:eastAsia="游明朝" w:hAnsi="游明朝"/>
        </w:rPr>
      </w:pPr>
      <w:r>
        <w:rPr>
          <w:rFonts w:ascii="游明朝" w:eastAsia="游明朝" w:hAnsi="游明朝" w:hint="eastAsia"/>
        </w:rPr>
        <w:t>[</w:t>
      </w:r>
      <w:r>
        <w:rPr>
          <w:rFonts w:ascii="游明朝" w:eastAsia="游明朝" w:hAnsi="游明朝"/>
        </w:rPr>
        <w:t>1]</w:t>
      </w:r>
      <w:r w:rsidR="00515C57">
        <w:rPr>
          <w:rFonts w:ascii="游明朝" w:eastAsia="游明朝" w:hAnsi="游明朝" w:hint="eastAsia"/>
        </w:rPr>
        <w:t>原子力委員会，“</w:t>
      </w:r>
      <w:r w:rsidR="00117B4F">
        <w:rPr>
          <w:rFonts w:ascii="游明朝" w:eastAsia="游明朝" w:hAnsi="游明朝" w:hint="eastAsia"/>
        </w:rPr>
        <w:t>令和</w:t>
      </w:r>
      <w:r w:rsidR="00C8654B">
        <w:rPr>
          <w:rFonts w:ascii="游明朝" w:eastAsia="游明朝" w:hAnsi="游明朝" w:hint="eastAsia"/>
        </w:rPr>
        <w:t>5</w:t>
      </w:r>
      <w:r w:rsidR="00117B4F">
        <w:rPr>
          <w:rFonts w:ascii="游明朝" w:eastAsia="游明朝" w:hAnsi="游明朝" w:hint="eastAsia"/>
        </w:rPr>
        <w:t>年度版 原子力白書</w:t>
      </w:r>
      <w:r w:rsidR="00515C57">
        <w:rPr>
          <w:rFonts w:ascii="游明朝" w:eastAsia="游明朝" w:hAnsi="游明朝" w:hint="eastAsia"/>
        </w:rPr>
        <w:t>”</w:t>
      </w:r>
    </w:p>
    <w:p w14:paraId="0ABD5A9D" w14:textId="625D0551" w:rsidR="008B4553" w:rsidRDefault="0064084E" w:rsidP="00853F9C">
      <w:pPr>
        <w:rPr>
          <w:rFonts w:ascii="游明朝" w:eastAsia="游明朝" w:hAnsi="游明朝"/>
        </w:rPr>
      </w:pPr>
      <w:r>
        <w:rPr>
          <w:rFonts w:ascii="游明朝" w:eastAsia="游明朝" w:hAnsi="游明朝" w:hint="eastAsia"/>
        </w:rPr>
        <w:t>[</w:t>
      </w:r>
      <w:r>
        <w:rPr>
          <w:rFonts w:ascii="游明朝" w:eastAsia="游明朝" w:hAnsi="游明朝"/>
        </w:rPr>
        <w:t>2]</w:t>
      </w:r>
      <w:r w:rsidR="004644D3">
        <w:rPr>
          <w:rFonts w:ascii="游明朝" w:eastAsia="游明朝" w:hAnsi="游明朝" w:hint="eastAsia"/>
        </w:rPr>
        <w:t>日本原子力学会炉</w:t>
      </w:r>
      <w:r w:rsidR="00C903DE">
        <w:rPr>
          <w:rFonts w:ascii="游明朝" w:eastAsia="游明朝" w:hAnsi="游明朝" w:hint="eastAsia"/>
        </w:rPr>
        <w:t>物理部会，“原子炉の物理”，</w:t>
      </w:r>
      <w:r w:rsidR="003C5C87">
        <w:rPr>
          <w:rFonts w:ascii="游明朝" w:eastAsia="游明朝" w:hAnsi="游明朝" w:hint="eastAsia"/>
        </w:rPr>
        <w:t>p</w:t>
      </w:r>
      <w:r w:rsidR="003C5C87">
        <w:rPr>
          <w:rFonts w:ascii="游明朝" w:eastAsia="游明朝" w:hAnsi="游明朝"/>
        </w:rPr>
        <w:t>.38</w:t>
      </w:r>
      <w:r w:rsidR="003C5C87">
        <w:rPr>
          <w:rFonts w:ascii="游明朝" w:eastAsia="游明朝" w:hAnsi="游明朝" w:hint="eastAsia"/>
        </w:rPr>
        <w:t>，</w:t>
      </w:r>
      <w:r w:rsidR="00C903DE">
        <w:rPr>
          <w:rFonts w:ascii="游明朝" w:eastAsia="游明朝" w:hAnsi="游明朝" w:hint="eastAsia"/>
        </w:rPr>
        <w:t>2</w:t>
      </w:r>
      <w:r w:rsidR="00C903DE">
        <w:rPr>
          <w:rFonts w:ascii="游明朝" w:eastAsia="游明朝" w:hAnsi="游明朝"/>
        </w:rPr>
        <w:t>019</w:t>
      </w:r>
      <w:r w:rsidR="00C903DE">
        <w:rPr>
          <w:rFonts w:ascii="游明朝" w:eastAsia="游明朝" w:hAnsi="游明朝" w:hint="eastAsia"/>
        </w:rPr>
        <w:t>年発行</w:t>
      </w:r>
    </w:p>
    <w:p w14:paraId="47FA82CA" w14:textId="7078691B" w:rsidR="006C6788" w:rsidRDefault="004F1AB8" w:rsidP="00853F9C">
      <w:pPr>
        <w:rPr>
          <w:rFonts w:ascii="游明朝" w:eastAsia="游明朝" w:hAnsi="游明朝"/>
        </w:rPr>
      </w:pPr>
      <w:r>
        <w:rPr>
          <w:rFonts w:ascii="游明朝" w:eastAsia="游明朝" w:hAnsi="游明朝" w:hint="eastAsia"/>
        </w:rPr>
        <w:t>[</w:t>
      </w:r>
      <w:r>
        <w:rPr>
          <w:rFonts w:ascii="游明朝" w:eastAsia="游明朝" w:hAnsi="游明朝" w:hint="eastAsia"/>
        </w:rPr>
        <w:t>3</w:t>
      </w:r>
      <w:r>
        <w:rPr>
          <w:rFonts w:ascii="游明朝" w:eastAsia="游明朝" w:hAnsi="游明朝"/>
        </w:rPr>
        <w:t>]</w:t>
      </w:r>
      <w:r w:rsidR="00A577BA">
        <w:rPr>
          <w:rFonts w:ascii="游明朝" w:eastAsia="游明朝" w:hAnsi="游明朝" w:hint="eastAsia"/>
        </w:rPr>
        <w:t>Google</w:t>
      </w:r>
      <w:r w:rsidR="006C6788">
        <w:rPr>
          <w:rFonts w:ascii="游明朝" w:eastAsia="游明朝" w:hAnsi="游明朝" w:hint="eastAsia"/>
        </w:rPr>
        <w:t xml:space="preserve"> </w:t>
      </w:r>
      <w:r w:rsidR="00A577BA">
        <w:rPr>
          <w:rFonts w:ascii="游明朝" w:eastAsia="游明朝" w:hAnsi="游明朝" w:hint="eastAsia"/>
        </w:rPr>
        <w:t>Inc.,</w:t>
      </w:r>
    </w:p>
    <w:p w14:paraId="52061049" w14:textId="7DE62A8C" w:rsidR="004F1AB8" w:rsidRPr="006C6788" w:rsidRDefault="006C6788" w:rsidP="00853F9C">
      <w:pPr>
        <w:rPr>
          <w:rFonts w:ascii="游明朝" w:eastAsia="游明朝" w:hAnsi="游明朝" w:hint="eastAsia"/>
        </w:rPr>
      </w:pPr>
      <w:r>
        <w:rPr>
          <w:rFonts w:ascii="游明朝" w:eastAsia="游明朝" w:hAnsi="游明朝"/>
        </w:rPr>
        <w:t>“</w:t>
      </w:r>
      <w:proofErr w:type="spellStart"/>
      <w:r w:rsidR="00A577BA" w:rsidRPr="00A577BA">
        <w:rPr>
          <w:rFonts w:ascii="游明朝" w:eastAsia="游明朝" w:hAnsi="游明朝"/>
        </w:rPr>
        <w:t>Conformer:Convolution-augmented</w:t>
      </w:r>
      <w:proofErr w:type="spellEnd"/>
      <w:r w:rsidR="00A577BA" w:rsidRPr="00A577BA">
        <w:rPr>
          <w:rFonts w:ascii="游明朝" w:eastAsia="游明朝" w:hAnsi="游明朝"/>
        </w:rPr>
        <w:t xml:space="preserve"> Transformer for Speech Recognition</w:t>
      </w:r>
      <w:r>
        <w:rPr>
          <w:rFonts w:ascii="游明朝" w:eastAsia="游明朝" w:hAnsi="游明朝"/>
        </w:rPr>
        <w:t>”</w:t>
      </w:r>
      <w:r>
        <w:rPr>
          <w:rFonts w:ascii="游明朝" w:eastAsia="游明朝" w:hAnsi="游明朝" w:hint="eastAsia"/>
        </w:rPr>
        <w:t>, 2020</w:t>
      </w:r>
    </w:p>
    <w:sectPr w:rsidR="004F1AB8" w:rsidRPr="006C6788" w:rsidSect="00BE4B89">
      <w:type w:val="continuous"/>
      <w:pgSz w:w="11906" w:h="16838"/>
      <w:pgMar w:top="1440" w:right="1080" w:bottom="1440" w:left="1080" w:header="720" w:footer="720" w:gutter="0"/>
      <w:cols w:num="2"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90159" w14:textId="77777777" w:rsidR="00C37349" w:rsidRDefault="00C37349" w:rsidP="00C10F07">
      <w:r>
        <w:separator/>
      </w:r>
    </w:p>
  </w:endnote>
  <w:endnote w:type="continuationSeparator" w:id="0">
    <w:p w14:paraId="50959E67" w14:textId="77777777" w:rsidR="00C37349" w:rsidRDefault="00C37349" w:rsidP="00C10F07">
      <w:r>
        <w:continuationSeparator/>
      </w:r>
    </w:p>
  </w:endnote>
  <w:endnote w:type="continuationNotice" w:id="1">
    <w:p w14:paraId="47DE9FC8" w14:textId="77777777" w:rsidR="00C37349" w:rsidRDefault="00C373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32A8" w14:textId="77777777" w:rsidR="00C26FF6" w:rsidRDefault="00C26FF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457055"/>
      <w:docPartObj>
        <w:docPartGallery w:val="Page Numbers (Bottom of Page)"/>
        <w:docPartUnique/>
      </w:docPartObj>
    </w:sdtPr>
    <w:sdtEndPr/>
    <w:sdtContent>
      <w:p w14:paraId="580024E3" w14:textId="01F3C749" w:rsidR="00C10F07" w:rsidRDefault="00C10F07">
        <w:pPr>
          <w:pStyle w:val="a5"/>
          <w:jc w:val="center"/>
        </w:pPr>
        <w:r>
          <w:fldChar w:fldCharType="begin"/>
        </w:r>
        <w:r>
          <w:instrText>PAGE   \* MERGEFORMAT</w:instrText>
        </w:r>
        <w:r>
          <w:fldChar w:fldCharType="separate"/>
        </w:r>
        <w:r>
          <w:rPr>
            <w:lang w:val="ja-JP"/>
          </w:rPr>
          <w:t>2</w:t>
        </w:r>
        <w:r>
          <w:fldChar w:fldCharType="end"/>
        </w:r>
      </w:p>
    </w:sdtContent>
  </w:sdt>
  <w:p w14:paraId="4A71EA9B" w14:textId="77777777" w:rsidR="00C10F07" w:rsidRDefault="00C10F0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7BFA" w14:textId="77777777" w:rsidR="00C26FF6" w:rsidRDefault="00C26FF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DD421" w14:textId="77777777" w:rsidR="00C37349" w:rsidRDefault="00C37349" w:rsidP="00C10F07">
      <w:r>
        <w:separator/>
      </w:r>
    </w:p>
  </w:footnote>
  <w:footnote w:type="continuationSeparator" w:id="0">
    <w:p w14:paraId="6A426C58" w14:textId="77777777" w:rsidR="00C37349" w:rsidRDefault="00C37349" w:rsidP="00C10F07">
      <w:r>
        <w:continuationSeparator/>
      </w:r>
    </w:p>
  </w:footnote>
  <w:footnote w:type="continuationNotice" w:id="1">
    <w:p w14:paraId="6151F466" w14:textId="77777777" w:rsidR="00C37349" w:rsidRDefault="00C373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065B" w14:textId="77777777" w:rsidR="00C26FF6" w:rsidRDefault="00C26FF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DD8E" w14:textId="7821303D" w:rsidR="00B14981" w:rsidRDefault="00B14981">
    <w:pPr>
      <w:pStyle w:val="a3"/>
    </w:pPr>
    <w:r>
      <w:rPr>
        <w:rFonts w:hint="eastAsia"/>
      </w:rPr>
      <w:t>中間発表</w:t>
    </w:r>
    <w:r w:rsidR="00A911F9">
      <w:rPr>
        <w:rFonts w:hint="eastAsia"/>
      </w:rPr>
      <w:t>(</w:t>
    </w:r>
    <w:r w:rsidR="00ED26B9">
      <w:rPr>
        <w:rFonts w:hint="eastAsia"/>
      </w:rPr>
      <w:t>上半期</w:t>
    </w:r>
    <w:r w:rsidR="00A911F9">
      <w:rPr>
        <w:rFonts w:hint="eastAsia"/>
      </w:rPr>
      <w:t>)</w:t>
    </w:r>
    <w:r>
      <w:ptab w:relativeTo="margin" w:alignment="center" w:leader="none"/>
    </w:r>
    <w:r>
      <w:ptab w:relativeTo="margin" w:alignment="right" w:leader="none"/>
    </w:r>
    <w:r w:rsidR="00223955">
      <w:t>202</w:t>
    </w:r>
    <w:r w:rsidR="001071BA">
      <w:rPr>
        <w:rFonts w:hint="eastAsia"/>
      </w:rPr>
      <w:t>5</w:t>
    </w:r>
    <w:r w:rsidR="00223955">
      <w:t>.</w:t>
    </w:r>
    <w:r w:rsidR="001071BA">
      <w:rPr>
        <w:rFonts w:hint="eastAsia"/>
      </w:rPr>
      <w:t>7</w:t>
    </w:r>
    <w:r w:rsidR="00223955">
      <w:t>.</w:t>
    </w:r>
    <w:r w:rsidR="00C26FF6">
      <w:rPr>
        <w:rFonts w:hint="eastAsia"/>
      </w:rPr>
      <w:t>1</w:t>
    </w:r>
    <w:r w:rsidR="001071BA">
      <w:rPr>
        <w:rFonts w:hint="eastAsia"/>
      </w:rPr>
      <w:t>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C89D" w14:textId="77777777" w:rsidR="00C26FF6" w:rsidRDefault="00C26FF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72CB86"/>
    <w:rsid w:val="0000436B"/>
    <w:rsid w:val="000140A5"/>
    <w:rsid w:val="00014970"/>
    <w:rsid w:val="00014F9F"/>
    <w:rsid w:val="00016406"/>
    <w:rsid w:val="00022E36"/>
    <w:rsid w:val="00023A24"/>
    <w:rsid w:val="000253E5"/>
    <w:rsid w:val="00027D44"/>
    <w:rsid w:val="000466A9"/>
    <w:rsid w:val="00051D69"/>
    <w:rsid w:val="00053CA2"/>
    <w:rsid w:val="00063852"/>
    <w:rsid w:val="00063952"/>
    <w:rsid w:val="00066E1D"/>
    <w:rsid w:val="0007264A"/>
    <w:rsid w:val="000843F0"/>
    <w:rsid w:val="0008477E"/>
    <w:rsid w:val="000860F3"/>
    <w:rsid w:val="0008704E"/>
    <w:rsid w:val="00087FD4"/>
    <w:rsid w:val="00090CBF"/>
    <w:rsid w:val="0009619E"/>
    <w:rsid w:val="00096BCA"/>
    <w:rsid w:val="000A2E79"/>
    <w:rsid w:val="000B294B"/>
    <w:rsid w:val="000C1F3B"/>
    <w:rsid w:val="000C2ABB"/>
    <w:rsid w:val="000C3D13"/>
    <w:rsid w:val="000C3F33"/>
    <w:rsid w:val="000C4D16"/>
    <w:rsid w:val="000C5D70"/>
    <w:rsid w:val="000D725F"/>
    <w:rsid w:val="000E161C"/>
    <w:rsid w:val="000E3D13"/>
    <w:rsid w:val="000E5FB7"/>
    <w:rsid w:val="000F1867"/>
    <w:rsid w:val="000F7CD6"/>
    <w:rsid w:val="001071BA"/>
    <w:rsid w:val="001127C9"/>
    <w:rsid w:val="00112D61"/>
    <w:rsid w:val="00117B4F"/>
    <w:rsid w:val="0012224E"/>
    <w:rsid w:val="00126318"/>
    <w:rsid w:val="0014182B"/>
    <w:rsid w:val="00141FD1"/>
    <w:rsid w:val="00144339"/>
    <w:rsid w:val="00144EF1"/>
    <w:rsid w:val="00145FEE"/>
    <w:rsid w:val="001540B1"/>
    <w:rsid w:val="001633C3"/>
    <w:rsid w:val="0016452A"/>
    <w:rsid w:val="00175B45"/>
    <w:rsid w:val="00175FD5"/>
    <w:rsid w:val="0017604A"/>
    <w:rsid w:val="001808B6"/>
    <w:rsid w:val="00184346"/>
    <w:rsid w:val="001848B3"/>
    <w:rsid w:val="00185E34"/>
    <w:rsid w:val="00186B97"/>
    <w:rsid w:val="0018780E"/>
    <w:rsid w:val="0019109D"/>
    <w:rsid w:val="001952A3"/>
    <w:rsid w:val="001958BD"/>
    <w:rsid w:val="00196DCA"/>
    <w:rsid w:val="001A2BBC"/>
    <w:rsid w:val="001A42A9"/>
    <w:rsid w:val="001A46D4"/>
    <w:rsid w:val="001A4FC9"/>
    <w:rsid w:val="001B3A5A"/>
    <w:rsid w:val="001B4C68"/>
    <w:rsid w:val="001B7249"/>
    <w:rsid w:val="001C4512"/>
    <w:rsid w:val="001C60C4"/>
    <w:rsid w:val="001C7B4C"/>
    <w:rsid w:val="001D2E7C"/>
    <w:rsid w:val="001E117C"/>
    <w:rsid w:val="001F2C82"/>
    <w:rsid w:val="001F4CB2"/>
    <w:rsid w:val="002064FD"/>
    <w:rsid w:val="00210F34"/>
    <w:rsid w:val="002156A4"/>
    <w:rsid w:val="00223955"/>
    <w:rsid w:val="00225A29"/>
    <w:rsid w:val="00232483"/>
    <w:rsid w:val="002339C6"/>
    <w:rsid w:val="00235085"/>
    <w:rsid w:val="00252CDF"/>
    <w:rsid w:val="00253D6B"/>
    <w:rsid w:val="00265CC4"/>
    <w:rsid w:val="002666FD"/>
    <w:rsid w:val="00270831"/>
    <w:rsid w:val="0027148A"/>
    <w:rsid w:val="00290636"/>
    <w:rsid w:val="00293DC2"/>
    <w:rsid w:val="00296CB5"/>
    <w:rsid w:val="002A0CBA"/>
    <w:rsid w:val="002A2F67"/>
    <w:rsid w:val="002C0607"/>
    <w:rsid w:val="002C3584"/>
    <w:rsid w:val="002C7864"/>
    <w:rsid w:val="002D525F"/>
    <w:rsid w:val="002D5981"/>
    <w:rsid w:val="002E10F2"/>
    <w:rsid w:val="002E75A4"/>
    <w:rsid w:val="002F1A8A"/>
    <w:rsid w:val="002F213F"/>
    <w:rsid w:val="002F38D2"/>
    <w:rsid w:val="002F3D3B"/>
    <w:rsid w:val="002F3F01"/>
    <w:rsid w:val="002F5287"/>
    <w:rsid w:val="002F7B4B"/>
    <w:rsid w:val="00302B59"/>
    <w:rsid w:val="003036FA"/>
    <w:rsid w:val="00304966"/>
    <w:rsid w:val="00305D45"/>
    <w:rsid w:val="00307D57"/>
    <w:rsid w:val="00314A58"/>
    <w:rsid w:val="00316B79"/>
    <w:rsid w:val="00320158"/>
    <w:rsid w:val="0032353B"/>
    <w:rsid w:val="003277B3"/>
    <w:rsid w:val="00345BFE"/>
    <w:rsid w:val="00351032"/>
    <w:rsid w:val="0035329A"/>
    <w:rsid w:val="00367AF6"/>
    <w:rsid w:val="0037100A"/>
    <w:rsid w:val="00371233"/>
    <w:rsid w:val="00371D4C"/>
    <w:rsid w:val="003769B2"/>
    <w:rsid w:val="0038340A"/>
    <w:rsid w:val="00392591"/>
    <w:rsid w:val="003A3EE5"/>
    <w:rsid w:val="003A417F"/>
    <w:rsid w:val="003A60D7"/>
    <w:rsid w:val="003A7AF1"/>
    <w:rsid w:val="003B138E"/>
    <w:rsid w:val="003B3326"/>
    <w:rsid w:val="003C120D"/>
    <w:rsid w:val="003C5373"/>
    <w:rsid w:val="003C5C87"/>
    <w:rsid w:val="003D14A5"/>
    <w:rsid w:val="003D42F4"/>
    <w:rsid w:val="003D7698"/>
    <w:rsid w:val="003E0141"/>
    <w:rsid w:val="003E3925"/>
    <w:rsid w:val="003E4F58"/>
    <w:rsid w:val="003F0EF9"/>
    <w:rsid w:val="003F3132"/>
    <w:rsid w:val="003F4BB7"/>
    <w:rsid w:val="003F5A35"/>
    <w:rsid w:val="00403709"/>
    <w:rsid w:val="00405953"/>
    <w:rsid w:val="004159C2"/>
    <w:rsid w:val="004167C6"/>
    <w:rsid w:val="00417123"/>
    <w:rsid w:val="004267DB"/>
    <w:rsid w:val="00435C38"/>
    <w:rsid w:val="00437828"/>
    <w:rsid w:val="00444BAB"/>
    <w:rsid w:val="00446C9D"/>
    <w:rsid w:val="004562ED"/>
    <w:rsid w:val="00456783"/>
    <w:rsid w:val="004635FA"/>
    <w:rsid w:val="004644D3"/>
    <w:rsid w:val="0046587E"/>
    <w:rsid w:val="00467E7F"/>
    <w:rsid w:val="00472104"/>
    <w:rsid w:val="0048042A"/>
    <w:rsid w:val="0049060C"/>
    <w:rsid w:val="00491361"/>
    <w:rsid w:val="0049268A"/>
    <w:rsid w:val="004A04F2"/>
    <w:rsid w:val="004A48F0"/>
    <w:rsid w:val="004A4FE5"/>
    <w:rsid w:val="004B3C83"/>
    <w:rsid w:val="004B6236"/>
    <w:rsid w:val="004C1F40"/>
    <w:rsid w:val="004C1F62"/>
    <w:rsid w:val="004C3B80"/>
    <w:rsid w:val="004C4364"/>
    <w:rsid w:val="004C4EF7"/>
    <w:rsid w:val="004C7AED"/>
    <w:rsid w:val="004D4E73"/>
    <w:rsid w:val="004D5895"/>
    <w:rsid w:val="004D61DD"/>
    <w:rsid w:val="004E38B6"/>
    <w:rsid w:val="004E5772"/>
    <w:rsid w:val="004F1AB8"/>
    <w:rsid w:val="004F1FD6"/>
    <w:rsid w:val="004F3307"/>
    <w:rsid w:val="004F450B"/>
    <w:rsid w:val="004F75CE"/>
    <w:rsid w:val="005001FD"/>
    <w:rsid w:val="00501D3B"/>
    <w:rsid w:val="00511006"/>
    <w:rsid w:val="00515C57"/>
    <w:rsid w:val="00521DA9"/>
    <w:rsid w:val="005222EE"/>
    <w:rsid w:val="00525A27"/>
    <w:rsid w:val="0053299B"/>
    <w:rsid w:val="00532A6A"/>
    <w:rsid w:val="00533AE8"/>
    <w:rsid w:val="00537E14"/>
    <w:rsid w:val="00540E3D"/>
    <w:rsid w:val="00543BE3"/>
    <w:rsid w:val="005453F2"/>
    <w:rsid w:val="00545F1B"/>
    <w:rsid w:val="00555887"/>
    <w:rsid w:val="00557B1F"/>
    <w:rsid w:val="00560C66"/>
    <w:rsid w:val="005639B5"/>
    <w:rsid w:val="00566594"/>
    <w:rsid w:val="0056735E"/>
    <w:rsid w:val="005742F3"/>
    <w:rsid w:val="00574713"/>
    <w:rsid w:val="00574807"/>
    <w:rsid w:val="0057557F"/>
    <w:rsid w:val="00577F0B"/>
    <w:rsid w:val="00580DE6"/>
    <w:rsid w:val="00581E2F"/>
    <w:rsid w:val="005823F4"/>
    <w:rsid w:val="0058295F"/>
    <w:rsid w:val="00591597"/>
    <w:rsid w:val="00592388"/>
    <w:rsid w:val="005936DA"/>
    <w:rsid w:val="00594A42"/>
    <w:rsid w:val="0059772F"/>
    <w:rsid w:val="005A1812"/>
    <w:rsid w:val="005A7E71"/>
    <w:rsid w:val="005B2D8B"/>
    <w:rsid w:val="005B646C"/>
    <w:rsid w:val="005C0348"/>
    <w:rsid w:val="005C2A11"/>
    <w:rsid w:val="005C2BFF"/>
    <w:rsid w:val="005D33F7"/>
    <w:rsid w:val="005D5C95"/>
    <w:rsid w:val="005D6A6A"/>
    <w:rsid w:val="005D6F36"/>
    <w:rsid w:val="005E5A9D"/>
    <w:rsid w:val="005E6466"/>
    <w:rsid w:val="005F35B7"/>
    <w:rsid w:val="005F7078"/>
    <w:rsid w:val="00605998"/>
    <w:rsid w:val="00605B98"/>
    <w:rsid w:val="00605EDE"/>
    <w:rsid w:val="00610093"/>
    <w:rsid w:val="00610EAA"/>
    <w:rsid w:val="00614DF7"/>
    <w:rsid w:val="006155ED"/>
    <w:rsid w:val="0061575E"/>
    <w:rsid w:val="0062173A"/>
    <w:rsid w:val="00622E38"/>
    <w:rsid w:val="00623B59"/>
    <w:rsid w:val="00623C61"/>
    <w:rsid w:val="00626707"/>
    <w:rsid w:val="00627FF5"/>
    <w:rsid w:val="00630BF4"/>
    <w:rsid w:val="00632B58"/>
    <w:rsid w:val="006334AB"/>
    <w:rsid w:val="006367CC"/>
    <w:rsid w:val="0064084E"/>
    <w:rsid w:val="006447FF"/>
    <w:rsid w:val="00655D79"/>
    <w:rsid w:val="006567CE"/>
    <w:rsid w:val="00663B82"/>
    <w:rsid w:val="006704ED"/>
    <w:rsid w:val="0067123C"/>
    <w:rsid w:val="00673864"/>
    <w:rsid w:val="00683CAD"/>
    <w:rsid w:val="00690476"/>
    <w:rsid w:val="00697349"/>
    <w:rsid w:val="006A1FE1"/>
    <w:rsid w:val="006B51AF"/>
    <w:rsid w:val="006B59B1"/>
    <w:rsid w:val="006B67DE"/>
    <w:rsid w:val="006C6788"/>
    <w:rsid w:val="006D0704"/>
    <w:rsid w:val="006F2ABE"/>
    <w:rsid w:val="006F5BDF"/>
    <w:rsid w:val="006F6032"/>
    <w:rsid w:val="006F7C79"/>
    <w:rsid w:val="00704B5C"/>
    <w:rsid w:val="00706EA4"/>
    <w:rsid w:val="00710E1E"/>
    <w:rsid w:val="00711302"/>
    <w:rsid w:val="0071330A"/>
    <w:rsid w:val="00714D38"/>
    <w:rsid w:val="007161E1"/>
    <w:rsid w:val="0072673D"/>
    <w:rsid w:val="00726841"/>
    <w:rsid w:val="0072688F"/>
    <w:rsid w:val="00731F58"/>
    <w:rsid w:val="0073447C"/>
    <w:rsid w:val="00741C37"/>
    <w:rsid w:val="00741E41"/>
    <w:rsid w:val="00744BC7"/>
    <w:rsid w:val="00745FB2"/>
    <w:rsid w:val="00750195"/>
    <w:rsid w:val="00761691"/>
    <w:rsid w:val="00766CD1"/>
    <w:rsid w:val="00771586"/>
    <w:rsid w:val="00771B58"/>
    <w:rsid w:val="00777FB1"/>
    <w:rsid w:val="007830AE"/>
    <w:rsid w:val="007842B1"/>
    <w:rsid w:val="007900FB"/>
    <w:rsid w:val="00791D8F"/>
    <w:rsid w:val="00796295"/>
    <w:rsid w:val="00797BD6"/>
    <w:rsid w:val="007A2145"/>
    <w:rsid w:val="007A3199"/>
    <w:rsid w:val="007A38EA"/>
    <w:rsid w:val="007A39E4"/>
    <w:rsid w:val="007A3ABD"/>
    <w:rsid w:val="007A66B4"/>
    <w:rsid w:val="007B12A1"/>
    <w:rsid w:val="007B7A38"/>
    <w:rsid w:val="007C12E5"/>
    <w:rsid w:val="007C45CE"/>
    <w:rsid w:val="007C5943"/>
    <w:rsid w:val="007D1149"/>
    <w:rsid w:val="007D13AC"/>
    <w:rsid w:val="007D397E"/>
    <w:rsid w:val="007D4F91"/>
    <w:rsid w:val="007D7312"/>
    <w:rsid w:val="007E5CE3"/>
    <w:rsid w:val="007F1527"/>
    <w:rsid w:val="007F1E56"/>
    <w:rsid w:val="007F5BD3"/>
    <w:rsid w:val="0080521A"/>
    <w:rsid w:val="0080734E"/>
    <w:rsid w:val="008124F1"/>
    <w:rsid w:val="00812744"/>
    <w:rsid w:val="0081661B"/>
    <w:rsid w:val="00820AFB"/>
    <w:rsid w:val="00824088"/>
    <w:rsid w:val="008248F6"/>
    <w:rsid w:val="00833873"/>
    <w:rsid w:val="008339A0"/>
    <w:rsid w:val="00834882"/>
    <w:rsid w:val="00842952"/>
    <w:rsid w:val="0084349C"/>
    <w:rsid w:val="00851220"/>
    <w:rsid w:val="0085332D"/>
    <w:rsid w:val="00853F9C"/>
    <w:rsid w:val="00854319"/>
    <w:rsid w:val="008544F9"/>
    <w:rsid w:val="00856CFC"/>
    <w:rsid w:val="00860002"/>
    <w:rsid w:val="0086017E"/>
    <w:rsid w:val="00865A4A"/>
    <w:rsid w:val="008669BE"/>
    <w:rsid w:val="00870A87"/>
    <w:rsid w:val="00871D33"/>
    <w:rsid w:val="00872445"/>
    <w:rsid w:val="0087344C"/>
    <w:rsid w:val="008813EB"/>
    <w:rsid w:val="008909B7"/>
    <w:rsid w:val="00896D14"/>
    <w:rsid w:val="008A290E"/>
    <w:rsid w:val="008A2EF2"/>
    <w:rsid w:val="008A48C1"/>
    <w:rsid w:val="008B20C4"/>
    <w:rsid w:val="008B4553"/>
    <w:rsid w:val="008C0129"/>
    <w:rsid w:val="008C4599"/>
    <w:rsid w:val="008D1280"/>
    <w:rsid w:val="008D27A6"/>
    <w:rsid w:val="008D2A9D"/>
    <w:rsid w:val="008D40B9"/>
    <w:rsid w:val="008D5C2F"/>
    <w:rsid w:val="008D62C2"/>
    <w:rsid w:val="008E6542"/>
    <w:rsid w:val="008F4E5E"/>
    <w:rsid w:val="0090331D"/>
    <w:rsid w:val="00905AB2"/>
    <w:rsid w:val="0090688B"/>
    <w:rsid w:val="00907800"/>
    <w:rsid w:val="00911CD9"/>
    <w:rsid w:val="0091217F"/>
    <w:rsid w:val="00915C5E"/>
    <w:rsid w:val="00915C7B"/>
    <w:rsid w:val="00916C19"/>
    <w:rsid w:val="00920928"/>
    <w:rsid w:val="00927B33"/>
    <w:rsid w:val="009308A1"/>
    <w:rsid w:val="009367A7"/>
    <w:rsid w:val="00937FC1"/>
    <w:rsid w:val="00943971"/>
    <w:rsid w:val="00950EF4"/>
    <w:rsid w:val="0095441A"/>
    <w:rsid w:val="00960D94"/>
    <w:rsid w:val="009671FA"/>
    <w:rsid w:val="00967EB2"/>
    <w:rsid w:val="009804E7"/>
    <w:rsid w:val="00991420"/>
    <w:rsid w:val="009920E3"/>
    <w:rsid w:val="009A2D4C"/>
    <w:rsid w:val="009A35D7"/>
    <w:rsid w:val="009B115B"/>
    <w:rsid w:val="009B1C6C"/>
    <w:rsid w:val="009B2CB5"/>
    <w:rsid w:val="009B4625"/>
    <w:rsid w:val="009C10E1"/>
    <w:rsid w:val="009C1FDE"/>
    <w:rsid w:val="009C605A"/>
    <w:rsid w:val="009C6C88"/>
    <w:rsid w:val="009C7F73"/>
    <w:rsid w:val="009D0668"/>
    <w:rsid w:val="009D19AD"/>
    <w:rsid w:val="009D5C76"/>
    <w:rsid w:val="009D70BE"/>
    <w:rsid w:val="009E6039"/>
    <w:rsid w:val="009E7BC0"/>
    <w:rsid w:val="009F08FE"/>
    <w:rsid w:val="009F16C1"/>
    <w:rsid w:val="009F1C92"/>
    <w:rsid w:val="009F348E"/>
    <w:rsid w:val="009F4968"/>
    <w:rsid w:val="00A04B5F"/>
    <w:rsid w:val="00A065C3"/>
    <w:rsid w:val="00A07BA4"/>
    <w:rsid w:val="00A07DA9"/>
    <w:rsid w:val="00A15006"/>
    <w:rsid w:val="00A20681"/>
    <w:rsid w:val="00A24C55"/>
    <w:rsid w:val="00A25087"/>
    <w:rsid w:val="00A26C3B"/>
    <w:rsid w:val="00A2799B"/>
    <w:rsid w:val="00A31876"/>
    <w:rsid w:val="00A332C4"/>
    <w:rsid w:val="00A423BC"/>
    <w:rsid w:val="00A42935"/>
    <w:rsid w:val="00A45F44"/>
    <w:rsid w:val="00A55D89"/>
    <w:rsid w:val="00A577BA"/>
    <w:rsid w:val="00A672F9"/>
    <w:rsid w:val="00A67539"/>
    <w:rsid w:val="00A71D21"/>
    <w:rsid w:val="00A73E7A"/>
    <w:rsid w:val="00A74815"/>
    <w:rsid w:val="00A806A7"/>
    <w:rsid w:val="00A80908"/>
    <w:rsid w:val="00A829F3"/>
    <w:rsid w:val="00A911F9"/>
    <w:rsid w:val="00A93C23"/>
    <w:rsid w:val="00A94066"/>
    <w:rsid w:val="00AA3ECE"/>
    <w:rsid w:val="00AA75F7"/>
    <w:rsid w:val="00AB2DBF"/>
    <w:rsid w:val="00AC25B7"/>
    <w:rsid w:val="00AC2C41"/>
    <w:rsid w:val="00AC3B63"/>
    <w:rsid w:val="00AC5570"/>
    <w:rsid w:val="00AD20E0"/>
    <w:rsid w:val="00AD6CF0"/>
    <w:rsid w:val="00AD75F7"/>
    <w:rsid w:val="00AD7709"/>
    <w:rsid w:val="00AE018F"/>
    <w:rsid w:val="00AE07AC"/>
    <w:rsid w:val="00AE3D5B"/>
    <w:rsid w:val="00AE4798"/>
    <w:rsid w:val="00AE4E97"/>
    <w:rsid w:val="00AE73C4"/>
    <w:rsid w:val="00AF5693"/>
    <w:rsid w:val="00B01C6E"/>
    <w:rsid w:val="00B03CAE"/>
    <w:rsid w:val="00B04744"/>
    <w:rsid w:val="00B047EB"/>
    <w:rsid w:val="00B12F4D"/>
    <w:rsid w:val="00B14981"/>
    <w:rsid w:val="00B16E80"/>
    <w:rsid w:val="00B214C8"/>
    <w:rsid w:val="00B23F07"/>
    <w:rsid w:val="00B26203"/>
    <w:rsid w:val="00B26D58"/>
    <w:rsid w:val="00B307B0"/>
    <w:rsid w:val="00B325EF"/>
    <w:rsid w:val="00B4098A"/>
    <w:rsid w:val="00B4135E"/>
    <w:rsid w:val="00B428C6"/>
    <w:rsid w:val="00B52313"/>
    <w:rsid w:val="00B5337A"/>
    <w:rsid w:val="00B604BB"/>
    <w:rsid w:val="00B60E49"/>
    <w:rsid w:val="00B61F8D"/>
    <w:rsid w:val="00B631BD"/>
    <w:rsid w:val="00B653D1"/>
    <w:rsid w:val="00B669E2"/>
    <w:rsid w:val="00B7008A"/>
    <w:rsid w:val="00B717B2"/>
    <w:rsid w:val="00B97CE8"/>
    <w:rsid w:val="00BA071E"/>
    <w:rsid w:val="00BA2FDB"/>
    <w:rsid w:val="00BA6398"/>
    <w:rsid w:val="00BB60DC"/>
    <w:rsid w:val="00BB63A8"/>
    <w:rsid w:val="00BC287D"/>
    <w:rsid w:val="00BC3EB9"/>
    <w:rsid w:val="00BD4E38"/>
    <w:rsid w:val="00BD7B6A"/>
    <w:rsid w:val="00BE1C8C"/>
    <w:rsid w:val="00BE335B"/>
    <w:rsid w:val="00BE35E5"/>
    <w:rsid w:val="00BE387F"/>
    <w:rsid w:val="00BE4B89"/>
    <w:rsid w:val="00BF4A2E"/>
    <w:rsid w:val="00BF6E76"/>
    <w:rsid w:val="00C003CB"/>
    <w:rsid w:val="00C01A12"/>
    <w:rsid w:val="00C034D6"/>
    <w:rsid w:val="00C10F07"/>
    <w:rsid w:val="00C2318F"/>
    <w:rsid w:val="00C23333"/>
    <w:rsid w:val="00C26FF6"/>
    <w:rsid w:val="00C34A1A"/>
    <w:rsid w:val="00C37349"/>
    <w:rsid w:val="00C47E8D"/>
    <w:rsid w:val="00C50BD8"/>
    <w:rsid w:val="00C53816"/>
    <w:rsid w:val="00C56378"/>
    <w:rsid w:val="00C5768B"/>
    <w:rsid w:val="00C602B7"/>
    <w:rsid w:val="00C6030A"/>
    <w:rsid w:val="00C645DF"/>
    <w:rsid w:val="00C748F1"/>
    <w:rsid w:val="00C76C6D"/>
    <w:rsid w:val="00C82748"/>
    <w:rsid w:val="00C838BB"/>
    <w:rsid w:val="00C84A29"/>
    <w:rsid w:val="00C8654B"/>
    <w:rsid w:val="00C903DE"/>
    <w:rsid w:val="00C97A2D"/>
    <w:rsid w:val="00C97B1D"/>
    <w:rsid w:val="00CA1764"/>
    <w:rsid w:val="00CB2C1D"/>
    <w:rsid w:val="00CB4838"/>
    <w:rsid w:val="00CB5CA4"/>
    <w:rsid w:val="00CC3B76"/>
    <w:rsid w:val="00CD139F"/>
    <w:rsid w:val="00CD16D9"/>
    <w:rsid w:val="00CD2D35"/>
    <w:rsid w:val="00CD6918"/>
    <w:rsid w:val="00CE22B1"/>
    <w:rsid w:val="00CE503B"/>
    <w:rsid w:val="00CF08ED"/>
    <w:rsid w:val="00CF50BA"/>
    <w:rsid w:val="00CF611F"/>
    <w:rsid w:val="00D00607"/>
    <w:rsid w:val="00D024DE"/>
    <w:rsid w:val="00D050E1"/>
    <w:rsid w:val="00D0603B"/>
    <w:rsid w:val="00D060F1"/>
    <w:rsid w:val="00D0666F"/>
    <w:rsid w:val="00D15DB6"/>
    <w:rsid w:val="00D20D3E"/>
    <w:rsid w:val="00D214A8"/>
    <w:rsid w:val="00D333D4"/>
    <w:rsid w:val="00D3384E"/>
    <w:rsid w:val="00D35279"/>
    <w:rsid w:val="00D40EE8"/>
    <w:rsid w:val="00D60C57"/>
    <w:rsid w:val="00D6376C"/>
    <w:rsid w:val="00D63E1D"/>
    <w:rsid w:val="00D641FE"/>
    <w:rsid w:val="00D65B76"/>
    <w:rsid w:val="00D71681"/>
    <w:rsid w:val="00D72EBB"/>
    <w:rsid w:val="00D77563"/>
    <w:rsid w:val="00D80127"/>
    <w:rsid w:val="00D84D16"/>
    <w:rsid w:val="00D86773"/>
    <w:rsid w:val="00D87A2B"/>
    <w:rsid w:val="00D92E70"/>
    <w:rsid w:val="00D93D08"/>
    <w:rsid w:val="00D97E8F"/>
    <w:rsid w:val="00DA0591"/>
    <w:rsid w:val="00DA1B96"/>
    <w:rsid w:val="00DA3118"/>
    <w:rsid w:val="00DB50D3"/>
    <w:rsid w:val="00DB64AF"/>
    <w:rsid w:val="00DC1E28"/>
    <w:rsid w:val="00DD4B15"/>
    <w:rsid w:val="00DE5724"/>
    <w:rsid w:val="00DE6D48"/>
    <w:rsid w:val="00DF025D"/>
    <w:rsid w:val="00DF026C"/>
    <w:rsid w:val="00DF675D"/>
    <w:rsid w:val="00E035E3"/>
    <w:rsid w:val="00E05B9A"/>
    <w:rsid w:val="00E07F02"/>
    <w:rsid w:val="00E14D33"/>
    <w:rsid w:val="00E152D4"/>
    <w:rsid w:val="00E30021"/>
    <w:rsid w:val="00E31AD5"/>
    <w:rsid w:val="00E32D17"/>
    <w:rsid w:val="00E56D12"/>
    <w:rsid w:val="00E623B9"/>
    <w:rsid w:val="00E628E9"/>
    <w:rsid w:val="00E64321"/>
    <w:rsid w:val="00E72844"/>
    <w:rsid w:val="00E738B4"/>
    <w:rsid w:val="00E73F9E"/>
    <w:rsid w:val="00E778E0"/>
    <w:rsid w:val="00E8061E"/>
    <w:rsid w:val="00E80B91"/>
    <w:rsid w:val="00E9068A"/>
    <w:rsid w:val="00E9277C"/>
    <w:rsid w:val="00E92A65"/>
    <w:rsid w:val="00E931E3"/>
    <w:rsid w:val="00EA1F9F"/>
    <w:rsid w:val="00EB3CC5"/>
    <w:rsid w:val="00EB3E2C"/>
    <w:rsid w:val="00EB4BE6"/>
    <w:rsid w:val="00EB7F2F"/>
    <w:rsid w:val="00EC230C"/>
    <w:rsid w:val="00EC2BCE"/>
    <w:rsid w:val="00EC46A7"/>
    <w:rsid w:val="00ED26B9"/>
    <w:rsid w:val="00ED26D7"/>
    <w:rsid w:val="00EE2CB6"/>
    <w:rsid w:val="00EE4B8C"/>
    <w:rsid w:val="00EE630C"/>
    <w:rsid w:val="00F02449"/>
    <w:rsid w:val="00F05185"/>
    <w:rsid w:val="00F06EE8"/>
    <w:rsid w:val="00F167EF"/>
    <w:rsid w:val="00F2237D"/>
    <w:rsid w:val="00F250F8"/>
    <w:rsid w:val="00F26DB9"/>
    <w:rsid w:val="00F338DB"/>
    <w:rsid w:val="00F34E2F"/>
    <w:rsid w:val="00F41302"/>
    <w:rsid w:val="00F42B01"/>
    <w:rsid w:val="00F46ED8"/>
    <w:rsid w:val="00F5456B"/>
    <w:rsid w:val="00F612E4"/>
    <w:rsid w:val="00F65F2B"/>
    <w:rsid w:val="00F858FA"/>
    <w:rsid w:val="00F87027"/>
    <w:rsid w:val="00F9203B"/>
    <w:rsid w:val="00F94AB4"/>
    <w:rsid w:val="00F97548"/>
    <w:rsid w:val="00FA103F"/>
    <w:rsid w:val="00FA2E52"/>
    <w:rsid w:val="00FA3B60"/>
    <w:rsid w:val="00FA4C74"/>
    <w:rsid w:val="00FB0214"/>
    <w:rsid w:val="00FB268D"/>
    <w:rsid w:val="00FB4BD3"/>
    <w:rsid w:val="00FB7060"/>
    <w:rsid w:val="00FC0472"/>
    <w:rsid w:val="00FC0A8B"/>
    <w:rsid w:val="00FC1CD6"/>
    <w:rsid w:val="00FC67C5"/>
    <w:rsid w:val="00FE1579"/>
    <w:rsid w:val="00FE1805"/>
    <w:rsid w:val="00FE2E3E"/>
    <w:rsid w:val="00FE7A16"/>
    <w:rsid w:val="00FF0797"/>
    <w:rsid w:val="00FF0FFE"/>
    <w:rsid w:val="00FF7CF9"/>
    <w:rsid w:val="2972CB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601E3E"/>
  <w15:chartTrackingRefBased/>
  <w15:docId w15:val="{80E4E82A-C612-4E1E-A6B9-D06CC55F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0F07"/>
    <w:pPr>
      <w:tabs>
        <w:tab w:val="center" w:pos="4252"/>
        <w:tab w:val="right" w:pos="8504"/>
      </w:tabs>
      <w:snapToGrid w:val="0"/>
    </w:pPr>
  </w:style>
  <w:style w:type="character" w:customStyle="1" w:styleId="a4">
    <w:name w:val="ヘッダー (文字)"/>
    <w:basedOn w:val="a0"/>
    <w:link w:val="a3"/>
    <w:uiPriority w:val="99"/>
    <w:rsid w:val="00C10F07"/>
  </w:style>
  <w:style w:type="paragraph" w:styleId="a5">
    <w:name w:val="footer"/>
    <w:basedOn w:val="a"/>
    <w:link w:val="a6"/>
    <w:uiPriority w:val="99"/>
    <w:unhideWhenUsed/>
    <w:rsid w:val="00C10F07"/>
    <w:pPr>
      <w:tabs>
        <w:tab w:val="center" w:pos="4252"/>
        <w:tab w:val="right" w:pos="8504"/>
      </w:tabs>
      <w:snapToGrid w:val="0"/>
    </w:pPr>
  </w:style>
  <w:style w:type="character" w:customStyle="1" w:styleId="a6">
    <w:name w:val="フッター (文字)"/>
    <w:basedOn w:val="a0"/>
    <w:link w:val="a5"/>
    <w:uiPriority w:val="99"/>
    <w:rsid w:val="00C10F07"/>
  </w:style>
  <w:style w:type="character" w:styleId="a7">
    <w:name w:val="Placeholder Text"/>
    <w:basedOn w:val="a0"/>
    <w:uiPriority w:val="99"/>
    <w:semiHidden/>
    <w:rsid w:val="00FB02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690718">
      <w:bodyDiv w:val="1"/>
      <w:marLeft w:val="0"/>
      <w:marRight w:val="0"/>
      <w:marTop w:val="0"/>
      <w:marBottom w:val="0"/>
      <w:divBdr>
        <w:top w:val="none" w:sz="0" w:space="0" w:color="auto"/>
        <w:left w:val="none" w:sz="0" w:space="0" w:color="auto"/>
        <w:bottom w:val="none" w:sz="0" w:space="0" w:color="auto"/>
        <w:right w:val="none" w:sz="0" w:space="0" w:color="auto"/>
      </w:divBdr>
    </w:div>
    <w:div w:id="1781678817">
      <w:bodyDiv w:val="1"/>
      <w:marLeft w:val="0"/>
      <w:marRight w:val="0"/>
      <w:marTop w:val="0"/>
      <w:marBottom w:val="0"/>
      <w:divBdr>
        <w:top w:val="none" w:sz="0" w:space="0" w:color="auto"/>
        <w:left w:val="none" w:sz="0" w:space="0" w:color="auto"/>
        <w:bottom w:val="none" w:sz="0" w:space="0" w:color="auto"/>
        <w:right w:val="none" w:sz="0" w:space="0" w:color="auto"/>
      </w:divBdr>
    </w:div>
    <w:div w:id="198878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299421-C1D3-4A13-BC83-3FED713B8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2</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平子　樹</dc:creator>
  <cp:keywords/>
  <dc:description/>
  <cp:lastModifiedBy>陸 柴崎</cp:lastModifiedBy>
  <cp:revision>179</cp:revision>
  <cp:lastPrinted>2023-08-03T06:45:00Z</cp:lastPrinted>
  <dcterms:created xsi:type="dcterms:W3CDTF">2024-12-12T12:37:00Z</dcterms:created>
  <dcterms:modified xsi:type="dcterms:W3CDTF">2025-12-11T17:32:00Z</dcterms:modified>
</cp:coreProperties>
</file>