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0D44" w14:textId="599D7DDE" w:rsidR="00942F3F" w:rsidRPr="00833D86" w:rsidRDefault="00EF2A8C" w:rsidP="00942F3F">
      <w:pPr>
        <w:jc w:val="center"/>
        <w:rPr>
          <w:rFonts w:ascii="Times New Roman" w:eastAsia="ＭＳ ゴシック" w:hAnsi="Times New Roman"/>
          <w:b/>
          <w:sz w:val="26"/>
          <w:szCs w:val="26"/>
        </w:rPr>
      </w:pPr>
      <w:r>
        <w:rPr>
          <w:rFonts w:ascii="Times New Roman" w:eastAsia="ＭＳ ゴシック" w:hAnsi="Times New Roman" w:hint="eastAsia"/>
          <w:b/>
          <w:sz w:val="26"/>
          <w:szCs w:val="26"/>
        </w:rPr>
        <w:t>データ駆動型音響診断を</w:t>
      </w:r>
      <w:r w:rsidR="00FE34E0">
        <w:rPr>
          <w:rFonts w:ascii="Times New Roman" w:eastAsia="ＭＳ ゴシック" w:hAnsi="Times New Roman" w:hint="eastAsia"/>
          <w:b/>
          <w:sz w:val="26"/>
          <w:szCs w:val="26"/>
        </w:rPr>
        <w:t>基盤とした</w:t>
      </w:r>
      <w:r w:rsidR="00FE34E0">
        <w:rPr>
          <w:rFonts w:ascii="Times New Roman" w:eastAsia="ＭＳ ゴシック" w:hAnsi="Times New Roman" w:hint="eastAsia"/>
          <w:b/>
          <w:sz w:val="26"/>
          <w:szCs w:val="26"/>
        </w:rPr>
        <w:t>Na</w:t>
      </w:r>
      <w:r w:rsidR="00FE34E0">
        <w:rPr>
          <w:rFonts w:ascii="Times New Roman" w:eastAsia="ＭＳ ゴシック" w:hAnsi="Times New Roman" w:hint="eastAsia"/>
          <w:b/>
          <w:sz w:val="26"/>
          <w:szCs w:val="26"/>
        </w:rPr>
        <w:t>冷却高速炉の炉心異常の早期検知の検討</w:t>
      </w:r>
    </w:p>
    <w:p w14:paraId="3A160D45" w14:textId="3BC4687C" w:rsidR="00942F3F" w:rsidRPr="00833D86" w:rsidRDefault="00942F3F" w:rsidP="00942F3F">
      <w:pPr>
        <w:jc w:val="center"/>
        <w:rPr>
          <w:rFonts w:ascii="Times New Roman" w:eastAsia="ＭＳ ゴシック" w:hAnsi="Times New Roman"/>
          <w:b/>
          <w:sz w:val="26"/>
          <w:szCs w:val="26"/>
        </w:rPr>
      </w:pP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2</w:t>
      </w: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沸騰検知技術の検討</w:t>
      </w:r>
    </w:p>
    <w:p w14:paraId="3A160D46" w14:textId="0B5EB223" w:rsidR="00942F3F" w:rsidRPr="00833D86" w:rsidRDefault="002B617C" w:rsidP="00942F3F">
      <w:pPr>
        <w:jc w:val="center"/>
        <w:rPr>
          <w:rFonts w:ascii="Times New Roman" w:hAnsi="Times New Roman"/>
          <w:sz w:val="22"/>
        </w:rPr>
      </w:pPr>
      <w:r>
        <w:rPr>
          <w:rFonts w:ascii="Times New Roman" w:hAnsi="Times New Roman" w:hint="eastAsia"/>
          <w:sz w:val="22"/>
        </w:rPr>
        <w:t>Ea</w:t>
      </w:r>
      <w:r w:rsidR="00F57811">
        <w:rPr>
          <w:rFonts w:ascii="Times New Roman" w:hAnsi="Times New Roman" w:hint="eastAsia"/>
          <w:sz w:val="22"/>
        </w:rPr>
        <w:t>rly detection of in-core abnormalities in Na-cooled</w:t>
      </w:r>
      <w:r w:rsidR="00ED2F87">
        <w:rPr>
          <w:rFonts w:ascii="Times New Roman" w:hAnsi="Times New Roman" w:hint="eastAsia"/>
          <w:sz w:val="22"/>
        </w:rPr>
        <w:t xml:space="preserve"> fast reactors based on data-driven acoustic </w:t>
      </w:r>
      <w:r w:rsidR="00362FAC">
        <w:rPr>
          <w:rFonts w:ascii="Times New Roman" w:hAnsi="Times New Roman"/>
          <w:sz w:val="22"/>
        </w:rPr>
        <w:t>diagnosis</w:t>
      </w:r>
    </w:p>
    <w:p w14:paraId="3A160D47" w14:textId="6F9001BC" w:rsidR="00942F3F" w:rsidRPr="00833D86" w:rsidRDefault="00942F3F" w:rsidP="00942F3F">
      <w:pPr>
        <w:jc w:val="center"/>
        <w:rPr>
          <w:rFonts w:ascii="Times New Roman" w:hAnsi="Times New Roman"/>
          <w:sz w:val="22"/>
        </w:rPr>
      </w:pPr>
      <w:r w:rsidRPr="00833D86">
        <w:rPr>
          <w:rFonts w:ascii="Times New Roman" w:hAnsi="Times New Roman"/>
          <w:sz w:val="22"/>
        </w:rPr>
        <w:t>(</w:t>
      </w:r>
      <w:r w:rsidR="00362FAC">
        <w:rPr>
          <w:rFonts w:ascii="Times New Roman" w:hAnsi="Times New Roman"/>
          <w:sz w:val="22"/>
        </w:rPr>
        <w:t>2</w:t>
      </w:r>
      <w:r w:rsidRPr="00833D86">
        <w:rPr>
          <w:rFonts w:ascii="Times New Roman" w:hAnsi="Times New Roman" w:hint="eastAsia"/>
          <w:sz w:val="22"/>
        </w:rPr>
        <w:t>)</w:t>
      </w:r>
      <w:r w:rsidR="006B7FF7" w:rsidRPr="006B7FF7">
        <w:rPr>
          <w:rFonts w:ascii="Arial" w:hAnsi="Arial" w:cs="Arial"/>
          <w:color w:val="1D1C1D"/>
          <w:szCs w:val="21"/>
          <w:shd w:val="clear" w:color="auto" w:fill="F8F8F8"/>
        </w:rPr>
        <w:t xml:space="preserve"> </w:t>
      </w:r>
      <w:r w:rsidR="006B7FF7" w:rsidRPr="006B7FF7">
        <w:rPr>
          <w:rFonts w:ascii="Times New Roman" w:hAnsi="Times New Roman"/>
          <w:sz w:val="22"/>
        </w:rPr>
        <w:t>Investigation of boiling detection technique</w:t>
      </w:r>
    </w:p>
    <w:p w14:paraId="3A160D48" w14:textId="6AB8165A" w:rsidR="00942F3F" w:rsidRPr="00833D86" w:rsidRDefault="00942F3F" w:rsidP="00942F3F">
      <w:pPr>
        <w:jc w:val="center"/>
        <w:rPr>
          <w:rFonts w:ascii="Times New Roman" w:hAnsi="Times New Roman"/>
          <w:sz w:val="22"/>
          <w:vertAlign w:val="superscript"/>
        </w:rPr>
      </w:pPr>
      <w:r w:rsidRPr="00833D86">
        <w:rPr>
          <w:rFonts w:ascii="Times New Roman" w:hAnsi="Times New Roman"/>
          <w:sz w:val="22"/>
          <w:vertAlign w:val="superscript"/>
        </w:rPr>
        <w:t>＊</w:t>
      </w:r>
      <w:r w:rsidR="000F425F">
        <w:rPr>
          <w:rFonts w:ascii="Times New Roman" w:hAnsi="Times New Roman" w:hint="eastAsia"/>
          <w:sz w:val="22"/>
        </w:rPr>
        <w:t>柴崎</w:t>
      </w:r>
      <w:r w:rsidR="000F425F">
        <w:rPr>
          <w:rFonts w:ascii="Times New Roman" w:hAnsi="Times New Roman" w:hint="eastAsia"/>
          <w:sz w:val="22"/>
        </w:rPr>
        <w:t xml:space="preserve"> </w:t>
      </w:r>
      <w:r w:rsidR="000F425F">
        <w:rPr>
          <w:rFonts w:ascii="Times New Roman" w:hAnsi="Times New Roman" w:hint="eastAsia"/>
          <w:sz w:val="22"/>
        </w:rPr>
        <w:t>陸</w:t>
      </w:r>
      <w:r w:rsidRPr="00833D86">
        <w:rPr>
          <w:rFonts w:ascii="Times New Roman" w:hAnsi="Times New Roman"/>
          <w:sz w:val="22"/>
          <w:vertAlign w:val="superscript"/>
        </w:rPr>
        <w:t>1</w:t>
      </w:r>
      <w:r w:rsidRPr="00833D86">
        <w:rPr>
          <w:rFonts w:ascii="Times New Roman" w:hAnsi="Times New Roman"/>
          <w:sz w:val="22"/>
        </w:rPr>
        <w:t>，</w:t>
      </w:r>
      <w:r w:rsidR="00C66101">
        <w:rPr>
          <w:rFonts w:ascii="Times New Roman" w:hAnsi="Times New Roman" w:hint="eastAsia"/>
          <w:sz w:val="22"/>
        </w:rPr>
        <w:t>植木</w:t>
      </w:r>
      <w:r w:rsidR="00D5713B">
        <w:rPr>
          <w:rFonts w:ascii="Times New Roman" w:hAnsi="Times New Roman" w:hint="eastAsia"/>
          <w:sz w:val="22"/>
        </w:rPr>
        <w:t xml:space="preserve"> </w:t>
      </w:r>
      <w:r w:rsidR="00C66101">
        <w:rPr>
          <w:rFonts w:ascii="Times New Roman" w:hAnsi="Times New Roman" w:hint="eastAsia"/>
          <w:sz w:val="22"/>
        </w:rPr>
        <w:t>祥</w:t>
      </w:r>
      <w:r w:rsidR="00D5713B">
        <w:rPr>
          <w:rFonts w:ascii="Times New Roman" w:hAnsi="Times New Roman" w:hint="eastAsia"/>
          <w:sz w:val="22"/>
        </w:rPr>
        <w:t>高</w:t>
      </w:r>
      <w:r w:rsidR="00D5713B">
        <w:rPr>
          <w:rFonts w:ascii="Times New Roman" w:hAnsi="Times New Roman" w:hint="eastAsia"/>
          <w:sz w:val="22"/>
          <w:vertAlign w:val="superscript"/>
        </w:rPr>
        <w:t>1</w:t>
      </w:r>
      <w:r w:rsidRPr="00833D86">
        <w:rPr>
          <w:rFonts w:ascii="Times New Roman" w:hAnsi="Times New Roman"/>
          <w:sz w:val="22"/>
        </w:rPr>
        <w:t>，</w:t>
      </w:r>
      <w:r w:rsidR="00D5713B">
        <w:rPr>
          <w:rFonts w:ascii="Times New Roman" w:hAnsi="Times New Roman" w:hint="eastAsia"/>
          <w:sz w:val="22"/>
        </w:rPr>
        <w:t>相澤</w:t>
      </w:r>
      <w:r w:rsidR="00D5713B">
        <w:rPr>
          <w:rFonts w:ascii="Times New Roman" w:hAnsi="Times New Roman" w:hint="eastAsia"/>
          <w:sz w:val="22"/>
        </w:rPr>
        <w:t xml:space="preserve"> </w:t>
      </w:r>
      <w:r w:rsidR="00D5713B">
        <w:rPr>
          <w:rFonts w:ascii="Times New Roman" w:hAnsi="Times New Roman" w:hint="eastAsia"/>
          <w:sz w:val="22"/>
        </w:rPr>
        <w:t>康介</w:t>
      </w:r>
      <w:r w:rsidRPr="00833D86">
        <w:rPr>
          <w:rFonts w:ascii="Times New Roman" w:hAnsi="Times New Roman"/>
          <w:sz w:val="22"/>
          <w:vertAlign w:val="superscript"/>
        </w:rPr>
        <w:t>2</w:t>
      </w:r>
    </w:p>
    <w:p w14:paraId="3A160D49" w14:textId="68527A66" w:rsidR="00942F3F" w:rsidRPr="00833D86" w:rsidRDefault="00942F3F" w:rsidP="00942F3F">
      <w:pPr>
        <w:jc w:val="center"/>
        <w:rPr>
          <w:rFonts w:ascii="Times New Roman" w:hAnsi="Times New Roman"/>
          <w:sz w:val="22"/>
        </w:rPr>
      </w:pPr>
      <w:r w:rsidRPr="00833D86">
        <w:rPr>
          <w:rFonts w:ascii="Times New Roman" w:hAnsi="Times New Roman"/>
          <w:sz w:val="22"/>
          <w:vertAlign w:val="superscript"/>
        </w:rPr>
        <w:t>1</w:t>
      </w:r>
      <w:r w:rsidR="00503AC9">
        <w:rPr>
          <w:rFonts w:ascii="Times New Roman" w:hAnsi="Times New Roman" w:hint="eastAsia"/>
          <w:sz w:val="22"/>
        </w:rPr>
        <w:t>東京理科</w:t>
      </w:r>
      <w:r w:rsidRPr="00833D86">
        <w:rPr>
          <w:rFonts w:ascii="Times New Roman" w:hAnsi="Times New Roman"/>
          <w:sz w:val="22"/>
        </w:rPr>
        <w:t>大学，</w:t>
      </w:r>
      <w:r w:rsidRPr="00833D86">
        <w:rPr>
          <w:rFonts w:ascii="Times New Roman" w:hAnsi="Times New Roman"/>
          <w:sz w:val="22"/>
          <w:vertAlign w:val="superscript"/>
        </w:rPr>
        <w:t>2</w:t>
      </w:r>
      <w:r w:rsidR="00411CD3">
        <w:rPr>
          <w:rFonts w:ascii="Times New Roman" w:hAnsi="Times New Roman"/>
          <w:sz w:val="22"/>
        </w:rPr>
        <w:t>JAEA</w:t>
      </w:r>
    </w:p>
    <w:p w14:paraId="3A160D4A" w14:textId="77777777" w:rsidR="00942F3F" w:rsidRPr="00833D86" w:rsidRDefault="00942F3F" w:rsidP="00942F3F">
      <w:pPr>
        <w:rPr>
          <w:rFonts w:ascii="Times New Roman" w:hAnsi="Times New Roman"/>
          <w:b/>
          <w:sz w:val="20"/>
          <w:szCs w:val="20"/>
        </w:rPr>
      </w:pPr>
    </w:p>
    <w:p w14:paraId="42B554F6" w14:textId="736EB0C6" w:rsidR="00374EFE" w:rsidRPr="002D3EAE" w:rsidRDefault="00374EFE" w:rsidP="00942F3F">
      <w:pPr>
        <w:rPr>
          <w:rFonts w:ascii="Times New Roman" w:hAnsi="ＭＳ 明朝"/>
          <w:sz w:val="20"/>
          <w:szCs w:val="20"/>
        </w:rPr>
      </w:pPr>
      <w:r w:rsidRPr="002B7EAC">
        <w:rPr>
          <w:rFonts w:ascii="Times New Roman" w:hAnsi="ＭＳ 明朝" w:hint="eastAsia"/>
          <w:sz w:val="20"/>
          <w:szCs w:val="20"/>
        </w:rPr>
        <w:t>「</w:t>
      </w:r>
      <w:r w:rsidRPr="00474835">
        <w:rPr>
          <w:rFonts w:ascii="Times New Roman" w:hAnsi="ＭＳ 明朝" w:hint="eastAsia"/>
          <w:sz w:val="20"/>
          <w:szCs w:val="20"/>
        </w:rPr>
        <w:t>データ駆動型音響診断手法」の液体金属冷却高速炉への適用を目指した基礎研究を進めている。</w:t>
      </w:r>
      <w:r w:rsidRPr="00516C6A">
        <w:rPr>
          <w:rFonts w:ascii="Times New Roman" w:hAnsi="Times New Roman" w:hint="eastAsia"/>
          <w:bCs/>
          <w:sz w:val="20"/>
          <w:szCs w:val="20"/>
        </w:rPr>
        <w:t>音響計測信号から特徴量の抽出手法を検討し、沸騰現象の発現を検知するアルゴリズムを構築する</w:t>
      </w:r>
      <w:r>
        <w:rPr>
          <w:rFonts w:ascii="Times New Roman" w:hAnsi="Times New Roman" w:hint="eastAsia"/>
          <w:bCs/>
          <w:sz w:val="20"/>
          <w:szCs w:val="20"/>
        </w:rPr>
        <w:t>ことを目標に、</w:t>
      </w:r>
      <w:r w:rsidRPr="00474835">
        <w:rPr>
          <w:rFonts w:ascii="Times New Roman" w:hAnsi="ＭＳ 明朝" w:hint="eastAsia"/>
          <w:sz w:val="20"/>
          <w:szCs w:val="20"/>
        </w:rPr>
        <w:t>音響識別によるサブクール沸騰の発生検知に適合する深層学習</w:t>
      </w:r>
      <w:r w:rsidR="008D6508">
        <w:rPr>
          <w:rFonts w:ascii="Times New Roman" w:hAnsi="ＭＳ 明朝" w:hint="eastAsia"/>
          <w:sz w:val="20"/>
          <w:szCs w:val="20"/>
        </w:rPr>
        <w:t>活用手法</w:t>
      </w:r>
      <w:r w:rsidR="00D55D0C">
        <w:rPr>
          <w:rFonts w:ascii="Times New Roman" w:hAnsi="ＭＳ 明朝" w:hint="eastAsia"/>
          <w:sz w:val="20"/>
          <w:szCs w:val="20"/>
        </w:rPr>
        <w:t>の構築</w:t>
      </w:r>
      <w:r w:rsidR="003D574F">
        <w:rPr>
          <w:rFonts w:ascii="Times New Roman" w:hAnsi="ＭＳ 明朝" w:hint="eastAsia"/>
          <w:sz w:val="20"/>
          <w:szCs w:val="20"/>
        </w:rPr>
        <w:t>及び検知精度向上手法の</w:t>
      </w:r>
      <w:r w:rsidR="00E31D16">
        <w:rPr>
          <w:rFonts w:ascii="Times New Roman" w:hAnsi="ＭＳ 明朝" w:hint="eastAsia"/>
          <w:sz w:val="20"/>
          <w:szCs w:val="20"/>
        </w:rPr>
        <w:t>検証</w:t>
      </w:r>
      <w:r w:rsidRPr="00474835">
        <w:rPr>
          <w:rFonts w:ascii="Times New Roman" w:hAnsi="ＭＳ 明朝" w:hint="eastAsia"/>
          <w:sz w:val="20"/>
          <w:szCs w:val="20"/>
        </w:rPr>
        <w:t>を行った。</w:t>
      </w:r>
    </w:p>
    <w:p w14:paraId="3A160D4E" w14:textId="3E546B0B" w:rsidR="00942F3F" w:rsidRPr="00E71306" w:rsidRDefault="00942F3F" w:rsidP="00942F3F">
      <w:pPr>
        <w:rPr>
          <w:rFonts w:ascii="Times New Roman" w:eastAsia="ＭＳ ゴシック" w:hAnsi="Times New Roman"/>
          <w:b/>
          <w:sz w:val="20"/>
          <w:szCs w:val="20"/>
          <w:u w:val="single"/>
        </w:rPr>
      </w:pPr>
      <w:r w:rsidRPr="00833D86">
        <w:rPr>
          <w:rFonts w:ascii="Times New Roman" w:eastAsia="ＭＳ ゴシック" w:hAnsi="ＭＳ ゴシック"/>
          <w:b/>
          <w:sz w:val="20"/>
          <w:szCs w:val="20"/>
        </w:rPr>
        <w:t>キーワード：</w:t>
      </w:r>
      <w:r w:rsidR="00B84C10">
        <w:rPr>
          <w:rFonts w:ascii="Times New Roman" w:hAnsi="ＭＳ 明朝" w:hint="eastAsia"/>
          <w:sz w:val="20"/>
          <w:szCs w:val="20"/>
        </w:rPr>
        <w:t>異常検知</w:t>
      </w:r>
      <w:r w:rsidRPr="00833D86">
        <w:rPr>
          <w:rFonts w:ascii="Times New Roman" w:hAnsi="ＭＳ 明朝"/>
          <w:sz w:val="20"/>
          <w:szCs w:val="20"/>
        </w:rPr>
        <w:t>，</w:t>
      </w:r>
      <w:r w:rsidR="00B84C10">
        <w:rPr>
          <w:rFonts w:ascii="Times New Roman" w:hAnsi="ＭＳ 明朝" w:hint="eastAsia"/>
          <w:sz w:val="20"/>
          <w:szCs w:val="20"/>
        </w:rPr>
        <w:t>音響診断</w:t>
      </w:r>
      <w:r w:rsidR="00B84C10" w:rsidRPr="00833D86">
        <w:rPr>
          <w:rFonts w:ascii="Times New Roman" w:hAnsi="ＭＳ 明朝"/>
          <w:sz w:val="20"/>
          <w:szCs w:val="20"/>
        </w:rPr>
        <w:t>，</w:t>
      </w:r>
      <w:r w:rsidR="00B84C10">
        <w:rPr>
          <w:rFonts w:ascii="Times New Roman" w:hAnsi="ＭＳ 明朝" w:hint="eastAsia"/>
          <w:sz w:val="20"/>
          <w:szCs w:val="20"/>
        </w:rPr>
        <w:t>沸騰</w:t>
      </w:r>
      <w:r w:rsidR="00B84C10" w:rsidRPr="00833D86">
        <w:rPr>
          <w:rFonts w:ascii="Times New Roman" w:hAnsi="ＭＳ 明朝"/>
          <w:sz w:val="20"/>
          <w:szCs w:val="20"/>
        </w:rPr>
        <w:t>，</w:t>
      </w:r>
      <w:r w:rsidR="00BB03F3">
        <w:rPr>
          <w:rFonts w:ascii="Times New Roman" w:hAnsi="ＭＳ 明朝" w:hint="eastAsia"/>
          <w:sz w:val="20"/>
          <w:szCs w:val="20"/>
        </w:rPr>
        <w:t>深層学習</w:t>
      </w:r>
      <w:r w:rsidR="00BB03F3" w:rsidRPr="00833D86">
        <w:rPr>
          <w:rFonts w:ascii="Times New Roman" w:hAnsi="ＭＳ 明朝"/>
          <w:sz w:val="20"/>
          <w:szCs w:val="20"/>
        </w:rPr>
        <w:t>，</w:t>
      </w:r>
      <w:r w:rsidR="00BB03F3">
        <w:rPr>
          <w:rFonts w:ascii="Times New Roman" w:hAnsi="ＭＳ 明朝" w:hint="eastAsia"/>
          <w:sz w:val="20"/>
          <w:szCs w:val="20"/>
        </w:rPr>
        <w:t>畳み込みニューラルネットワーク</w:t>
      </w:r>
      <w:r w:rsidR="00BB03F3" w:rsidRPr="00833D86">
        <w:rPr>
          <w:rFonts w:ascii="Times New Roman" w:hAnsi="ＭＳ 明朝"/>
          <w:sz w:val="20"/>
          <w:szCs w:val="20"/>
        </w:rPr>
        <w:t>，</w:t>
      </w:r>
      <w:r w:rsidR="00BB03F3">
        <w:rPr>
          <w:rFonts w:ascii="Times New Roman" w:hAnsi="ＭＳ 明朝" w:hint="eastAsia"/>
          <w:sz w:val="20"/>
          <w:szCs w:val="20"/>
        </w:rPr>
        <w:t>回帰分析</w:t>
      </w:r>
      <w:r w:rsidR="00BB03F3" w:rsidRPr="00833D86">
        <w:rPr>
          <w:rFonts w:ascii="Times New Roman" w:hAnsi="ＭＳ 明朝"/>
          <w:sz w:val="20"/>
          <w:szCs w:val="20"/>
        </w:rPr>
        <w:t>，</w:t>
      </w:r>
      <w:r w:rsidR="00BB03F3">
        <w:rPr>
          <w:rFonts w:ascii="Times New Roman" w:hAnsi="ＭＳ 明朝" w:hint="eastAsia"/>
          <w:sz w:val="20"/>
          <w:szCs w:val="20"/>
        </w:rPr>
        <w:t>アンサンブル学習</w:t>
      </w:r>
      <w:r w:rsidR="00BB03F3" w:rsidRPr="00833D86">
        <w:rPr>
          <w:rFonts w:ascii="Times New Roman" w:hAnsi="ＭＳ 明朝"/>
          <w:sz w:val="20"/>
          <w:szCs w:val="20"/>
        </w:rPr>
        <w:t>，</w:t>
      </w:r>
      <w:r w:rsidR="00BB03F3">
        <w:rPr>
          <w:rFonts w:ascii="Times New Roman" w:hAnsi="ＭＳ 明朝" w:hint="eastAsia"/>
          <w:sz w:val="20"/>
          <w:szCs w:val="20"/>
        </w:rPr>
        <w:t>ROC</w:t>
      </w:r>
      <w:r w:rsidR="00BB03F3">
        <w:rPr>
          <w:rFonts w:ascii="Times New Roman" w:hAnsi="ＭＳ 明朝" w:hint="eastAsia"/>
          <w:sz w:val="20"/>
          <w:szCs w:val="20"/>
        </w:rPr>
        <w:t>曲線</w:t>
      </w:r>
    </w:p>
    <w:p w14:paraId="3A160D4F" w14:textId="77777777" w:rsidR="00942F3F" w:rsidRPr="00833D86" w:rsidRDefault="00942F3F" w:rsidP="00942F3F">
      <w:pPr>
        <w:rPr>
          <w:rFonts w:ascii="Times New Roman" w:hAnsi="Times New Roman"/>
          <w:sz w:val="20"/>
          <w:szCs w:val="20"/>
        </w:rPr>
      </w:pPr>
      <w:r w:rsidRPr="00833D86">
        <w:rPr>
          <w:rFonts w:ascii="Times New Roman" w:eastAsia="ＭＳ ゴシック" w:hAnsi="Times New Roman"/>
          <w:b/>
          <w:sz w:val="20"/>
          <w:szCs w:val="20"/>
        </w:rPr>
        <w:t xml:space="preserve">1. </w:t>
      </w:r>
      <w:r w:rsidRPr="00833D86">
        <w:rPr>
          <w:rFonts w:ascii="Times New Roman" w:eastAsia="ＭＳ ゴシック" w:hAnsi="Times New Roman"/>
          <w:b/>
          <w:sz w:val="20"/>
          <w:szCs w:val="20"/>
        </w:rPr>
        <w:t>緒言</w:t>
      </w:r>
    </w:p>
    <w:p w14:paraId="40FFEABD" w14:textId="2778B19D" w:rsidR="00374EFE" w:rsidRPr="00595A0A" w:rsidRDefault="00374EFE" w:rsidP="00595A0A">
      <w:pPr>
        <w:ind w:firstLineChars="100" w:firstLine="200"/>
        <w:rPr>
          <w:rFonts w:ascii="Times New Roman" w:hAnsi="Times New Roman"/>
          <w:bCs/>
          <w:sz w:val="20"/>
          <w:szCs w:val="20"/>
        </w:rPr>
      </w:pPr>
      <w:r w:rsidRPr="00516C6A">
        <w:rPr>
          <w:rFonts w:ascii="Times New Roman" w:hAnsi="Times New Roman" w:hint="eastAsia"/>
          <w:bCs/>
          <w:sz w:val="20"/>
          <w:szCs w:val="20"/>
        </w:rPr>
        <w:t>沸騰現象の発現を検知するアルゴリズムを構築する</w:t>
      </w:r>
      <w:r>
        <w:rPr>
          <w:rFonts w:ascii="Times New Roman" w:hAnsi="Times New Roman" w:hint="eastAsia"/>
          <w:bCs/>
          <w:sz w:val="20"/>
          <w:szCs w:val="20"/>
        </w:rPr>
        <w:t>ことを目標に、</w:t>
      </w:r>
      <w:r w:rsidRPr="005D20E5">
        <w:rPr>
          <w:rFonts w:ascii="Times New Roman" w:hAnsi="Times New Roman" w:hint="eastAsia"/>
          <w:bCs/>
          <w:sz w:val="20"/>
          <w:szCs w:val="20"/>
        </w:rPr>
        <w:t>サブクール沸騰時に生じる音</w:t>
      </w:r>
      <w:r>
        <w:rPr>
          <w:rFonts w:ascii="Times New Roman" w:hAnsi="Times New Roman" w:hint="eastAsia"/>
          <w:bCs/>
          <w:sz w:val="20"/>
          <w:szCs w:val="20"/>
        </w:rPr>
        <w:t>圧</w:t>
      </w:r>
      <w:r w:rsidRPr="005D20E5">
        <w:rPr>
          <w:rFonts w:ascii="Times New Roman" w:hAnsi="Times New Roman" w:hint="eastAsia"/>
          <w:bCs/>
          <w:sz w:val="20"/>
          <w:szCs w:val="20"/>
        </w:rPr>
        <w:t>データ</w:t>
      </w:r>
      <w:r>
        <w:rPr>
          <w:rFonts w:ascii="Times New Roman" w:hAnsi="Times New Roman" w:hint="eastAsia"/>
          <w:bCs/>
          <w:sz w:val="20"/>
          <w:szCs w:val="20"/>
        </w:rPr>
        <w:t>から抽出した</w:t>
      </w:r>
      <w:r w:rsidRPr="005D20E5">
        <w:rPr>
          <w:rFonts w:ascii="Times New Roman" w:hAnsi="Times New Roman" w:hint="eastAsia"/>
          <w:bCs/>
          <w:sz w:val="20"/>
          <w:szCs w:val="20"/>
        </w:rPr>
        <w:t>時間</w:t>
      </w:r>
      <w:r w:rsidRPr="005D20E5">
        <w:rPr>
          <w:rFonts w:ascii="Times New Roman" w:hAnsi="Times New Roman" w:hint="eastAsia"/>
          <w:bCs/>
          <w:sz w:val="20"/>
          <w:szCs w:val="20"/>
        </w:rPr>
        <w:t>-</w:t>
      </w:r>
      <w:r w:rsidRPr="005D20E5">
        <w:rPr>
          <w:rFonts w:ascii="Times New Roman" w:hAnsi="Times New Roman" w:hint="eastAsia"/>
          <w:bCs/>
          <w:sz w:val="20"/>
          <w:szCs w:val="20"/>
        </w:rPr>
        <w:t>周波数表現の特徴量を学習させた</w:t>
      </w:r>
      <w:r>
        <w:rPr>
          <w:rFonts w:ascii="Times New Roman" w:hAnsi="Times New Roman" w:hint="eastAsia"/>
          <w:bCs/>
          <w:sz w:val="20"/>
          <w:szCs w:val="20"/>
        </w:rPr>
        <w:t>回帰分析</w:t>
      </w:r>
      <w:r w:rsidRPr="005D20E5">
        <w:rPr>
          <w:rFonts w:ascii="Times New Roman" w:hAnsi="Times New Roman" w:hint="eastAsia"/>
          <w:bCs/>
          <w:sz w:val="20"/>
          <w:szCs w:val="20"/>
        </w:rPr>
        <w:t>型の畳み込みニューラルネットワークモデル</w:t>
      </w:r>
      <w:r w:rsidR="00E31D16">
        <w:rPr>
          <w:rFonts w:ascii="Times New Roman" w:hAnsi="Times New Roman" w:hint="eastAsia"/>
          <w:bCs/>
          <w:sz w:val="20"/>
          <w:szCs w:val="20"/>
        </w:rPr>
        <w:t>による沸騰熱流束</w:t>
      </w:r>
      <w:r>
        <w:rPr>
          <w:rFonts w:ascii="Times New Roman" w:hAnsi="Times New Roman" w:hint="eastAsia"/>
          <w:bCs/>
          <w:sz w:val="20"/>
          <w:szCs w:val="20"/>
        </w:rPr>
        <w:t>の</w:t>
      </w:r>
      <w:r w:rsidR="00E31D16">
        <w:rPr>
          <w:rFonts w:ascii="Times New Roman" w:hAnsi="Times New Roman" w:hint="eastAsia"/>
          <w:bCs/>
          <w:sz w:val="20"/>
          <w:szCs w:val="20"/>
        </w:rPr>
        <w:t>予測に基づく検知手法の構築</w:t>
      </w:r>
      <w:r w:rsidR="003D574F">
        <w:rPr>
          <w:rFonts w:ascii="Times New Roman" w:hAnsi="Times New Roman" w:hint="eastAsia"/>
          <w:bCs/>
          <w:sz w:val="20"/>
          <w:szCs w:val="20"/>
        </w:rPr>
        <w:t>を行った。また、</w:t>
      </w:r>
      <w:r w:rsidR="00E31D16">
        <w:rPr>
          <w:rFonts w:ascii="Times New Roman" w:hAnsi="Times New Roman" w:hint="eastAsia"/>
          <w:bCs/>
          <w:sz w:val="20"/>
          <w:szCs w:val="20"/>
        </w:rPr>
        <w:t>アンサンブル学習によ</w:t>
      </w:r>
      <w:r w:rsidR="008E65F5">
        <w:rPr>
          <w:rFonts w:ascii="Times New Roman" w:hAnsi="Times New Roman" w:hint="eastAsia"/>
          <w:bCs/>
          <w:sz w:val="20"/>
          <w:szCs w:val="20"/>
        </w:rPr>
        <w:t>る検知精度向上</w:t>
      </w:r>
      <w:r w:rsidR="003D574F">
        <w:rPr>
          <w:rFonts w:ascii="Times New Roman" w:hAnsi="Times New Roman" w:hint="eastAsia"/>
          <w:bCs/>
          <w:sz w:val="20"/>
          <w:szCs w:val="20"/>
        </w:rPr>
        <w:t>手法の</w:t>
      </w:r>
      <w:r w:rsidR="00E31D16">
        <w:rPr>
          <w:rFonts w:ascii="Times New Roman" w:hAnsi="Times New Roman" w:hint="eastAsia"/>
          <w:bCs/>
          <w:sz w:val="20"/>
          <w:szCs w:val="20"/>
        </w:rPr>
        <w:t>検証</w:t>
      </w:r>
      <w:r>
        <w:rPr>
          <w:rFonts w:ascii="Times New Roman" w:hAnsi="Times New Roman" w:hint="eastAsia"/>
          <w:bCs/>
          <w:sz w:val="20"/>
          <w:szCs w:val="20"/>
        </w:rPr>
        <w:t>を行なった。</w:t>
      </w:r>
    </w:p>
    <w:p w14:paraId="3A160D52" w14:textId="23B26004" w:rsidR="00942F3F" w:rsidRDefault="00942F3F" w:rsidP="00942F3F">
      <w:pPr>
        <w:rPr>
          <w:rFonts w:ascii="Times New Roman" w:eastAsia="ＭＳ ゴシック" w:hAnsi="Times New Roman"/>
          <w:b/>
          <w:sz w:val="20"/>
          <w:szCs w:val="20"/>
        </w:rPr>
      </w:pPr>
      <w:r w:rsidRPr="00833D86">
        <w:rPr>
          <w:rFonts w:ascii="Times New Roman" w:eastAsia="ＭＳ ゴシック" w:hAnsi="Times New Roman"/>
          <w:b/>
          <w:sz w:val="20"/>
          <w:szCs w:val="20"/>
        </w:rPr>
        <w:t xml:space="preserve">2. </w:t>
      </w:r>
      <w:r w:rsidR="005C69D0">
        <w:rPr>
          <w:rFonts w:ascii="Times New Roman" w:eastAsia="ＭＳ ゴシック" w:hAnsi="Times New Roman" w:hint="eastAsia"/>
          <w:b/>
          <w:sz w:val="20"/>
          <w:szCs w:val="20"/>
        </w:rPr>
        <w:t>深層学習を用いたアンサンブルモデルによる沸騰検知</w:t>
      </w:r>
    </w:p>
    <w:p w14:paraId="1CF047EA" w14:textId="7F2E995B" w:rsidR="006C3E33" w:rsidRPr="009A3DD9" w:rsidRDefault="00374EFE" w:rsidP="005C69D0">
      <w:pPr>
        <w:ind w:firstLineChars="100" w:firstLine="200"/>
        <w:rPr>
          <w:rFonts w:ascii="Cambria" w:hAnsi="Cambria" w:cs="Cambria"/>
          <w:sz w:val="20"/>
        </w:rPr>
      </w:pPr>
      <w:r w:rsidRPr="00F26E02">
        <w:rPr>
          <w:rFonts w:ascii="Times New Roman" w:hAnsi="Times New Roman" w:hint="eastAsia"/>
          <w:bCs/>
          <w:sz w:val="20"/>
          <w:szCs w:val="20"/>
        </w:rPr>
        <w:t>可視化と現象に応じた音圧変化の時刻暦応答の関係の把握と分析</w:t>
      </w:r>
      <w:r>
        <w:rPr>
          <w:rFonts w:ascii="Times New Roman" w:hAnsi="Times New Roman" w:hint="eastAsia"/>
          <w:bCs/>
          <w:sz w:val="20"/>
          <w:szCs w:val="20"/>
        </w:rPr>
        <w:t>に基づく特徴量抽出のため、</w:t>
      </w:r>
      <w:r w:rsidRPr="005D20E5">
        <w:rPr>
          <w:rFonts w:ascii="Times New Roman" w:hAnsi="Times New Roman" w:hint="eastAsia"/>
          <w:bCs/>
          <w:sz w:val="20"/>
          <w:szCs w:val="20"/>
        </w:rPr>
        <w:t>作動流体として超純水（電気伝導率</w:t>
      </w:r>
      <w:r w:rsidRPr="005D20E5">
        <w:rPr>
          <w:rFonts w:ascii="Times New Roman" w:hAnsi="Times New Roman" w:hint="eastAsia"/>
          <w:bCs/>
          <w:sz w:val="20"/>
          <w:szCs w:val="20"/>
        </w:rPr>
        <w:t>: 0.066 mS/m</w:t>
      </w:r>
      <w:r w:rsidRPr="005D20E5">
        <w:rPr>
          <w:rFonts w:ascii="Times New Roman" w:hAnsi="Times New Roman" w:hint="eastAsia"/>
          <w:bCs/>
          <w:sz w:val="20"/>
          <w:szCs w:val="20"/>
        </w:rPr>
        <w:t>）を用いた。電極間に水平に張った白金細線（直径</w:t>
      </w:r>
      <w:r w:rsidRPr="005D20E5">
        <w:rPr>
          <w:rFonts w:ascii="Times New Roman" w:hAnsi="Times New Roman" w:hint="eastAsia"/>
          <w:bCs/>
          <w:sz w:val="20"/>
          <w:szCs w:val="20"/>
        </w:rPr>
        <w:t xml:space="preserve"> 0.3 mm</w:t>
      </w:r>
      <w:r w:rsidRPr="005D20E5">
        <w:rPr>
          <w:rFonts w:ascii="Times New Roman" w:hAnsi="Times New Roman" w:hint="eastAsia"/>
          <w:bCs/>
          <w:sz w:val="20"/>
          <w:szCs w:val="20"/>
        </w:rPr>
        <w:t>）</w:t>
      </w:r>
      <w:r>
        <w:rPr>
          <w:rFonts w:ascii="Times New Roman" w:hAnsi="Times New Roman" w:hint="eastAsia"/>
          <w:bCs/>
          <w:sz w:val="20"/>
          <w:szCs w:val="20"/>
        </w:rPr>
        <w:t>を通電加熱し、サブクールプール</w:t>
      </w:r>
      <w:r w:rsidRPr="005D20E5">
        <w:rPr>
          <w:rFonts w:ascii="Times New Roman" w:hAnsi="Times New Roman" w:hint="eastAsia"/>
          <w:bCs/>
          <w:sz w:val="20"/>
          <w:szCs w:val="20"/>
        </w:rPr>
        <w:t>沸騰</w:t>
      </w:r>
      <w:r>
        <w:rPr>
          <w:rFonts w:ascii="Times New Roman" w:hAnsi="Times New Roman" w:hint="eastAsia"/>
          <w:bCs/>
          <w:sz w:val="20"/>
          <w:szCs w:val="20"/>
        </w:rPr>
        <w:t>時に発生する音圧の時刻歴応答を</w:t>
      </w:r>
      <w:r w:rsidRPr="005D20E5">
        <w:rPr>
          <w:rFonts w:ascii="Times New Roman" w:hAnsi="Times New Roman" w:hint="eastAsia"/>
          <w:bCs/>
          <w:sz w:val="20"/>
          <w:szCs w:val="20"/>
        </w:rPr>
        <w:t>ハイドロフォンにより収録した</w:t>
      </w:r>
      <w:r w:rsidR="00E31D16">
        <w:rPr>
          <w:rFonts w:ascii="Times New Roman" w:hAnsi="Times New Roman" w:hint="eastAsia"/>
          <w:bCs/>
          <w:sz w:val="20"/>
          <w:szCs w:val="20"/>
        </w:rPr>
        <w:t>。</w:t>
      </w:r>
      <w:r w:rsidR="0075743A">
        <w:rPr>
          <w:rFonts w:ascii="Times New Roman" w:hAnsi="Times New Roman" w:hint="eastAsia"/>
          <w:bCs/>
          <w:sz w:val="20"/>
          <w:szCs w:val="20"/>
        </w:rPr>
        <w:t>音響特徴量の抽出には、</w:t>
      </w:r>
      <w:r w:rsidR="0075743A" w:rsidRPr="00732926">
        <w:rPr>
          <w:rFonts w:ascii="Times New Roman" w:hAnsi="Times New Roman" w:hint="eastAsia"/>
          <w:bCs/>
          <w:sz w:val="20"/>
          <w:szCs w:val="20"/>
        </w:rPr>
        <w:t>時間</w:t>
      </w:r>
      <w:r w:rsidR="0075743A" w:rsidRPr="00732926">
        <w:rPr>
          <w:rFonts w:ascii="Times New Roman" w:hAnsi="Times New Roman" w:hint="eastAsia"/>
          <w:bCs/>
          <w:sz w:val="20"/>
          <w:szCs w:val="20"/>
        </w:rPr>
        <w:t>-</w:t>
      </w:r>
      <w:r w:rsidR="0075743A" w:rsidRPr="00732926">
        <w:rPr>
          <w:rFonts w:ascii="Times New Roman" w:hAnsi="Times New Roman" w:hint="eastAsia"/>
          <w:bCs/>
          <w:sz w:val="20"/>
          <w:szCs w:val="20"/>
        </w:rPr>
        <w:t>周波数</w:t>
      </w:r>
      <w:r w:rsidR="0075743A">
        <w:rPr>
          <w:rFonts w:ascii="Times New Roman" w:hAnsi="Times New Roman" w:hint="eastAsia"/>
          <w:bCs/>
          <w:sz w:val="20"/>
          <w:szCs w:val="20"/>
        </w:rPr>
        <w:t>表現手法の一種である短時間フーリエ変換</w:t>
      </w:r>
      <w:r w:rsidR="0075743A" w:rsidRPr="00732926">
        <w:rPr>
          <w:rFonts w:ascii="Times New Roman" w:hAnsi="Times New Roman" w:hint="eastAsia"/>
          <w:bCs/>
          <w:sz w:val="20"/>
          <w:szCs w:val="20"/>
        </w:rPr>
        <w:t>を用い</w:t>
      </w:r>
      <w:r w:rsidR="0075743A">
        <w:rPr>
          <w:rFonts w:ascii="Times New Roman" w:hAnsi="Times New Roman" w:hint="eastAsia"/>
          <w:bCs/>
          <w:sz w:val="20"/>
          <w:szCs w:val="20"/>
        </w:rPr>
        <w:t>た。</w:t>
      </w:r>
      <w:r>
        <w:rPr>
          <w:rFonts w:ascii="Times New Roman" w:hAnsi="Times New Roman" w:hint="eastAsia"/>
          <w:bCs/>
          <w:sz w:val="20"/>
          <w:szCs w:val="20"/>
        </w:rPr>
        <w:t>深層学習モデルには</w:t>
      </w:r>
      <w:r w:rsidRPr="005D20E5">
        <w:rPr>
          <w:rFonts w:ascii="Times New Roman" w:hAnsi="Times New Roman" w:hint="eastAsia"/>
          <w:bCs/>
          <w:sz w:val="20"/>
          <w:szCs w:val="20"/>
        </w:rPr>
        <w:t>AlexNet</w:t>
      </w:r>
      <w:r w:rsidRPr="005D20E5">
        <w:rPr>
          <w:rFonts w:ascii="Times New Roman" w:hAnsi="Times New Roman" w:hint="eastAsia"/>
          <w:bCs/>
          <w:sz w:val="20"/>
          <w:szCs w:val="20"/>
        </w:rPr>
        <w:t>、</w:t>
      </w:r>
      <w:r w:rsidRPr="005D20E5">
        <w:rPr>
          <w:rFonts w:ascii="Times New Roman" w:hAnsi="Times New Roman" w:hint="eastAsia"/>
          <w:bCs/>
          <w:sz w:val="20"/>
          <w:szCs w:val="20"/>
        </w:rPr>
        <w:t>VGG-16</w:t>
      </w:r>
      <w:r w:rsidRPr="005D20E5">
        <w:rPr>
          <w:rFonts w:ascii="Times New Roman" w:hAnsi="Times New Roman" w:hint="eastAsia"/>
          <w:bCs/>
          <w:sz w:val="20"/>
          <w:szCs w:val="20"/>
        </w:rPr>
        <w:t>、</w:t>
      </w:r>
      <w:r w:rsidRPr="005D20E5">
        <w:rPr>
          <w:rFonts w:ascii="Times New Roman" w:hAnsi="Times New Roman" w:hint="eastAsia"/>
          <w:bCs/>
          <w:sz w:val="20"/>
          <w:szCs w:val="20"/>
        </w:rPr>
        <w:t xml:space="preserve">ResNet-50 </w:t>
      </w:r>
      <w:r w:rsidRPr="005D20E5">
        <w:rPr>
          <w:rFonts w:ascii="Times New Roman" w:hAnsi="Times New Roman" w:hint="eastAsia"/>
          <w:bCs/>
          <w:sz w:val="20"/>
          <w:szCs w:val="20"/>
        </w:rPr>
        <w:t>の</w:t>
      </w:r>
      <w:r w:rsidRPr="005D20E5">
        <w:rPr>
          <w:rFonts w:ascii="Times New Roman" w:hAnsi="Times New Roman" w:hint="eastAsia"/>
          <w:bCs/>
          <w:sz w:val="20"/>
          <w:szCs w:val="20"/>
        </w:rPr>
        <w:t xml:space="preserve"> 3 </w:t>
      </w:r>
      <w:r w:rsidRPr="005D20E5">
        <w:rPr>
          <w:rFonts w:ascii="Times New Roman" w:hAnsi="Times New Roman" w:hint="eastAsia"/>
          <w:bCs/>
          <w:sz w:val="20"/>
          <w:szCs w:val="20"/>
        </w:rPr>
        <w:t>種の畳み込み</w:t>
      </w:r>
      <w:r>
        <w:rPr>
          <w:rFonts w:ascii="Times New Roman" w:hAnsi="Times New Roman" w:hint="eastAsia"/>
          <w:bCs/>
          <w:sz w:val="20"/>
          <w:szCs w:val="20"/>
        </w:rPr>
        <w:t>ニューラル</w:t>
      </w:r>
      <w:r w:rsidRPr="005D20E5">
        <w:rPr>
          <w:rFonts w:ascii="Times New Roman" w:hAnsi="Times New Roman" w:hint="eastAsia"/>
          <w:bCs/>
          <w:sz w:val="20"/>
          <w:szCs w:val="20"/>
        </w:rPr>
        <w:t>ネットワークアーキテクチャを採用し</w:t>
      </w:r>
      <w:r w:rsidR="006C3E33">
        <w:rPr>
          <w:rFonts w:ascii="Times New Roman" w:hAnsi="Times New Roman" w:hint="eastAsia"/>
          <w:bCs/>
          <w:sz w:val="20"/>
          <w:szCs w:val="20"/>
        </w:rPr>
        <w:t>、</w:t>
      </w:r>
      <w:r w:rsidR="006C3E33">
        <w:rPr>
          <w:rFonts w:ascii="Times New Roman" w:hAnsi="Times New Roman" w:hint="eastAsia"/>
          <w:sz w:val="20"/>
        </w:rPr>
        <w:t>アンサンブル学習による検知精度向上を図った</w:t>
      </w:r>
      <w:r w:rsidR="00B74291">
        <w:rPr>
          <w:rFonts w:ascii="Times New Roman" w:hAnsi="Times New Roman" w:hint="eastAsia"/>
          <w:sz w:val="20"/>
        </w:rPr>
        <w:t>。</w:t>
      </w:r>
      <w:r w:rsidR="00B74291">
        <w:rPr>
          <w:rFonts w:ascii="Cambria" w:hAnsi="Cambria" w:cs="Cambria" w:hint="eastAsia"/>
          <w:sz w:val="20"/>
        </w:rPr>
        <w:t>アンサンブル学習の効果</w:t>
      </w:r>
      <w:r w:rsidR="00E71306">
        <w:rPr>
          <w:rFonts w:ascii="Cambria" w:hAnsi="Cambria" w:cs="Cambria" w:hint="eastAsia"/>
          <w:sz w:val="20"/>
        </w:rPr>
        <w:t>検証のため、背景ノイズの一例として配管内水流動音の強度を段階的に変化させ、沸騰時の発生音圧データに付加して用いた。</w:t>
      </w:r>
      <w:r w:rsidR="0075743A" w:rsidRPr="005D20E5">
        <w:rPr>
          <w:rFonts w:ascii="Times New Roman" w:hAnsi="Times New Roman" w:hint="eastAsia"/>
          <w:bCs/>
          <w:sz w:val="20"/>
          <w:szCs w:val="20"/>
        </w:rPr>
        <w:t>畳み込みニューラルネットワークモデル</w:t>
      </w:r>
      <w:r w:rsidR="0075743A">
        <w:rPr>
          <w:rFonts w:ascii="Times New Roman" w:hAnsi="Times New Roman" w:hint="eastAsia"/>
          <w:sz w:val="20"/>
        </w:rPr>
        <w:t>に時間</w:t>
      </w:r>
      <w:r w:rsidR="0075743A">
        <w:rPr>
          <w:rFonts w:ascii="Cambria" w:hAnsi="Cambria" w:cs="Cambria" w:hint="eastAsia"/>
          <w:sz w:val="20"/>
        </w:rPr>
        <w:t>-</w:t>
      </w:r>
      <w:r w:rsidR="0075743A">
        <w:rPr>
          <w:rFonts w:ascii="Cambria" w:hAnsi="Cambria" w:cs="Cambria" w:hint="eastAsia"/>
          <w:sz w:val="20"/>
        </w:rPr>
        <w:t>周波数表現の沸騰音響データ</w:t>
      </w:r>
      <w:r w:rsidR="00D4489F">
        <w:rPr>
          <w:rFonts w:ascii="Cambria" w:hAnsi="Cambria" w:cs="Cambria" w:hint="eastAsia"/>
          <w:sz w:val="20"/>
        </w:rPr>
        <w:t>を入力し</w:t>
      </w:r>
      <w:r w:rsidR="0075743A">
        <w:rPr>
          <w:rFonts w:ascii="Cambria" w:hAnsi="Cambria" w:cs="Cambria" w:hint="eastAsia"/>
          <w:sz w:val="20"/>
        </w:rPr>
        <w:t>沸騰熱流束を予測</w:t>
      </w:r>
      <w:r w:rsidR="00D4489F">
        <w:rPr>
          <w:rFonts w:ascii="Cambria" w:hAnsi="Cambria" w:cs="Cambria" w:hint="eastAsia"/>
          <w:sz w:val="20"/>
        </w:rPr>
        <w:t>させ</w:t>
      </w:r>
      <w:r w:rsidR="0075743A">
        <w:rPr>
          <w:rFonts w:ascii="Cambria" w:hAnsi="Cambria" w:cs="Cambria" w:hint="eastAsia"/>
          <w:sz w:val="20"/>
        </w:rPr>
        <w:t>、事前把握した核沸騰開始点の熱流束</w:t>
      </w:r>
      <w:r w:rsidR="00D91FD5">
        <w:rPr>
          <w:rFonts w:ascii="Cambria" w:hAnsi="Cambria" w:cs="Cambria" w:hint="eastAsia"/>
          <w:sz w:val="20"/>
        </w:rPr>
        <w:t>から</w:t>
      </w:r>
      <w:r w:rsidR="006C3E33">
        <w:rPr>
          <w:rFonts w:ascii="Cambria" w:hAnsi="Cambria" w:cs="Cambria" w:hint="eastAsia"/>
          <w:sz w:val="20"/>
        </w:rPr>
        <w:t>沸騰発生の</w:t>
      </w:r>
      <w:r w:rsidR="0075743A" w:rsidRPr="007202F6">
        <w:rPr>
          <w:rFonts w:ascii="Times New Roman" w:hAnsi="Times New Roman"/>
          <w:sz w:val="20"/>
        </w:rPr>
        <w:t>100%</w:t>
      </w:r>
      <w:r w:rsidR="0075743A">
        <w:rPr>
          <w:rFonts w:ascii="Cambria" w:hAnsi="Cambria" w:cs="Cambria" w:hint="eastAsia"/>
          <w:sz w:val="20"/>
        </w:rPr>
        <w:t>検知</w:t>
      </w:r>
      <w:r w:rsidR="006C3E33">
        <w:rPr>
          <w:rFonts w:ascii="Cambria" w:hAnsi="Cambria" w:cs="Cambria" w:hint="eastAsia"/>
          <w:sz w:val="20"/>
        </w:rPr>
        <w:t>を実現</w:t>
      </w:r>
      <w:r w:rsidR="003010DB">
        <w:rPr>
          <w:rFonts w:ascii="Cambria" w:hAnsi="Cambria" w:cs="Cambria" w:hint="eastAsia"/>
          <w:sz w:val="20"/>
        </w:rPr>
        <w:t>する</w:t>
      </w:r>
      <w:r w:rsidR="006C3E33">
        <w:rPr>
          <w:rFonts w:ascii="Cambria" w:hAnsi="Cambria" w:cs="Cambria" w:hint="eastAsia"/>
          <w:sz w:val="20"/>
        </w:rPr>
        <w:t>沸騰熱流束の範囲</w:t>
      </w:r>
      <w:r w:rsidR="002B2BDD">
        <w:rPr>
          <w:rFonts w:ascii="Cambria" w:hAnsi="Cambria" w:cs="Cambria" w:hint="eastAsia"/>
          <w:sz w:val="20"/>
        </w:rPr>
        <w:t>を評価した。また、</w:t>
      </w:r>
      <w:r w:rsidR="007202F6">
        <w:rPr>
          <w:rFonts w:ascii="Cambria" w:hAnsi="Cambria" w:cs="Cambria" w:hint="eastAsia"/>
          <w:sz w:val="20"/>
        </w:rPr>
        <w:t>沸騰検知の性能を</w:t>
      </w:r>
      <w:r w:rsidR="00E71306">
        <w:rPr>
          <w:rFonts w:ascii="Cambria" w:hAnsi="Cambria" w:cs="Cambria" w:hint="eastAsia"/>
          <w:sz w:val="20"/>
        </w:rPr>
        <w:t>受信者動作特性</w:t>
      </w:r>
      <w:r w:rsidR="00E71306" w:rsidRPr="00E71306">
        <w:rPr>
          <w:rFonts w:ascii="Times New Roman" w:hAnsi="Times New Roman"/>
          <w:sz w:val="20"/>
        </w:rPr>
        <w:t xml:space="preserve"> (ROC)</w:t>
      </w:r>
      <w:r w:rsidR="00E71306">
        <w:rPr>
          <w:rFonts w:ascii="Cambria" w:hAnsi="Cambria" w:cs="Cambria"/>
          <w:sz w:val="20"/>
        </w:rPr>
        <w:t xml:space="preserve"> </w:t>
      </w:r>
      <w:r w:rsidR="00E71306">
        <w:rPr>
          <w:rFonts w:ascii="Cambria" w:hAnsi="Cambria" w:cs="Cambria" w:hint="eastAsia"/>
          <w:sz w:val="20"/>
        </w:rPr>
        <w:t>曲線</w:t>
      </w:r>
      <w:r w:rsidR="007202F6">
        <w:rPr>
          <w:rFonts w:ascii="Cambria" w:hAnsi="Cambria" w:cs="Cambria" w:hint="eastAsia"/>
          <w:sz w:val="20"/>
        </w:rPr>
        <w:t>に基づき</w:t>
      </w:r>
      <w:r w:rsidR="006C3E33">
        <w:rPr>
          <w:rFonts w:ascii="Cambria" w:hAnsi="Cambria" w:cs="Cambria" w:hint="eastAsia"/>
          <w:sz w:val="20"/>
        </w:rPr>
        <w:t>評価した。</w:t>
      </w:r>
      <w:r w:rsidR="00C44293">
        <w:rPr>
          <w:rFonts w:ascii="Times New Roman" w:hAnsi="Times New Roman" w:hint="eastAsia"/>
          <w:sz w:val="20"/>
        </w:rPr>
        <w:t>回帰分析による</w:t>
      </w:r>
      <w:r w:rsidR="00E71306">
        <w:rPr>
          <w:rFonts w:ascii="Times New Roman" w:hAnsi="Times New Roman" w:hint="eastAsia"/>
          <w:sz w:val="20"/>
        </w:rPr>
        <w:t>沸騰</w:t>
      </w:r>
      <w:r w:rsidR="00C44293">
        <w:rPr>
          <w:rFonts w:ascii="Times New Roman" w:hAnsi="Times New Roman" w:hint="eastAsia"/>
          <w:sz w:val="20"/>
        </w:rPr>
        <w:t>熱流束予測の結果</w:t>
      </w:r>
      <w:r w:rsidR="00E71306">
        <w:rPr>
          <w:rFonts w:ascii="Times New Roman" w:hAnsi="Times New Roman" w:hint="eastAsia"/>
          <w:sz w:val="20"/>
        </w:rPr>
        <w:t>、</w:t>
      </w:r>
      <w:r w:rsidR="00127FE4">
        <w:rPr>
          <w:rFonts w:ascii="Times New Roman" w:hAnsi="Times New Roman" w:hint="eastAsia"/>
          <w:sz w:val="20"/>
        </w:rPr>
        <w:t>相対的に背景ノイズの強度が高い</w:t>
      </w:r>
      <w:r w:rsidR="00E71306">
        <w:rPr>
          <w:rFonts w:ascii="Times New Roman" w:hAnsi="Times New Roman" w:hint="eastAsia"/>
          <w:sz w:val="20"/>
        </w:rPr>
        <w:t>信号対雑音比</w:t>
      </w:r>
      <w:r w:rsidR="00E71306">
        <w:rPr>
          <w:rFonts w:ascii="Times New Roman" w:hAnsi="Times New Roman"/>
          <w:sz w:val="20"/>
        </w:rPr>
        <w:t xml:space="preserve"> (</w:t>
      </w:r>
      <w:r w:rsidR="00E71306">
        <w:rPr>
          <w:rFonts w:ascii="Times New Roman" w:hAnsi="Times New Roman" w:hint="eastAsia"/>
          <w:sz w:val="20"/>
        </w:rPr>
        <w:t>SNR</w:t>
      </w:r>
      <w:r w:rsidR="00E71306">
        <w:rPr>
          <w:rFonts w:ascii="Times New Roman" w:hAnsi="Times New Roman"/>
          <w:sz w:val="20"/>
        </w:rPr>
        <w:t xml:space="preserve">) </w:t>
      </w:r>
      <w:r w:rsidR="00E71306">
        <w:rPr>
          <w:rFonts w:ascii="Times New Roman" w:hAnsi="Times New Roman" w:hint="eastAsia"/>
          <w:sz w:val="20"/>
        </w:rPr>
        <w:t>=</w:t>
      </w:r>
      <w:r w:rsidR="00E71306">
        <w:rPr>
          <w:rFonts w:ascii="Times New Roman" w:hAnsi="Times New Roman"/>
          <w:sz w:val="20"/>
        </w:rPr>
        <w:t xml:space="preserve"> </w:t>
      </w:r>
      <w:r w:rsidR="00E71306">
        <w:rPr>
          <w:rFonts w:ascii="Apple Color Emoji" w:hAnsi="Apple Color Emoji" w:cs="Apple Color Emoji" w:hint="eastAsia"/>
          <w:sz w:val="20"/>
        </w:rPr>
        <w:sym w:font="Symbol" w:char="F02D"/>
      </w:r>
      <w:r w:rsidR="00E71306">
        <w:rPr>
          <w:rFonts w:ascii="Times New Roman" w:hAnsi="Times New Roman" w:hint="eastAsia"/>
          <w:sz w:val="20"/>
        </w:rPr>
        <w:t>20</w:t>
      </w:r>
      <w:r w:rsidR="00E71306">
        <w:rPr>
          <w:rFonts w:ascii="Times New Roman" w:hAnsi="Times New Roman" w:hint="eastAsia"/>
          <w:sz w:val="20"/>
        </w:rPr>
        <w:t>においても</w:t>
      </w:r>
      <w:r w:rsidR="00C44293">
        <w:rPr>
          <w:rFonts w:ascii="Times New Roman" w:hAnsi="Times New Roman" w:hint="eastAsia"/>
          <w:sz w:val="20"/>
        </w:rPr>
        <w:t>アンサンブル学習</w:t>
      </w:r>
      <w:r w:rsidR="007202F6">
        <w:rPr>
          <w:rFonts w:ascii="Times New Roman" w:hAnsi="Times New Roman" w:hint="eastAsia"/>
          <w:sz w:val="20"/>
        </w:rPr>
        <w:t>活用時に</w:t>
      </w:r>
      <w:r w:rsidR="00C44293">
        <w:rPr>
          <w:rFonts w:ascii="Times New Roman" w:hAnsi="Times New Roman" w:hint="eastAsia"/>
          <w:sz w:val="20"/>
        </w:rPr>
        <w:t>最良の</w:t>
      </w:r>
      <w:r w:rsidR="00E71306">
        <w:rPr>
          <w:rFonts w:ascii="Times New Roman" w:hAnsi="Times New Roman" w:hint="eastAsia"/>
          <w:sz w:val="20"/>
        </w:rPr>
        <w:t>決定係数</w:t>
      </w:r>
      <w:r w:rsidR="00CA468E">
        <w:rPr>
          <w:rFonts w:ascii="Times New Roman" w:hAnsi="Times New Roman" w:hint="eastAsia"/>
          <w:sz w:val="20"/>
        </w:rPr>
        <w:t>0.</w:t>
      </w:r>
      <w:r w:rsidR="004D189E">
        <w:rPr>
          <w:rFonts w:ascii="Times New Roman" w:hAnsi="Times New Roman" w:hint="eastAsia"/>
          <w:sz w:val="20"/>
        </w:rPr>
        <w:t>9</w:t>
      </w:r>
      <w:r w:rsidR="000B5861">
        <w:rPr>
          <w:rFonts w:ascii="Times New Roman" w:hAnsi="Times New Roman" w:hint="eastAsia"/>
          <w:sz w:val="20"/>
        </w:rPr>
        <w:t>1</w:t>
      </w:r>
      <w:r w:rsidR="00E607FE">
        <w:rPr>
          <w:rFonts w:ascii="Times New Roman" w:hAnsi="Times New Roman" w:hint="eastAsia"/>
          <w:sz w:val="20"/>
        </w:rPr>
        <w:t>1</w:t>
      </w:r>
      <w:r w:rsidR="00D32BE6">
        <w:rPr>
          <w:rFonts w:ascii="Times New Roman" w:hAnsi="Times New Roman" w:hint="eastAsia"/>
          <w:sz w:val="20"/>
        </w:rPr>
        <w:t>（</w:t>
      </w:r>
      <w:r w:rsidR="00D32BE6">
        <w:rPr>
          <w:rFonts w:ascii="Times New Roman" w:hAnsi="Times New Roman" w:hint="eastAsia"/>
          <w:sz w:val="20"/>
        </w:rPr>
        <w:t>標準誤差</w:t>
      </w:r>
      <w:r w:rsidR="00E607FE">
        <w:rPr>
          <w:rFonts w:ascii="Times New Roman" w:hAnsi="Times New Roman" w:hint="eastAsia"/>
          <w:sz w:val="20"/>
        </w:rPr>
        <w:t>0.</w:t>
      </w:r>
      <w:r w:rsidR="00DF57A3">
        <w:rPr>
          <w:rFonts w:ascii="Times New Roman" w:hAnsi="Times New Roman" w:hint="eastAsia"/>
          <w:sz w:val="20"/>
        </w:rPr>
        <w:t>00</w:t>
      </w:r>
      <w:r w:rsidR="00E607FE">
        <w:rPr>
          <w:rFonts w:ascii="Times New Roman" w:hAnsi="Times New Roman" w:hint="eastAsia"/>
          <w:sz w:val="20"/>
        </w:rPr>
        <w:t>2</w:t>
      </w:r>
      <w:r w:rsidR="00BA74EE">
        <w:rPr>
          <w:rFonts w:ascii="Times New Roman" w:hAnsi="Times New Roman" w:hint="eastAsia"/>
          <w:sz w:val="20"/>
        </w:rPr>
        <w:t>09</w:t>
      </w:r>
      <w:r w:rsidR="00C44293">
        <w:rPr>
          <w:rFonts w:ascii="Times New Roman" w:hAnsi="Times New Roman" w:hint="eastAsia"/>
          <w:sz w:val="20"/>
        </w:rPr>
        <w:t>）を示</w:t>
      </w:r>
      <w:r w:rsidR="00E71306">
        <w:rPr>
          <w:rFonts w:ascii="Times New Roman" w:hAnsi="Times New Roman" w:hint="eastAsia"/>
          <w:sz w:val="20"/>
        </w:rPr>
        <w:t>し</w:t>
      </w:r>
      <w:r w:rsidR="00C9363F">
        <w:rPr>
          <w:rFonts w:ascii="Times New Roman" w:hAnsi="Times New Roman" w:hint="eastAsia"/>
          <w:sz w:val="20"/>
        </w:rPr>
        <w:t>、</w:t>
      </w:r>
      <w:r w:rsidR="009A3DD9">
        <w:rPr>
          <w:rFonts w:ascii="Cambria" w:hAnsi="Cambria" w:cs="Cambria" w:hint="eastAsia"/>
          <w:sz w:val="20"/>
        </w:rPr>
        <w:t>沸騰熱流束が</w:t>
      </w:r>
      <w:r w:rsidR="00733F40">
        <w:rPr>
          <w:rFonts w:ascii="Times New Roman" w:hAnsi="Times New Roman" w:hint="eastAsia"/>
          <w:sz w:val="20"/>
        </w:rPr>
        <w:t>0.</w:t>
      </w:r>
      <w:r w:rsidR="00520E65">
        <w:rPr>
          <w:rFonts w:ascii="Times New Roman" w:hAnsi="Times New Roman" w:hint="eastAsia"/>
          <w:sz w:val="20"/>
        </w:rPr>
        <w:t>4</w:t>
      </w:r>
      <w:r w:rsidR="00E653B1">
        <w:rPr>
          <w:rFonts w:ascii="Times New Roman" w:hAnsi="Times New Roman" w:hint="eastAsia"/>
          <w:sz w:val="20"/>
        </w:rPr>
        <w:t>21</w:t>
      </w:r>
      <w:r w:rsidR="007C2842">
        <w:rPr>
          <w:rFonts w:ascii="Cambria" w:hAnsi="Cambria" w:cs="Cambria" w:hint="eastAsia"/>
          <w:sz w:val="20"/>
        </w:rPr>
        <w:t>M</w:t>
      </w:r>
      <w:r w:rsidR="009A3DD9">
        <w:rPr>
          <w:rFonts w:ascii="Times New Roman" w:hAnsi="Times New Roman" w:hint="eastAsia"/>
          <w:sz w:val="20"/>
        </w:rPr>
        <w:t>W/m</w:t>
      </w:r>
      <w:r w:rsidR="009A3DD9" w:rsidRPr="00F3244E">
        <w:rPr>
          <w:rFonts w:ascii="Times New Roman" w:hAnsi="Times New Roman" w:hint="eastAsia"/>
          <w:sz w:val="20"/>
          <w:vertAlign w:val="superscript"/>
        </w:rPr>
        <w:t>2</w:t>
      </w:r>
      <w:r w:rsidR="00665F3B">
        <w:rPr>
          <w:rFonts w:ascii="Times New Roman" w:hAnsi="Times New Roman" w:hint="eastAsia"/>
          <w:sz w:val="20"/>
        </w:rPr>
        <w:t>（標準誤差</w:t>
      </w:r>
      <w:r w:rsidR="00665F3B">
        <w:rPr>
          <w:rFonts w:ascii="Times New Roman" w:hAnsi="Times New Roman" w:hint="eastAsia"/>
          <w:sz w:val="20"/>
        </w:rPr>
        <w:t>0.0160</w:t>
      </w:r>
      <w:r w:rsidR="00665F3B" w:rsidRPr="00665F3B">
        <w:rPr>
          <w:rFonts w:ascii="Cambria" w:hAnsi="Cambria" w:cs="Cambria" w:hint="eastAsia"/>
          <w:sz w:val="20"/>
        </w:rPr>
        <w:t xml:space="preserve"> </w:t>
      </w:r>
      <w:r w:rsidR="00665F3B">
        <w:rPr>
          <w:rFonts w:ascii="Cambria" w:hAnsi="Cambria" w:cs="Cambria" w:hint="eastAsia"/>
          <w:sz w:val="20"/>
        </w:rPr>
        <w:t>M</w:t>
      </w:r>
      <w:r w:rsidR="00665F3B">
        <w:rPr>
          <w:rFonts w:ascii="Times New Roman" w:hAnsi="Times New Roman" w:hint="eastAsia"/>
          <w:sz w:val="20"/>
        </w:rPr>
        <w:t>W/m</w:t>
      </w:r>
      <w:r w:rsidR="00665F3B" w:rsidRPr="00F3244E">
        <w:rPr>
          <w:rFonts w:ascii="Times New Roman" w:hAnsi="Times New Roman" w:hint="eastAsia"/>
          <w:sz w:val="20"/>
          <w:vertAlign w:val="superscript"/>
        </w:rPr>
        <w:t>2</w:t>
      </w:r>
      <w:r w:rsidR="00665F3B">
        <w:rPr>
          <w:rFonts w:ascii="Times New Roman" w:hAnsi="Times New Roman" w:hint="eastAsia"/>
          <w:sz w:val="20"/>
        </w:rPr>
        <w:t>）</w:t>
      </w:r>
      <w:r w:rsidR="009A3DD9">
        <w:rPr>
          <w:rFonts w:ascii="Times New Roman" w:hAnsi="Times New Roman" w:hint="eastAsia"/>
          <w:sz w:val="20"/>
        </w:rPr>
        <w:t>を超える領域において</w:t>
      </w:r>
      <w:r w:rsidR="009A3DD9" w:rsidRPr="007202F6">
        <w:rPr>
          <w:rFonts w:ascii="Times New Roman" w:hAnsi="Times New Roman"/>
          <w:sz w:val="20"/>
        </w:rPr>
        <w:t>100%</w:t>
      </w:r>
      <w:r w:rsidR="009A3DD9">
        <w:rPr>
          <w:rFonts w:ascii="Cambria" w:hAnsi="Cambria" w:cs="Cambria" w:hint="eastAsia"/>
          <w:sz w:val="20"/>
        </w:rPr>
        <w:t>検知を与えることが明らかとなった。また、</w:t>
      </w:r>
      <w:r w:rsidR="00C44293">
        <w:rPr>
          <w:rFonts w:ascii="Times New Roman" w:hAnsi="Times New Roman" w:hint="eastAsia"/>
          <w:sz w:val="20"/>
        </w:rPr>
        <w:t>ROC</w:t>
      </w:r>
      <w:r w:rsidR="00C44293">
        <w:rPr>
          <w:rFonts w:ascii="Times New Roman" w:hAnsi="Times New Roman" w:hint="eastAsia"/>
          <w:sz w:val="20"/>
        </w:rPr>
        <w:t>曲線</w:t>
      </w:r>
      <w:r w:rsidR="009A3DD9">
        <w:rPr>
          <w:rFonts w:ascii="Times New Roman" w:hAnsi="Times New Roman" w:hint="eastAsia"/>
          <w:sz w:val="20"/>
        </w:rPr>
        <w:t>による評価結果は</w:t>
      </w:r>
      <w:r w:rsidR="00B33A5A">
        <w:rPr>
          <w:rFonts w:ascii="Times New Roman" w:hAnsi="Times New Roman" w:hint="eastAsia"/>
          <w:sz w:val="20"/>
        </w:rPr>
        <w:t>0.91</w:t>
      </w:r>
      <w:r w:rsidR="007B3EA3">
        <w:rPr>
          <w:rFonts w:ascii="Times New Roman" w:hAnsi="Times New Roman" w:hint="eastAsia"/>
          <w:sz w:val="20"/>
        </w:rPr>
        <w:t>7</w:t>
      </w:r>
      <w:r w:rsidR="007B3EA3">
        <w:rPr>
          <w:rFonts w:ascii="Times New Roman" w:hAnsi="Times New Roman" w:hint="eastAsia"/>
          <w:sz w:val="20"/>
        </w:rPr>
        <w:t>（</w:t>
      </w:r>
      <w:r w:rsidR="00126842">
        <w:rPr>
          <w:rFonts w:ascii="Times New Roman" w:hAnsi="Times New Roman" w:hint="eastAsia"/>
          <w:sz w:val="20"/>
        </w:rPr>
        <w:t>標準誤差</w:t>
      </w:r>
      <w:r w:rsidR="00126842">
        <w:rPr>
          <w:rFonts w:ascii="Times New Roman" w:hAnsi="Times New Roman" w:hint="eastAsia"/>
          <w:sz w:val="20"/>
        </w:rPr>
        <w:t>0.00346</w:t>
      </w:r>
      <w:r w:rsidR="007B3EA3">
        <w:rPr>
          <w:rFonts w:ascii="Times New Roman" w:hAnsi="Times New Roman" w:hint="eastAsia"/>
          <w:sz w:val="20"/>
        </w:rPr>
        <w:t>）</w:t>
      </w:r>
      <w:r w:rsidR="009A3DD9">
        <w:rPr>
          <w:rFonts w:ascii="Times New Roman" w:hAnsi="Times New Roman" w:hint="eastAsia"/>
          <w:sz w:val="20"/>
        </w:rPr>
        <w:t>となった。</w:t>
      </w:r>
    </w:p>
    <w:p w14:paraId="3A160D5C" w14:textId="2FB3B193" w:rsidR="00942F3F" w:rsidRPr="00833D86" w:rsidRDefault="00942F3F" w:rsidP="00942F3F">
      <w:pPr>
        <w:rPr>
          <w:rFonts w:ascii="Times New Roman" w:eastAsia="ＭＳ ゴシック" w:hAnsi="Times New Roman"/>
          <w:b/>
          <w:sz w:val="20"/>
          <w:szCs w:val="20"/>
        </w:rPr>
      </w:pPr>
      <w:r w:rsidRPr="00833D86">
        <w:rPr>
          <w:rFonts w:ascii="Times New Roman" w:eastAsia="ＭＳ ゴシック" w:hAnsi="Times New Roman"/>
          <w:b/>
          <w:sz w:val="20"/>
          <w:szCs w:val="20"/>
        </w:rPr>
        <w:t xml:space="preserve">3. </w:t>
      </w:r>
      <w:r w:rsidR="00AA32AA">
        <w:rPr>
          <w:rFonts w:ascii="Times New Roman" w:eastAsia="ＭＳ ゴシック" w:hAnsi="Times New Roman" w:hint="eastAsia"/>
          <w:b/>
          <w:sz w:val="20"/>
          <w:szCs w:val="20"/>
        </w:rPr>
        <w:t>結言</w:t>
      </w:r>
    </w:p>
    <w:p w14:paraId="6E0E6484" w14:textId="570F5CCF" w:rsidR="00127FE4" w:rsidRDefault="00127FE4" w:rsidP="00127FE4">
      <w:pPr>
        <w:ind w:firstLineChars="100" w:firstLine="200"/>
        <w:rPr>
          <w:rFonts w:ascii="Cambria" w:hAnsi="Cambria" w:cs="Cambria"/>
          <w:sz w:val="20"/>
        </w:rPr>
      </w:pPr>
      <w:r w:rsidRPr="00127FE4">
        <w:rPr>
          <w:rFonts w:ascii="Cambria" w:hAnsi="Cambria" w:cs="Cambria" w:hint="eastAsia"/>
          <w:sz w:val="20"/>
        </w:rPr>
        <w:t>深層学習モデルに基づく沸騰検知手法</w:t>
      </w:r>
      <w:r w:rsidR="00C92A4B">
        <w:rPr>
          <w:rFonts w:ascii="Cambria" w:hAnsi="Cambria" w:cs="Cambria" w:hint="eastAsia"/>
          <w:sz w:val="20"/>
        </w:rPr>
        <w:t>における</w:t>
      </w:r>
      <w:r w:rsidRPr="00127FE4">
        <w:rPr>
          <w:rFonts w:ascii="Times New Roman" w:hAnsi="Times New Roman"/>
          <w:sz w:val="20"/>
        </w:rPr>
        <w:t>100%</w:t>
      </w:r>
      <w:r w:rsidRPr="00127FE4">
        <w:rPr>
          <w:rFonts w:ascii="Cambria" w:hAnsi="Cambria" w:cs="Cambria" w:hint="eastAsia"/>
          <w:sz w:val="20"/>
        </w:rPr>
        <w:t>検知</w:t>
      </w:r>
      <w:r w:rsidR="00C92A4B">
        <w:rPr>
          <w:rFonts w:ascii="Cambria" w:hAnsi="Cambria" w:cs="Cambria" w:hint="eastAsia"/>
          <w:sz w:val="20"/>
        </w:rPr>
        <w:t>下限</w:t>
      </w:r>
      <w:r>
        <w:rPr>
          <w:rFonts w:ascii="Cambria" w:hAnsi="Cambria" w:cs="Cambria" w:hint="eastAsia"/>
          <w:sz w:val="20"/>
        </w:rPr>
        <w:t>を評価し、</w:t>
      </w:r>
      <w:r w:rsidR="005C69D0">
        <w:rPr>
          <w:rFonts w:ascii="Cambria" w:hAnsi="Cambria" w:cs="Cambria" w:hint="eastAsia"/>
          <w:sz w:val="20"/>
        </w:rPr>
        <w:t>アンサンブル</w:t>
      </w:r>
      <w:r>
        <w:rPr>
          <w:rFonts w:ascii="Cambria" w:hAnsi="Cambria" w:cs="Cambria" w:hint="eastAsia"/>
          <w:sz w:val="20"/>
        </w:rPr>
        <w:t>学習</w:t>
      </w:r>
      <w:r w:rsidR="005C69D0">
        <w:rPr>
          <w:rFonts w:ascii="Cambria" w:hAnsi="Cambria" w:cs="Cambria" w:hint="eastAsia"/>
          <w:sz w:val="20"/>
        </w:rPr>
        <w:t>によ</w:t>
      </w:r>
      <w:r w:rsidR="006412C0">
        <w:rPr>
          <w:rFonts w:ascii="Cambria" w:hAnsi="Cambria" w:cs="Cambria" w:hint="eastAsia"/>
          <w:sz w:val="20"/>
        </w:rPr>
        <w:t>り</w:t>
      </w:r>
      <w:r>
        <w:rPr>
          <w:rFonts w:ascii="Cambria" w:hAnsi="Cambria" w:cs="Cambria" w:hint="eastAsia"/>
          <w:sz w:val="20"/>
        </w:rPr>
        <w:t>沸騰発生の</w:t>
      </w:r>
      <w:r w:rsidR="005C69D0">
        <w:rPr>
          <w:rFonts w:ascii="Cambria" w:hAnsi="Cambria" w:cs="Cambria" w:hint="eastAsia"/>
          <w:sz w:val="20"/>
        </w:rPr>
        <w:t>検知精度向上</w:t>
      </w:r>
      <w:r w:rsidR="006412C0">
        <w:rPr>
          <w:rFonts w:ascii="Cambria" w:hAnsi="Cambria" w:cs="Cambria" w:hint="eastAsia"/>
          <w:sz w:val="20"/>
        </w:rPr>
        <w:t>が実現されることを検証した</w:t>
      </w:r>
      <w:r w:rsidR="00992C65">
        <w:rPr>
          <w:rFonts w:ascii="Cambria" w:hAnsi="Cambria" w:cs="Cambria" w:hint="eastAsia"/>
          <w:sz w:val="20"/>
        </w:rPr>
        <w:t>。</w:t>
      </w:r>
    </w:p>
    <w:p w14:paraId="0BB12C7E" w14:textId="19ADB928" w:rsidR="00127FE4" w:rsidRDefault="00C92A4B" w:rsidP="00127FE4">
      <w:pPr>
        <w:pBdr>
          <w:bottom w:val="single" w:sz="6" w:space="1" w:color="auto"/>
        </w:pBdr>
        <w:rPr>
          <w:rFonts w:ascii="Times New Roman" w:hAnsi="Times New Roman"/>
          <w:sz w:val="20"/>
          <w:szCs w:val="20"/>
        </w:rPr>
      </w:pPr>
      <w:r>
        <w:rPr>
          <w:rFonts w:ascii="Times New Roman" w:hAnsi="Times New Roman" w:hint="eastAsia"/>
          <w:sz w:val="20"/>
          <w:szCs w:val="20"/>
        </w:rPr>
        <w:t xml:space="preserve">　</w:t>
      </w:r>
      <w:r w:rsidR="00E71306" w:rsidRPr="00833EC2">
        <w:rPr>
          <w:rFonts w:ascii="Times New Roman" w:hAnsi="Times New Roman" w:hint="eastAsia"/>
          <w:sz w:val="20"/>
          <w:szCs w:val="20"/>
        </w:rPr>
        <w:t>本発表は文部科学省原子力システム研究開発事業</w:t>
      </w:r>
      <w:r w:rsidR="00E71306">
        <w:rPr>
          <w:rFonts w:ascii="Times New Roman" w:hAnsi="Times New Roman"/>
          <w:sz w:val="20"/>
          <w:szCs w:val="20"/>
        </w:rPr>
        <w:t xml:space="preserve"> </w:t>
      </w:r>
      <w:r w:rsidR="00E71306" w:rsidRPr="00833EC2">
        <w:rPr>
          <w:rFonts w:ascii="Times New Roman" w:hAnsi="Times New Roman" w:hint="eastAsia"/>
          <w:sz w:val="20"/>
          <w:szCs w:val="20"/>
        </w:rPr>
        <w:t>(JPMXD0223813040)</w:t>
      </w:r>
      <w:r w:rsidR="00E71306">
        <w:rPr>
          <w:rFonts w:ascii="Times New Roman" w:hAnsi="Times New Roman"/>
          <w:sz w:val="20"/>
          <w:szCs w:val="20"/>
        </w:rPr>
        <w:t xml:space="preserve"> </w:t>
      </w:r>
      <w:r w:rsidR="00E71306" w:rsidRPr="00833EC2">
        <w:rPr>
          <w:rFonts w:ascii="Times New Roman" w:hAnsi="Times New Roman" w:hint="eastAsia"/>
          <w:sz w:val="20"/>
          <w:szCs w:val="20"/>
        </w:rPr>
        <w:t>の成果、</w:t>
      </w:r>
      <w:r w:rsidR="00E71306" w:rsidRPr="00833EC2">
        <w:rPr>
          <w:rFonts w:ascii="ＭＳ 明朝" w:hAnsi="ＭＳ 明朝" w:hint="eastAsia"/>
          <w:sz w:val="20"/>
          <w:szCs w:val="20"/>
        </w:rPr>
        <w:t>科研費</w:t>
      </w:r>
      <w:r w:rsidR="00E71306" w:rsidRPr="00833EC2">
        <w:rPr>
          <w:rFonts w:ascii="Times New Roman" w:hAnsi="Times New Roman"/>
          <w:sz w:val="20"/>
          <w:szCs w:val="20"/>
        </w:rPr>
        <w:t>（</w:t>
      </w:r>
      <w:r w:rsidR="00E71306" w:rsidRPr="00833EC2">
        <w:rPr>
          <w:rFonts w:ascii="Times New Roman" w:hAnsi="Times New Roman"/>
          <w:sz w:val="20"/>
          <w:szCs w:val="20"/>
        </w:rPr>
        <w:t>23K03713</w:t>
      </w:r>
      <w:r w:rsidR="00E71306" w:rsidRPr="00833EC2">
        <w:rPr>
          <w:rFonts w:ascii="Times New Roman" w:hAnsi="Times New Roman"/>
          <w:sz w:val="20"/>
          <w:szCs w:val="20"/>
        </w:rPr>
        <w:t>）</w:t>
      </w:r>
      <w:r w:rsidR="00E71306" w:rsidRPr="00833EC2">
        <w:rPr>
          <w:rFonts w:ascii="ＭＳ 明朝" w:hAnsi="ＭＳ 明朝" w:hint="eastAsia"/>
          <w:sz w:val="20"/>
          <w:szCs w:val="20"/>
        </w:rPr>
        <w:t>の助成による成果を含む</w:t>
      </w:r>
      <w:r w:rsidR="00E71306" w:rsidRPr="00833EC2">
        <w:rPr>
          <w:rFonts w:ascii="Times New Roman" w:hAnsi="Times New Roman" w:hint="eastAsia"/>
          <w:sz w:val="20"/>
          <w:szCs w:val="20"/>
        </w:rPr>
        <w:t>。</w:t>
      </w:r>
    </w:p>
    <w:p w14:paraId="3A160D63" w14:textId="7C0DFAD8" w:rsidR="00942F3F" w:rsidRPr="00833D86" w:rsidRDefault="00942F3F" w:rsidP="00942F3F">
      <w:pPr>
        <w:rPr>
          <w:rFonts w:ascii="Times New Roman" w:hAnsi="Times New Roman"/>
          <w:sz w:val="18"/>
          <w:szCs w:val="18"/>
          <w:vertAlign w:val="superscript"/>
        </w:rPr>
      </w:pPr>
      <w:r w:rsidRPr="00833D86">
        <w:rPr>
          <w:rFonts w:ascii="Times New Roman" w:hAnsi="Times New Roman"/>
          <w:sz w:val="18"/>
          <w:szCs w:val="18"/>
          <w:vertAlign w:val="superscript"/>
        </w:rPr>
        <w:t>*</w:t>
      </w:r>
      <w:r w:rsidR="004A371D">
        <w:rPr>
          <w:rFonts w:ascii="Times New Roman" w:hAnsi="Times New Roman" w:hint="eastAsia"/>
          <w:sz w:val="18"/>
          <w:szCs w:val="18"/>
        </w:rPr>
        <w:t>Riku Shibasaki</w:t>
      </w:r>
      <w:r w:rsidRPr="00833D86">
        <w:rPr>
          <w:rFonts w:ascii="Times New Roman" w:hAnsi="Times New Roman"/>
          <w:sz w:val="18"/>
          <w:szCs w:val="18"/>
          <w:vertAlign w:val="superscript"/>
        </w:rPr>
        <w:t>1</w:t>
      </w:r>
      <w:r w:rsidRPr="00833D86">
        <w:rPr>
          <w:rFonts w:ascii="Times New Roman" w:hAnsi="Times New Roman"/>
          <w:sz w:val="18"/>
          <w:szCs w:val="18"/>
        </w:rPr>
        <w:t xml:space="preserve">, </w:t>
      </w:r>
      <w:r w:rsidR="004A371D">
        <w:rPr>
          <w:rFonts w:ascii="Times New Roman" w:hAnsi="Times New Roman" w:hint="eastAsia"/>
          <w:sz w:val="18"/>
          <w:szCs w:val="18"/>
        </w:rPr>
        <w:t>Yoshitaka</w:t>
      </w:r>
      <w:r w:rsidR="009B24FB">
        <w:rPr>
          <w:rFonts w:ascii="Times New Roman" w:hAnsi="Times New Roman" w:hint="eastAsia"/>
          <w:sz w:val="18"/>
          <w:szCs w:val="18"/>
        </w:rPr>
        <w:t xml:space="preserve"> Ueki</w:t>
      </w:r>
      <w:r w:rsidR="004A371D">
        <w:rPr>
          <w:rFonts w:ascii="Times New Roman" w:hAnsi="Times New Roman" w:hint="eastAsia"/>
          <w:sz w:val="18"/>
          <w:szCs w:val="18"/>
          <w:vertAlign w:val="superscript"/>
        </w:rPr>
        <w:t>1</w:t>
      </w:r>
      <w:r w:rsidRPr="00833D86">
        <w:rPr>
          <w:rFonts w:ascii="Times New Roman" w:hAnsi="Times New Roman"/>
          <w:sz w:val="18"/>
          <w:szCs w:val="18"/>
        </w:rPr>
        <w:t xml:space="preserve"> and </w:t>
      </w:r>
      <w:r w:rsidR="009B24FB">
        <w:rPr>
          <w:rFonts w:ascii="Times New Roman" w:hAnsi="Times New Roman" w:hint="eastAsia"/>
          <w:sz w:val="18"/>
          <w:szCs w:val="18"/>
        </w:rPr>
        <w:t>Kosuke Aizawa</w:t>
      </w:r>
      <w:r w:rsidRPr="00833D86">
        <w:rPr>
          <w:rFonts w:ascii="Times New Roman" w:hAnsi="Times New Roman"/>
          <w:sz w:val="18"/>
          <w:szCs w:val="18"/>
          <w:vertAlign w:val="superscript"/>
        </w:rPr>
        <w:t>2</w:t>
      </w:r>
    </w:p>
    <w:p w14:paraId="3A160D64" w14:textId="12389ED1" w:rsidR="00942F3F" w:rsidRPr="00942F3F" w:rsidRDefault="00942F3F">
      <w:r w:rsidRPr="00833D86">
        <w:rPr>
          <w:rFonts w:ascii="Times New Roman" w:eastAsia="ＭＳ ゴシック" w:hAnsi="Times New Roman"/>
          <w:sz w:val="18"/>
          <w:szCs w:val="18"/>
          <w:vertAlign w:val="superscript"/>
        </w:rPr>
        <w:t>1</w:t>
      </w:r>
      <w:r w:rsidR="000F425F">
        <w:rPr>
          <w:rFonts w:ascii="Times New Roman" w:eastAsia="ＭＳ ゴシック" w:hAnsi="Times New Roman" w:hint="eastAsia"/>
          <w:sz w:val="18"/>
          <w:szCs w:val="18"/>
        </w:rPr>
        <w:t>T</w:t>
      </w:r>
      <w:r w:rsidR="0049795A">
        <w:rPr>
          <w:rFonts w:ascii="Times New Roman" w:eastAsia="ＭＳ ゴシック" w:hAnsi="Times New Roman" w:hint="eastAsia"/>
          <w:sz w:val="18"/>
          <w:szCs w:val="18"/>
        </w:rPr>
        <w:t>US</w:t>
      </w:r>
      <w:r w:rsidRPr="00833D86">
        <w:rPr>
          <w:rFonts w:ascii="Times New Roman" w:eastAsia="ＭＳ ゴシック" w:hAnsi="Times New Roman"/>
          <w:sz w:val="18"/>
          <w:szCs w:val="18"/>
        </w:rPr>
        <w:t xml:space="preserve">, </w:t>
      </w:r>
      <w:r w:rsidRPr="00833D86">
        <w:rPr>
          <w:rFonts w:ascii="Times New Roman" w:eastAsia="ＭＳ ゴシック" w:hAnsi="Times New Roman"/>
          <w:sz w:val="18"/>
          <w:szCs w:val="18"/>
          <w:vertAlign w:val="superscript"/>
        </w:rPr>
        <w:t>2</w:t>
      </w:r>
      <w:r w:rsidR="000F425F">
        <w:rPr>
          <w:rFonts w:ascii="Times New Roman" w:eastAsia="ＭＳ ゴシック" w:hAnsi="Times New Roman" w:hint="eastAsia"/>
          <w:sz w:val="18"/>
          <w:szCs w:val="18"/>
        </w:rPr>
        <w:t>JAEA</w:t>
      </w:r>
    </w:p>
    <w:sectPr w:rsidR="00942F3F" w:rsidRPr="00942F3F" w:rsidSect="00942F3F">
      <w:pgSz w:w="11906" w:h="16838" w:code="9"/>
      <w:pgMar w:top="1134" w:right="1134" w:bottom="1134" w:left="1134" w:header="567" w:footer="567"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3232E" w14:textId="77777777" w:rsidR="00673459" w:rsidRDefault="00673459">
      <w:r>
        <w:separator/>
      </w:r>
    </w:p>
  </w:endnote>
  <w:endnote w:type="continuationSeparator" w:id="0">
    <w:p w14:paraId="269CD017" w14:textId="77777777" w:rsidR="00673459" w:rsidRDefault="0067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1DFCF" w14:textId="77777777" w:rsidR="00673459" w:rsidRDefault="00673459">
      <w:r>
        <w:separator/>
      </w:r>
    </w:p>
  </w:footnote>
  <w:footnote w:type="continuationSeparator" w:id="0">
    <w:p w14:paraId="1D4122C6" w14:textId="77777777" w:rsidR="00673459" w:rsidRDefault="006734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3F"/>
    <w:rsid w:val="00082B66"/>
    <w:rsid w:val="000B5861"/>
    <w:rsid w:val="000C52CD"/>
    <w:rsid w:val="000D1067"/>
    <w:rsid w:val="000D41DF"/>
    <w:rsid w:val="000E33AB"/>
    <w:rsid w:val="000F425F"/>
    <w:rsid w:val="00122BD0"/>
    <w:rsid w:val="00126842"/>
    <w:rsid w:val="00127FE4"/>
    <w:rsid w:val="00170F00"/>
    <w:rsid w:val="00173415"/>
    <w:rsid w:val="00177C8D"/>
    <w:rsid w:val="001818E2"/>
    <w:rsid w:val="001A1620"/>
    <w:rsid w:val="001A34B8"/>
    <w:rsid w:val="001D077B"/>
    <w:rsid w:val="00205BEC"/>
    <w:rsid w:val="002063E7"/>
    <w:rsid w:val="00226D04"/>
    <w:rsid w:val="00251311"/>
    <w:rsid w:val="00270DEF"/>
    <w:rsid w:val="00280013"/>
    <w:rsid w:val="00284F80"/>
    <w:rsid w:val="002A2C43"/>
    <w:rsid w:val="002B2BDD"/>
    <w:rsid w:val="002B617C"/>
    <w:rsid w:val="002C6188"/>
    <w:rsid w:val="002D3EAE"/>
    <w:rsid w:val="002F0773"/>
    <w:rsid w:val="003010DB"/>
    <w:rsid w:val="00305614"/>
    <w:rsid w:val="00307E80"/>
    <w:rsid w:val="00352262"/>
    <w:rsid w:val="00353544"/>
    <w:rsid w:val="00362FAC"/>
    <w:rsid w:val="0037236B"/>
    <w:rsid w:val="00374EFE"/>
    <w:rsid w:val="0038687B"/>
    <w:rsid w:val="003B090D"/>
    <w:rsid w:val="003D574F"/>
    <w:rsid w:val="003E68F5"/>
    <w:rsid w:val="003F4CAE"/>
    <w:rsid w:val="00411CD3"/>
    <w:rsid w:val="00413524"/>
    <w:rsid w:val="00470435"/>
    <w:rsid w:val="00470C8B"/>
    <w:rsid w:val="00485CA9"/>
    <w:rsid w:val="0048761D"/>
    <w:rsid w:val="0049136F"/>
    <w:rsid w:val="0049795A"/>
    <w:rsid w:val="004A3671"/>
    <w:rsid w:val="004A371D"/>
    <w:rsid w:val="004A50BE"/>
    <w:rsid w:val="004D189E"/>
    <w:rsid w:val="004F3B1D"/>
    <w:rsid w:val="004F7F00"/>
    <w:rsid w:val="00503AC9"/>
    <w:rsid w:val="00515FFE"/>
    <w:rsid w:val="00520E65"/>
    <w:rsid w:val="00525AA9"/>
    <w:rsid w:val="00567751"/>
    <w:rsid w:val="005859AF"/>
    <w:rsid w:val="005913A9"/>
    <w:rsid w:val="00591E8D"/>
    <w:rsid w:val="00592564"/>
    <w:rsid w:val="00595A0A"/>
    <w:rsid w:val="005967DD"/>
    <w:rsid w:val="005B1CB4"/>
    <w:rsid w:val="005B4082"/>
    <w:rsid w:val="005C69D0"/>
    <w:rsid w:val="00640043"/>
    <w:rsid w:val="00640194"/>
    <w:rsid w:val="006412C0"/>
    <w:rsid w:val="00665216"/>
    <w:rsid w:val="00665D6A"/>
    <w:rsid w:val="00665F3B"/>
    <w:rsid w:val="00673459"/>
    <w:rsid w:val="00675C9B"/>
    <w:rsid w:val="00693215"/>
    <w:rsid w:val="00694FB5"/>
    <w:rsid w:val="0069548F"/>
    <w:rsid w:val="006B56CF"/>
    <w:rsid w:val="006B7FF7"/>
    <w:rsid w:val="006C3E33"/>
    <w:rsid w:val="006C6D49"/>
    <w:rsid w:val="007202F6"/>
    <w:rsid w:val="00733F40"/>
    <w:rsid w:val="0075743A"/>
    <w:rsid w:val="0076371C"/>
    <w:rsid w:val="00775972"/>
    <w:rsid w:val="007A464C"/>
    <w:rsid w:val="007B3EA3"/>
    <w:rsid w:val="007C2842"/>
    <w:rsid w:val="007C7DC3"/>
    <w:rsid w:val="007D4E3A"/>
    <w:rsid w:val="007E26FD"/>
    <w:rsid w:val="007F560F"/>
    <w:rsid w:val="00806915"/>
    <w:rsid w:val="00817629"/>
    <w:rsid w:val="008207E9"/>
    <w:rsid w:val="00823AFB"/>
    <w:rsid w:val="008713A3"/>
    <w:rsid w:val="00881208"/>
    <w:rsid w:val="008A08C8"/>
    <w:rsid w:val="008D4372"/>
    <w:rsid w:val="008D6154"/>
    <w:rsid w:val="008D6508"/>
    <w:rsid w:val="008E17B7"/>
    <w:rsid w:val="008E65F5"/>
    <w:rsid w:val="00903D34"/>
    <w:rsid w:val="00911981"/>
    <w:rsid w:val="00942F3F"/>
    <w:rsid w:val="00954578"/>
    <w:rsid w:val="009669C6"/>
    <w:rsid w:val="00992C65"/>
    <w:rsid w:val="009A3DD9"/>
    <w:rsid w:val="009B0533"/>
    <w:rsid w:val="009B24FB"/>
    <w:rsid w:val="009D78E0"/>
    <w:rsid w:val="009E2DC9"/>
    <w:rsid w:val="009E5DA1"/>
    <w:rsid w:val="009F020A"/>
    <w:rsid w:val="009F426F"/>
    <w:rsid w:val="00A0692C"/>
    <w:rsid w:val="00A20275"/>
    <w:rsid w:val="00A916A1"/>
    <w:rsid w:val="00A93016"/>
    <w:rsid w:val="00AA32AA"/>
    <w:rsid w:val="00AA7D11"/>
    <w:rsid w:val="00AE3C9D"/>
    <w:rsid w:val="00B15424"/>
    <w:rsid w:val="00B22867"/>
    <w:rsid w:val="00B325B1"/>
    <w:rsid w:val="00B33A5A"/>
    <w:rsid w:val="00B51D17"/>
    <w:rsid w:val="00B541C2"/>
    <w:rsid w:val="00B63664"/>
    <w:rsid w:val="00B63C3D"/>
    <w:rsid w:val="00B67DB1"/>
    <w:rsid w:val="00B74291"/>
    <w:rsid w:val="00B74CBC"/>
    <w:rsid w:val="00B84C10"/>
    <w:rsid w:val="00B87263"/>
    <w:rsid w:val="00BA74EE"/>
    <w:rsid w:val="00BB03F3"/>
    <w:rsid w:val="00BD1F70"/>
    <w:rsid w:val="00C036F4"/>
    <w:rsid w:val="00C3421F"/>
    <w:rsid w:val="00C44293"/>
    <w:rsid w:val="00C45225"/>
    <w:rsid w:val="00C53DD4"/>
    <w:rsid w:val="00C62A9D"/>
    <w:rsid w:val="00C66101"/>
    <w:rsid w:val="00C7355B"/>
    <w:rsid w:val="00C77DFE"/>
    <w:rsid w:val="00C90A35"/>
    <w:rsid w:val="00C92A4B"/>
    <w:rsid w:val="00C9363F"/>
    <w:rsid w:val="00CA468E"/>
    <w:rsid w:val="00CA5AA5"/>
    <w:rsid w:val="00CB74FA"/>
    <w:rsid w:val="00CC6ABA"/>
    <w:rsid w:val="00CE1946"/>
    <w:rsid w:val="00CE3710"/>
    <w:rsid w:val="00CE5A86"/>
    <w:rsid w:val="00CF24C4"/>
    <w:rsid w:val="00D32BE6"/>
    <w:rsid w:val="00D440A2"/>
    <w:rsid w:val="00D4489F"/>
    <w:rsid w:val="00D53CEE"/>
    <w:rsid w:val="00D55D0C"/>
    <w:rsid w:val="00D5713B"/>
    <w:rsid w:val="00D6630A"/>
    <w:rsid w:val="00D91FD5"/>
    <w:rsid w:val="00DF57A3"/>
    <w:rsid w:val="00E01B40"/>
    <w:rsid w:val="00E05066"/>
    <w:rsid w:val="00E21758"/>
    <w:rsid w:val="00E31D16"/>
    <w:rsid w:val="00E32B8A"/>
    <w:rsid w:val="00E45726"/>
    <w:rsid w:val="00E607FE"/>
    <w:rsid w:val="00E653B1"/>
    <w:rsid w:val="00E71306"/>
    <w:rsid w:val="00E77263"/>
    <w:rsid w:val="00E87CC6"/>
    <w:rsid w:val="00E97DCD"/>
    <w:rsid w:val="00EB23D2"/>
    <w:rsid w:val="00ED03E5"/>
    <w:rsid w:val="00ED2F87"/>
    <w:rsid w:val="00ED3110"/>
    <w:rsid w:val="00EE74B1"/>
    <w:rsid w:val="00EF2A8C"/>
    <w:rsid w:val="00EF6A80"/>
    <w:rsid w:val="00F2429D"/>
    <w:rsid w:val="00F3244E"/>
    <w:rsid w:val="00F57811"/>
    <w:rsid w:val="00F655D2"/>
    <w:rsid w:val="00F84A8B"/>
    <w:rsid w:val="00FD691E"/>
    <w:rsid w:val="00FE34E0"/>
    <w:rsid w:val="00FE4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160D44"/>
  <w15:chartTrackingRefBased/>
  <w15:docId w15:val="{C2D85FD8-AFF4-4AFC-855F-D9C4F82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80"/>
    <w:pPr>
      <w:tabs>
        <w:tab w:val="center" w:pos="4252"/>
        <w:tab w:val="right" w:pos="8504"/>
      </w:tabs>
      <w:snapToGrid w:val="0"/>
    </w:pPr>
  </w:style>
  <w:style w:type="character" w:customStyle="1" w:styleId="a4">
    <w:name w:val="ヘッダー (文字)"/>
    <w:link w:val="a3"/>
    <w:uiPriority w:val="99"/>
    <w:rsid w:val="00307E80"/>
    <w:rPr>
      <w:kern w:val="2"/>
      <w:sz w:val="21"/>
      <w:szCs w:val="22"/>
    </w:rPr>
  </w:style>
  <w:style w:type="paragraph" w:styleId="a5">
    <w:name w:val="footer"/>
    <w:basedOn w:val="a"/>
    <w:link w:val="a6"/>
    <w:uiPriority w:val="99"/>
    <w:unhideWhenUsed/>
    <w:rsid w:val="00307E80"/>
    <w:pPr>
      <w:tabs>
        <w:tab w:val="center" w:pos="4252"/>
        <w:tab w:val="right" w:pos="8504"/>
      </w:tabs>
      <w:snapToGrid w:val="0"/>
    </w:pPr>
  </w:style>
  <w:style w:type="character" w:customStyle="1" w:styleId="a6">
    <w:name w:val="フッター (文字)"/>
    <w:link w:val="a5"/>
    <w:uiPriority w:val="99"/>
    <w:rsid w:val="00307E80"/>
    <w:rPr>
      <w:kern w:val="2"/>
      <w:sz w:val="21"/>
      <w:szCs w:val="22"/>
    </w:rPr>
  </w:style>
  <w:style w:type="character" w:styleId="a7">
    <w:name w:val="Placeholder Text"/>
    <w:basedOn w:val="a0"/>
    <w:uiPriority w:val="99"/>
    <w:semiHidden/>
    <w:rsid w:val="004A50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229</Words>
  <Characters>1307</Characters>
  <Application>Microsoft Office Word</Application>
  <DocSecurity>0</DocSecurity>
  <Lines>10</Lines>
  <Paragraphs>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shibariku0623@icloud.com</cp:lastModifiedBy>
  <cp:revision>67</cp:revision>
  <dcterms:created xsi:type="dcterms:W3CDTF">2024-12-31T04:34:00Z</dcterms:created>
  <dcterms:modified xsi:type="dcterms:W3CDTF">2025-01-07T10:42:00Z</dcterms:modified>
</cp:coreProperties>
</file>