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7B6CC91D"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6C570C">
        <w:rPr>
          <w:rFonts w:ascii="メイリオ" w:eastAsia="メイリオ" w:hAnsi="メイリオ" w:hint="eastAsia"/>
          <w:b/>
        </w:rPr>
        <w:t>9</w:t>
      </w:r>
      <w:r w:rsidR="00AF2AEB">
        <w:rPr>
          <w:rFonts w:ascii="メイリオ" w:eastAsia="メイリオ" w:hAnsi="メイリオ" w:hint="eastAsia"/>
          <w:b/>
        </w:rPr>
        <w:t>/</w:t>
      </w:r>
      <w:r w:rsidR="006C570C">
        <w:rPr>
          <w:rFonts w:ascii="メイリオ" w:eastAsia="メイリオ" w:hAnsi="メイリオ" w:hint="eastAsia"/>
          <w:b/>
        </w:rPr>
        <w:t>25</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3CFE316" w14:textId="1729D25A" w:rsidR="00375E78" w:rsidRDefault="00375E78" w:rsidP="00EC4DCB">
      <w:pPr>
        <w:snapToGrid w:val="0"/>
        <w:jc w:val="left"/>
        <w:rPr>
          <w:rFonts w:ascii="メイリオ" w:eastAsia="メイリオ" w:hAnsi="メイリオ"/>
        </w:rPr>
      </w:pPr>
      <w:r>
        <w:rPr>
          <w:rFonts w:ascii="メイリオ" w:eastAsia="メイリオ" w:hAnsi="メイリオ" w:hint="eastAsia"/>
        </w:rPr>
        <w:t>やったこと</w:t>
      </w:r>
    </w:p>
    <w:p w14:paraId="21775C4A" w14:textId="72F6C2DF" w:rsidR="006225C4" w:rsidRPr="006225C4" w:rsidRDefault="00C764F4" w:rsidP="00C764F4">
      <w:pPr>
        <w:snapToGrid w:val="0"/>
        <w:jc w:val="left"/>
        <w:rPr>
          <w:rFonts w:ascii="メイリオ" w:eastAsia="メイリオ" w:hAnsi="メイリオ" w:hint="eastAsia"/>
        </w:rPr>
      </w:pPr>
      <w:r>
        <w:rPr>
          <w:rFonts w:ascii="メイリオ" w:eastAsia="メイリオ" w:hAnsi="メイリオ" w:hint="eastAsia"/>
        </w:rPr>
        <w:t>・学習データのスペクトル内のピーク中の</w:t>
      </w:r>
      <w:r w:rsidR="006225C4" w:rsidRPr="006225C4">
        <w:rPr>
          <w:rFonts w:ascii="メイリオ" w:eastAsia="メイリオ" w:hAnsi="メイリオ"/>
        </w:rPr>
        <w:t>2.1–2.5 kHz選別が、モデルの入力と熱流束出力の対応関係をどのように変化させたのかを整理する</w:t>
      </w:r>
    </w:p>
    <w:p w14:paraId="70DAA342" w14:textId="24B99E80" w:rsidR="00070EC4" w:rsidRDefault="00C764F4" w:rsidP="00C764F4">
      <w:pPr>
        <w:snapToGrid w:val="0"/>
        <w:jc w:val="left"/>
        <w:rPr>
          <w:rFonts w:ascii="メイリオ" w:eastAsia="メイリオ" w:hAnsi="メイリオ"/>
        </w:rPr>
      </w:pPr>
      <w:r>
        <w:rPr>
          <w:rFonts w:ascii="メイリオ" w:eastAsia="メイリオ" w:hAnsi="メイリオ" w:hint="eastAsia"/>
        </w:rPr>
        <w:t>→結果，</w:t>
      </w:r>
      <w:r w:rsidR="006225C4" w:rsidRPr="006225C4">
        <w:rPr>
          <w:rFonts w:ascii="メイリオ" w:eastAsia="メイリオ" w:hAnsi="メイリオ"/>
        </w:rPr>
        <w:t>ONB前の予測が改善した一方、ONB近傍以降の予測が悪化しており、</w:t>
      </w:r>
      <w:r w:rsidR="00070EC4">
        <w:rPr>
          <w:rFonts w:ascii="メイリオ" w:eastAsia="メイリオ" w:hAnsi="メイリオ" w:hint="eastAsia"/>
        </w:rPr>
        <w:t>別の閾値で検証をする必要がある．</w:t>
      </w:r>
    </w:p>
    <w:p w14:paraId="4EAD804A" w14:textId="77777777" w:rsidR="0068417D" w:rsidRPr="006225C4" w:rsidRDefault="0068417D" w:rsidP="00C764F4">
      <w:pPr>
        <w:snapToGrid w:val="0"/>
        <w:jc w:val="left"/>
        <w:rPr>
          <w:rFonts w:ascii="メイリオ" w:eastAsia="メイリオ" w:hAnsi="メイリオ" w:hint="eastAsia"/>
        </w:rPr>
      </w:pPr>
    </w:p>
    <w:p w14:paraId="0538AF45" w14:textId="4AC24F6B" w:rsidR="006225C4" w:rsidRDefault="00070EC4" w:rsidP="00070EC4">
      <w:pPr>
        <w:snapToGrid w:val="0"/>
        <w:jc w:val="left"/>
        <w:rPr>
          <w:rFonts w:ascii="メイリオ" w:eastAsia="メイリオ" w:hAnsi="メイリオ"/>
        </w:rPr>
      </w:pPr>
      <w:r>
        <w:rPr>
          <w:rFonts w:ascii="メイリオ" w:eastAsia="メイリオ" w:hAnsi="メイリオ" w:hint="eastAsia"/>
        </w:rPr>
        <w:t>・</w:t>
      </w:r>
      <w:r w:rsidR="006225C4" w:rsidRPr="006225C4">
        <w:rPr>
          <w:rFonts w:ascii="メイリオ" w:eastAsia="メイリオ" w:hAnsi="メイリオ"/>
        </w:rPr>
        <w:t>各説明性手法について、</w:t>
      </w:r>
      <w:r>
        <w:rPr>
          <w:rFonts w:ascii="メイリオ" w:eastAsia="メイリオ" w:hAnsi="メイリオ" w:hint="eastAsia"/>
        </w:rPr>
        <w:t>選択した理由と</w:t>
      </w:r>
      <w:r w:rsidR="006225C4" w:rsidRPr="006225C4">
        <w:rPr>
          <w:rFonts w:ascii="メイリオ" w:eastAsia="メイリオ" w:hAnsi="メイリオ"/>
        </w:rPr>
        <w:t>他の手法と比べてどのような利点があるのかを明確にする</w:t>
      </w:r>
    </w:p>
    <w:p w14:paraId="5E371ABF" w14:textId="77777777" w:rsidR="0068417D" w:rsidRPr="006225C4" w:rsidRDefault="0068417D" w:rsidP="00070EC4">
      <w:pPr>
        <w:snapToGrid w:val="0"/>
        <w:jc w:val="left"/>
        <w:rPr>
          <w:rFonts w:ascii="メイリオ" w:eastAsia="メイリオ" w:hAnsi="メイリオ" w:hint="eastAsia"/>
        </w:rPr>
      </w:pPr>
    </w:p>
    <w:p w14:paraId="4D31422B" w14:textId="252556EA" w:rsidR="00162C9F" w:rsidRPr="006225C4" w:rsidRDefault="00070EC4" w:rsidP="00070EC4">
      <w:pPr>
        <w:snapToGrid w:val="0"/>
        <w:jc w:val="left"/>
        <w:rPr>
          <w:rFonts w:ascii="メイリオ" w:eastAsia="メイリオ" w:hAnsi="メイリオ" w:hint="eastAsia"/>
        </w:rPr>
      </w:pPr>
      <w:r>
        <w:rPr>
          <w:rFonts w:ascii="メイリオ" w:eastAsia="メイリオ" w:hAnsi="メイリオ" w:hint="eastAsia"/>
        </w:rPr>
        <w:t>・</w:t>
      </w:r>
      <w:r w:rsidR="006225C4" w:rsidRPr="006225C4">
        <w:rPr>
          <w:rFonts w:ascii="メイリオ" w:eastAsia="メイリオ" w:hAnsi="メイリオ"/>
        </w:rPr>
        <w:t>アンサンブル手法については</w:t>
      </w:r>
      <w:r w:rsidR="00E46F84">
        <w:rPr>
          <w:rFonts w:ascii="メイリオ" w:eastAsia="メイリオ" w:hAnsi="メイリオ" w:hint="eastAsia"/>
        </w:rPr>
        <w:t>まだ全体で実行ができていないため準備出来次第実施する</w:t>
      </w:r>
    </w:p>
    <w:p w14:paraId="1ED11CC4" w14:textId="5F0F6C3A" w:rsidR="004F6AEE" w:rsidRPr="00E46F84" w:rsidRDefault="00567FAF" w:rsidP="00E46F84">
      <w:pPr>
        <w:pStyle w:val="a3"/>
        <w:numPr>
          <w:ilvl w:val="0"/>
          <w:numId w:val="13"/>
        </w:numPr>
        <w:snapToGrid w:val="0"/>
        <w:ind w:leftChars="0"/>
        <w:jc w:val="left"/>
        <w:rPr>
          <w:rFonts w:ascii="メイリオ" w:eastAsia="メイリオ" w:hAnsi="メイリオ"/>
          <w:b/>
          <w:bCs/>
        </w:rPr>
      </w:pPr>
      <w:r w:rsidRPr="00E46F84">
        <w:rPr>
          <w:rFonts w:ascii="メイリオ" w:eastAsia="メイリオ" w:hAnsi="メイリオ" w:hint="eastAsia"/>
        </w:rPr>
        <w:t>O</w:t>
      </w:r>
      <w:r w:rsidR="004F6AEE" w:rsidRPr="00E46F84">
        <w:rPr>
          <w:rFonts w:ascii="メイリオ" w:eastAsia="メイリオ" w:hAnsi="メイリオ" w:hint="eastAsia"/>
        </w:rPr>
        <w:t>bjective</w:t>
      </w:r>
      <w:r w:rsidR="004F6AEE" w:rsidRPr="00E46F84">
        <w:rPr>
          <w:rFonts w:ascii="メイリオ" w:eastAsia="メイリオ" w:hAnsi="メイリオ"/>
        </w:rPr>
        <w:t xml:space="preserve">: </w:t>
      </w:r>
      <w:r w:rsidR="004F6AEE" w:rsidRPr="00E46F84">
        <w:rPr>
          <w:rFonts w:ascii="メイリオ" w:eastAsia="メイリオ" w:hAnsi="メイリオ" w:hint="eastAsia"/>
        </w:rPr>
        <w:t>上記のSに係る客観的な情報．枠に収まり切らない場合は別添にて．</w:t>
      </w:r>
    </w:p>
    <w:p w14:paraId="4FEDF404" w14:textId="77777777" w:rsidR="00E46F84" w:rsidRDefault="00E46F84" w:rsidP="00E46F84">
      <w:pPr>
        <w:tabs>
          <w:tab w:val="num" w:pos="720"/>
        </w:tabs>
        <w:snapToGrid w:val="0"/>
        <w:jc w:val="left"/>
        <w:rPr>
          <w:rFonts w:ascii="メイリオ" w:eastAsia="メイリオ" w:hAnsi="メイリオ"/>
          <w:bCs/>
        </w:rPr>
      </w:pPr>
      <w:r>
        <w:rPr>
          <w:rFonts w:ascii="メイリオ" w:eastAsia="メイリオ" w:hAnsi="メイリオ" w:hint="eastAsia"/>
          <w:bCs/>
        </w:rPr>
        <w:t>・スペクトル</w:t>
      </w:r>
      <w:r w:rsidR="006225C4" w:rsidRPr="006225C4">
        <w:rPr>
          <w:rFonts w:ascii="メイリオ" w:eastAsia="メイリオ" w:hAnsi="メイリオ"/>
          <w:bCs/>
        </w:rPr>
        <w:t>ピーク選別について</w:t>
      </w:r>
    </w:p>
    <w:p w14:paraId="749E3380" w14:textId="1B47324C" w:rsidR="006225C4" w:rsidRDefault="00E46F84" w:rsidP="00E46F84">
      <w:pPr>
        <w:tabs>
          <w:tab w:val="num" w:pos="720"/>
        </w:tabs>
        <w:snapToGrid w:val="0"/>
        <w:jc w:val="left"/>
        <w:rPr>
          <w:rFonts w:ascii="メイリオ" w:eastAsia="メイリオ" w:hAnsi="メイリオ"/>
          <w:bCs/>
        </w:rPr>
      </w:pPr>
      <w:r>
        <w:rPr>
          <w:rFonts w:ascii="メイリオ" w:eastAsia="メイリオ" w:hAnsi="メイリオ" w:hint="eastAsia"/>
          <w:bCs/>
        </w:rPr>
        <w:t>→今回設定した閾値による</w:t>
      </w:r>
      <w:r w:rsidR="006225C4" w:rsidRPr="006225C4">
        <w:rPr>
          <w:rFonts w:ascii="メイリオ" w:eastAsia="メイリオ" w:hAnsi="メイリオ"/>
          <w:bCs/>
        </w:rPr>
        <w:t>選別</w:t>
      </w:r>
      <w:r>
        <w:rPr>
          <w:rFonts w:ascii="メイリオ" w:eastAsia="メイリオ" w:hAnsi="メイリオ" w:hint="eastAsia"/>
          <w:bCs/>
        </w:rPr>
        <w:t>でONB以降の</w:t>
      </w:r>
      <w:r w:rsidR="006225C4" w:rsidRPr="006225C4">
        <w:rPr>
          <w:rFonts w:ascii="メイリオ" w:eastAsia="メイリオ" w:hAnsi="メイリオ"/>
          <w:bCs/>
        </w:rPr>
        <w:t>94</w:t>
      </w:r>
      <w:r>
        <w:rPr>
          <w:rFonts w:ascii="メイリオ" w:eastAsia="メイリオ" w:hAnsi="メイリオ" w:hint="eastAsia"/>
          <w:bCs/>
        </w:rPr>
        <w:t>個（秒）のデータ</w:t>
      </w:r>
      <w:r w:rsidR="006225C4" w:rsidRPr="006225C4">
        <w:rPr>
          <w:rFonts w:ascii="メイリオ" w:eastAsia="メイリオ" w:hAnsi="メイリオ"/>
          <w:bCs/>
        </w:rPr>
        <w:t>が学習データから除外</w:t>
      </w:r>
    </w:p>
    <w:p w14:paraId="46EDA3D5" w14:textId="77777777" w:rsidR="00726369" w:rsidRPr="006225C4" w:rsidRDefault="00726369" w:rsidP="00726369">
      <w:pPr>
        <w:snapToGrid w:val="0"/>
        <w:jc w:val="left"/>
        <w:rPr>
          <w:rFonts w:ascii="メイリオ" w:eastAsia="メイリオ" w:hAnsi="メイリオ"/>
          <w:bCs/>
        </w:rPr>
      </w:pPr>
      <w:r>
        <w:rPr>
          <w:rFonts w:ascii="メイリオ" w:eastAsia="メイリオ" w:hAnsi="メイリオ" w:hint="eastAsia"/>
          <w:bCs/>
        </w:rPr>
        <w:t>→</w:t>
      </w:r>
      <w:r w:rsidRPr="006225C4">
        <w:rPr>
          <w:rFonts w:ascii="メイリオ" w:eastAsia="メイリオ" w:hAnsi="メイリオ"/>
          <w:bCs/>
        </w:rPr>
        <w:t>選別前の学習データには、2.1–2.5 kHzのピークが弱くても高い熱流束となる入力が含まれており、モデルは「ピークが弱い場合でも高熱流束になる」</w:t>
      </w:r>
      <w:r>
        <w:rPr>
          <w:rFonts w:ascii="メイリオ" w:eastAsia="メイリオ" w:hAnsi="メイリオ" w:hint="eastAsia"/>
          <w:bCs/>
        </w:rPr>
        <w:t>パターンを</w:t>
      </w:r>
      <w:r w:rsidRPr="006225C4">
        <w:rPr>
          <w:rFonts w:ascii="メイリオ" w:eastAsia="メイリオ" w:hAnsi="メイリオ"/>
          <w:bCs/>
        </w:rPr>
        <w:t>学習できていた</w:t>
      </w:r>
    </w:p>
    <w:p w14:paraId="38AD84C1" w14:textId="18E67966" w:rsidR="00726369" w:rsidRPr="00726369" w:rsidRDefault="00726369" w:rsidP="00726369">
      <w:pPr>
        <w:snapToGrid w:val="0"/>
        <w:jc w:val="left"/>
        <w:rPr>
          <w:rFonts w:ascii="メイリオ" w:eastAsia="メイリオ" w:hAnsi="メイリオ" w:hint="eastAsia"/>
          <w:bCs/>
        </w:rPr>
      </w:pPr>
      <w:r>
        <w:rPr>
          <w:rFonts w:ascii="メイリオ" w:eastAsia="メイリオ" w:hAnsi="メイリオ" w:hint="eastAsia"/>
          <w:bCs/>
        </w:rPr>
        <w:t>→</w:t>
      </w:r>
      <w:r w:rsidR="0068417D">
        <w:rPr>
          <w:rFonts w:ascii="メイリオ" w:eastAsia="メイリオ" w:hAnsi="メイリオ" w:hint="eastAsia"/>
          <w:bCs/>
        </w:rPr>
        <w:t>が，</w:t>
      </w:r>
      <w:r w:rsidRPr="006225C4">
        <w:rPr>
          <w:rFonts w:ascii="メイリオ" w:eastAsia="メイリオ" w:hAnsi="メイリオ"/>
          <w:bCs/>
        </w:rPr>
        <w:t>ピーク選別によって、このような弱音・高熱流束の学習例が除外されたため、モデルの予測が</w:t>
      </w:r>
      <w:r>
        <w:rPr>
          <w:rFonts w:ascii="メイリオ" w:eastAsia="メイリオ" w:hAnsi="メイリオ" w:hint="eastAsia"/>
          <w:bCs/>
        </w:rPr>
        <w:t>全帯域で</w:t>
      </w:r>
      <w:r w:rsidRPr="006225C4">
        <w:rPr>
          <w:rFonts w:ascii="メイリオ" w:eastAsia="メイリオ" w:hAnsi="メイリオ"/>
          <w:bCs/>
        </w:rPr>
        <w:t>低値側へ移った</w:t>
      </w:r>
      <w:r>
        <w:rPr>
          <w:rFonts w:ascii="メイリオ" w:eastAsia="メイリオ" w:hAnsi="メイリオ" w:hint="eastAsia"/>
          <w:bCs/>
        </w:rPr>
        <w:t>可能性</w:t>
      </w:r>
    </w:p>
    <w:p w14:paraId="742AB181" w14:textId="6526F8C8" w:rsidR="006225C4" w:rsidRDefault="00E46F84" w:rsidP="00E46F84">
      <w:pPr>
        <w:snapToGrid w:val="0"/>
        <w:jc w:val="left"/>
        <w:rPr>
          <w:rFonts w:ascii="メイリオ" w:eastAsia="メイリオ" w:hAnsi="メイリオ"/>
          <w:bCs/>
        </w:rPr>
      </w:pPr>
      <w:r>
        <w:rPr>
          <w:rFonts w:ascii="メイリオ" w:eastAsia="メイリオ" w:hAnsi="メイリオ" w:hint="eastAsia"/>
          <w:bCs/>
        </w:rPr>
        <w:t>→</w:t>
      </w:r>
      <w:r w:rsidR="006225C4" w:rsidRPr="006225C4">
        <w:rPr>
          <w:rFonts w:ascii="メイリオ" w:eastAsia="メイリオ" w:hAnsi="メイリオ"/>
          <w:bCs/>
        </w:rPr>
        <w:t>選別後、</w:t>
      </w:r>
      <w:r w:rsidR="006225C4" w:rsidRPr="00E46F84">
        <w:rPr>
          <w:rFonts w:ascii="メイリオ" w:eastAsia="メイリオ" w:hAnsi="メイリオ"/>
          <w:b/>
        </w:rPr>
        <w:t>ONB前</w:t>
      </w:r>
      <w:r w:rsidR="006225C4" w:rsidRPr="006225C4">
        <w:rPr>
          <w:rFonts w:ascii="メイリオ" w:eastAsia="メイリオ" w:hAnsi="メイリオ"/>
          <w:bCs/>
        </w:rPr>
        <w:t>の過大予測が小さくなった一方、</w:t>
      </w:r>
      <w:r w:rsidR="006225C4" w:rsidRPr="00E46F84">
        <w:rPr>
          <w:rFonts w:ascii="メイリオ" w:eastAsia="メイリオ" w:hAnsi="メイリオ"/>
          <w:b/>
        </w:rPr>
        <w:t>ONB近傍</w:t>
      </w:r>
      <w:r w:rsidR="00E92588" w:rsidRPr="00E92588">
        <w:rPr>
          <w:rFonts w:ascii="メイリオ" w:eastAsia="メイリオ" w:hAnsi="メイリオ" w:hint="eastAsia"/>
          <w:bCs/>
        </w:rPr>
        <w:t>と</w:t>
      </w:r>
      <w:r w:rsidR="00E92588" w:rsidRPr="00E92588">
        <w:rPr>
          <w:rFonts w:ascii="メイリオ" w:eastAsia="メイリオ" w:hAnsi="メイリオ"/>
          <w:b/>
        </w:rPr>
        <w:t>ONB</w:t>
      </w:r>
      <w:r w:rsidR="00E92588" w:rsidRPr="00E92588">
        <w:rPr>
          <w:rFonts w:ascii="メイリオ" w:eastAsia="メイリオ" w:hAnsi="メイリオ" w:hint="eastAsia"/>
          <w:b/>
        </w:rPr>
        <w:t>以降</w:t>
      </w:r>
      <w:r w:rsidR="00E92588" w:rsidRPr="00E92588">
        <w:rPr>
          <w:rFonts w:ascii="メイリオ" w:eastAsia="メイリオ" w:hAnsi="メイリオ" w:hint="eastAsia"/>
          <w:bCs/>
        </w:rPr>
        <w:t>の</w:t>
      </w:r>
      <w:r w:rsidR="006225C4" w:rsidRPr="006225C4">
        <w:rPr>
          <w:rFonts w:ascii="メイリオ" w:eastAsia="メイリオ" w:hAnsi="メイリオ"/>
          <w:bCs/>
        </w:rPr>
        <w:t>RMSE</w:t>
      </w:r>
      <w:r w:rsidR="00E92588">
        <w:rPr>
          <w:rFonts w:ascii="メイリオ" w:eastAsia="メイリオ" w:hAnsi="メイリオ" w:hint="eastAsia"/>
          <w:bCs/>
        </w:rPr>
        <w:t>誤差</w:t>
      </w:r>
      <w:r w:rsidR="006225C4" w:rsidRPr="006225C4">
        <w:rPr>
          <w:rFonts w:ascii="メイリオ" w:eastAsia="メイリオ" w:hAnsi="メイリオ"/>
          <w:bCs/>
        </w:rPr>
        <w:t>は</w:t>
      </w:r>
      <w:r w:rsidR="00FB08AF">
        <w:rPr>
          <w:rFonts w:ascii="メイリオ" w:eastAsia="メイリオ" w:hAnsi="メイリオ" w:hint="eastAsia"/>
          <w:bCs/>
        </w:rPr>
        <w:t>約50</w:t>
      </w:r>
      <w:r w:rsidR="006225C4" w:rsidRPr="006225C4">
        <w:rPr>
          <w:rFonts w:ascii="メイリオ" w:eastAsia="メイリオ" w:hAnsi="メイリオ"/>
          <w:bCs/>
        </w:rPr>
        <w:t xml:space="preserve"> kW/m²悪化した</w:t>
      </w:r>
    </w:p>
    <w:p w14:paraId="1A5EF927" w14:textId="77777777" w:rsidR="0068417D" w:rsidRPr="006225C4" w:rsidRDefault="0068417D" w:rsidP="00E46F84">
      <w:pPr>
        <w:snapToGrid w:val="0"/>
        <w:jc w:val="left"/>
        <w:rPr>
          <w:rFonts w:ascii="メイリオ" w:eastAsia="メイリオ" w:hAnsi="メイリオ" w:hint="eastAsia"/>
          <w:bCs/>
        </w:rPr>
      </w:pPr>
    </w:p>
    <w:p w14:paraId="096AD146" w14:textId="0C852F39" w:rsidR="006225C4" w:rsidRPr="006225C4" w:rsidRDefault="00C10E4F" w:rsidP="00C10E4F">
      <w:pPr>
        <w:snapToGrid w:val="0"/>
        <w:jc w:val="left"/>
        <w:rPr>
          <w:rFonts w:ascii="メイリオ" w:eastAsia="メイリオ" w:hAnsi="メイリオ" w:hint="eastAsia"/>
          <w:bCs/>
        </w:rPr>
      </w:pPr>
      <w:r>
        <w:rPr>
          <w:rFonts w:ascii="メイリオ" w:eastAsia="メイリオ" w:hAnsi="メイリオ" w:hint="eastAsia"/>
          <w:bCs/>
        </w:rPr>
        <w:t>・</w:t>
      </w:r>
      <w:r w:rsidR="006225C4" w:rsidRPr="006225C4">
        <w:rPr>
          <w:rFonts w:ascii="メイリオ" w:eastAsia="メイリオ" w:hAnsi="メイリオ"/>
          <w:bCs/>
        </w:rPr>
        <w:t>TreeSHAP、IG、Grad-CAM、周波数帯マスクについて、他の候補手法に対する利点</w:t>
      </w:r>
      <w:r>
        <w:rPr>
          <w:rFonts w:ascii="メイリオ" w:eastAsia="メイリオ" w:hAnsi="メイリオ" w:hint="eastAsia"/>
          <w:bCs/>
        </w:rPr>
        <w:t>など</w:t>
      </w:r>
      <w:r w:rsidR="006225C4" w:rsidRPr="006225C4">
        <w:rPr>
          <w:rFonts w:ascii="メイリオ" w:eastAsia="メイリオ" w:hAnsi="メイリオ"/>
          <w:bCs/>
        </w:rPr>
        <w:t>を整理</w:t>
      </w:r>
    </w:p>
    <w:p w14:paraId="2637DC0E" w14:textId="5D2A55CD" w:rsidR="00567FAF" w:rsidRDefault="00C10E4F" w:rsidP="00C10E4F">
      <w:pPr>
        <w:snapToGrid w:val="0"/>
        <w:jc w:val="left"/>
        <w:rPr>
          <w:rFonts w:ascii="メイリオ" w:eastAsia="メイリオ" w:hAnsi="メイリオ" w:hint="eastAsia"/>
          <w:bCs/>
        </w:rPr>
      </w:pPr>
      <w:r>
        <w:rPr>
          <w:rFonts w:ascii="メイリオ" w:eastAsia="メイリオ" w:hAnsi="メイリオ" w:hint="eastAsia"/>
          <w:bCs/>
        </w:rPr>
        <w:t>→</w:t>
      </w:r>
      <w:r w:rsidR="00347E03">
        <w:rPr>
          <w:rFonts w:ascii="メイリオ" w:eastAsia="メイリオ" w:hAnsi="メイリオ" w:hint="eastAsia"/>
          <w:bCs/>
        </w:rPr>
        <w:t>以前行ったが，もう一度確認して修論にすぐかけるようにしておきたい</w:t>
      </w:r>
    </w:p>
    <w:p w14:paraId="32360EF3" w14:textId="77777777" w:rsidR="000B3E18" w:rsidRPr="006225C4" w:rsidRDefault="000B3E18" w:rsidP="00C10E4F">
      <w:pPr>
        <w:snapToGrid w:val="0"/>
        <w:jc w:val="left"/>
        <w:rPr>
          <w:rFonts w:ascii="メイリオ" w:eastAsia="メイリオ" w:hAnsi="メイリオ" w:hint="eastAsia"/>
          <w:bCs/>
        </w:rPr>
      </w:pPr>
    </w:p>
    <w:p w14:paraId="355C320E" w14:textId="1421EDB8" w:rsidR="00FA70ED" w:rsidRDefault="004F6AEE" w:rsidP="007D5231">
      <w:pPr>
        <w:snapToGrid w:val="0"/>
        <w:jc w:val="left"/>
        <w:rPr>
          <w:rFonts w:ascii="メイリオ" w:eastAsia="メイリオ" w:hAnsi="メイリオ"/>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19211FE0" w14:textId="5054E8EA" w:rsidR="006225C4" w:rsidRPr="006F2CAC" w:rsidRDefault="000B3E18" w:rsidP="007D5231">
      <w:pPr>
        <w:snapToGrid w:val="0"/>
        <w:jc w:val="left"/>
        <w:rPr>
          <w:rFonts w:ascii="メイリオ" w:eastAsia="メイリオ" w:hAnsi="メイリオ" w:hint="eastAsia"/>
          <w:bCs/>
        </w:rPr>
      </w:pPr>
      <w:r>
        <w:rPr>
          <w:rFonts w:ascii="メイリオ" w:eastAsia="メイリオ" w:hAnsi="メイリオ" w:hint="eastAsia"/>
          <w:bCs/>
        </w:rPr>
        <w:t>・なし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0392E43" w14:textId="016BF029" w:rsidR="006225C4" w:rsidRPr="006225C4" w:rsidRDefault="006225C4" w:rsidP="006225C4">
      <w:pPr>
        <w:numPr>
          <w:ilvl w:val="0"/>
          <w:numId w:val="12"/>
        </w:numPr>
        <w:snapToGrid w:val="0"/>
        <w:jc w:val="left"/>
        <w:rPr>
          <w:rFonts w:ascii="メイリオ" w:eastAsia="メイリオ" w:hAnsi="メイリオ"/>
        </w:rPr>
      </w:pPr>
      <w:r w:rsidRPr="006225C4">
        <w:rPr>
          <w:rFonts w:ascii="メイリオ" w:eastAsia="メイリオ" w:hAnsi="メイリオ"/>
        </w:rPr>
        <w:lastRenderedPageBreak/>
        <w:t>ピーク選別</w:t>
      </w:r>
      <w:r w:rsidR="008136B9">
        <w:rPr>
          <w:rFonts w:ascii="メイリオ" w:eastAsia="メイリオ" w:hAnsi="メイリオ" w:hint="eastAsia"/>
        </w:rPr>
        <w:t>ではいくつかの閾値で</w:t>
      </w:r>
      <w:r w:rsidRPr="006225C4">
        <w:rPr>
          <w:rFonts w:ascii="メイリオ" w:eastAsia="メイリオ" w:hAnsi="メイリオ"/>
        </w:rPr>
        <w:t>比較</w:t>
      </w:r>
      <w:r w:rsidR="008136B9">
        <w:rPr>
          <w:rFonts w:ascii="メイリオ" w:eastAsia="メイリオ" w:hAnsi="メイリオ" w:hint="eastAsia"/>
        </w:rPr>
        <w:t>する</w:t>
      </w:r>
    </w:p>
    <w:p w14:paraId="03F73713" w14:textId="77777777" w:rsidR="00032CE7" w:rsidRDefault="008136B9" w:rsidP="006225C4">
      <w:pPr>
        <w:numPr>
          <w:ilvl w:val="0"/>
          <w:numId w:val="12"/>
        </w:numPr>
        <w:snapToGrid w:val="0"/>
        <w:jc w:val="left"/>
        <w:rPr>
          <w:rFonts w:ascii="メイリオ" w:eastAsia="メイリオ" w:hAnsi="メイリオ"/>
        </w:rPr>
      </w:pPr>
      <w:r>
        <w:rPr>
          <w:rFonts w:ascii="メイリオ" w:eastAsia="メイリオ" w:hAnsi="メイリオ" w:hint="eastAsia"/>
        </w:rPr>
        <w:t>上記ピーク選別比較も兼ねて全条件で</w:t>
      </w:r>
      <w:r w:rsidR="006225C4" w:rsidRPr="006225C4">
        <w:rPr>
          <w:rFonts w:ascii="メイリオ" w:eastAsia="メイリオ" w:hAnsi="メイリオ"/>
        </w:rPr>
        <w:t>アンサンブル比較を実行する。</w:t>
      </w:r>
    </w:p>
    <w:p w14:paraId="5FDDD3F3" w14:textId="5E9898F9" w:rsidR="006225C4" w:rsidRPr="006225C4" w:rsidRDefault="00032CE7" w:rsidP="00032CE7">
      <w:pPr>
        <w:snapToGrid w:val="0"/>
        <w:ind w:left="360"/>
        <w:jc w:val="left"/>
        <w:rPr>
          <w:rFonts w:ascii="メイリオ" w:eastAsia="メイリオ" w:hAnsi="メイリオ"/>
        </w:rPr>
      </w:pPr>
      <w:r>
        <w:rPr>
          <w:rFonts w:ascii="メイリオ" w:eastAsia="メイリオ" w:hAnsi="メイリオ" w:hint="eastAsia"/>
        </w:rPr>
        <w:t>→</w:t>
      </w:r>
      <w:r w:rsidR="006225C4" w:rsidRPr="006225C4">
        <w:rPr>
          <w:rFonts w:ascii="メイリオ" w:eastAsia="メイリオ" w:hAnsi="メイリオ"/>
        </w:rPr>
        <w:t>アンサンブル重みを決定す</w:t>
      </w:r>
      <w:r>
        <w:rPr>
          <w:rFonts w:ascii="メイリオ" w:eastAsia="メイリオ" w:hAnsi="メイリオ" w:hint="eastAsia"/>
        </w:rPr>
        <w:t>る際，各foldの結果それぞれを踏まえた重み計算がコードで上手くできておらず単体モデルに負ける理由になっていた可能性も踏まえて結果を確認する．</w:t>
      </w:r>
    </w:p>
    <w:p w14:paraId="1D65F687" w14:textId="14816451" w:rsidR="00AE1854" w:rsidRPr="00A82FE0" w:rsidRDefault="00032CE7" w:rsidP="00A82FE0">
      <w:pPr>
        <w:snapToGrid w:val="0"/>
        <w:ind w:left="360"/>
        <w:jc w:val="left"/>
        <w:rPr>
          <w:rFonts w:ascii="メイリオ" w:eastAsia="メイリオ" w:hAnsi="メイリオ" w:hint="eastAsia"/>
        </w:rPr>
      </w:pPr>
      <w:r>
        <w:rPr>
          <w:rFonts w:ascii="メイリオ" w:eastAsia="メイリオ" w:hAnsi="メイリオ" w:hint="eastAsia"/>
        </w:rPr>
        <w:t>→また，現在の実装は各ノイズごとに3モデルを学習させ，得たノイズごとのモデルで検証していたが，学習はノイズなしのみで，そのモデルでノイズありデータで検証する方が「ノイズ耐性あります」という結論が言いやすそう？と思った．</w:t>
      </w:r>
    </w:p>
    <w:sectPr w:rsidR="00AE1854" w:rsidRPr="00A82FE0"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F175A" w14:textId="77777777" w:rsidR="00F950CB" w:rsidRDefault="00F950CB" w:rsidP="00794933">
      <w:r>
        <w:separator/>
      </w:r>
    </w:p>
  </w:endnote>
  <w:endnote w:type="continuationSeparator" w:id="0">
    <w:p w14:paraId="79F8B4EC" w14:textId="77777777" w:rsidR="00F950CB" w:rsidRDefault="00F950CB"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380A" w14:textId="77777777" w:rsidR="00F950CB" w:rsidRDefault="00F950CB" w:rsidP="00794933">
      <w:r>
        <w:separator/>
      </w:r>
    </w:p>
  </w:footnote>
  <w:footnote w:type="continuationSeparator" w:id="0">
    <w:p w14:paraId="3F60AE86" w14:textId="77777777" w:rsidR="00F950CB" w:rsidRDefault="00F950CB"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0716056"/>
    <w:multiLevelType w:val="multilevel"/>
    <w:tmpl w:val="399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41A0"/>
    <w:multiLevelType w:val="multilevel"/>
    <w:tmpl w:val="C5B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A2B1C2A"/>
    <w:multiLevelType w:val="multilevel"/>
    <w:tmpl w:val="5A9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03C4E6E"/>
    <w:multiLevelType w:val="hybridMultilevel"/>
    <w:tmpl w:val="C472BAFE"/>
    <w:lvl w:ilvl="0" w:tplc="02220F42">
      <w:start w:val="15"/>
      <w:numFmt w:val="upperLetter"/>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5583C90"/>
    <w:multiLevelType w:val="multilevel"/>
    <w:tmpl w:val="331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2"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12"/>
  </w:num>
  <w:num w:numId="2" w16cid:durableId="617564625">
    <w:abstractNumId w:val="0"/>
  </w:num>
  <w:num w:numId="3" w16cid:durableId="1905330747">
    <w:abstractNumId w:val="3"/>
  </w:num>
  <w:num w:numId="4" w16cid:durableId="527526717">
    <w:abstractNumId w:val="5"/>
  </w:num>
  <w:num w:numId="5" w16cid:durableId="2036347165">
    <w:abstractNumId w:val="9"/>
  </w:num>
  <w:num w:numId="6" w16cid:durableId="2015525961">
    <w:abstractNumId w:val="6"/>
  </w:num>
  <w:num w:numId="7" w16cid:durableId="2143304355">
    <w:abstractNumId w:val="8"/>
  </w:num>
  <w:num w:numId="8" w16cid:durableId="1934626886">
    <w:abstractNumId w:val="11"/>
  </w:num>
  <w:num w:numId="9" w16cid:durableId="981273100">
    <w:abstractNumId w:val="2"/>
  </w:num>
  <w:num w:numId="10" w16cid:durableId="852917554">
    <w:abstractNumId w:val="10"/>
  </w:num>
  <w:num w:numId="11" w16cid:durableId="1824664315">
    <w:abstractNumId w:val="1"/>
  </w:num>
  <w:num w:numId="12" w16cid:durableId="503713127">
    <w:abstractNumId w:val="4"/>
  </w:num>
  <w:num w:numId="13" w16cid:durableId="807164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26FEF"/>
    <w:rsid w:val="00031DFE"/>
    <w:rsid w:val="00032CE7"/>
    <w:rsid w:val="00035CBD"/>
    <w:rsid w:val="000376E7"/>
    <w:rsid w:val="00050DC6"/>
    <w:rsid w:val="0006553A"/>
    <w:rsid w:val="000705A9"/>
    <w:rsid w:val="00070EC4"/>
    <w:rsid w:val="00074329"/>
    <w:rsid w:val="00077794"/>
    <w:rsid w:val="00077AE0"/>
    <w:rsid w:val="00084C2C"/>
    <w:rsid w:val="000A109A"/>
    <w:rsid w:val="000A7161"/>
    <w:rsid w:val="000A7BB8"/>
    <w:rsid w:val="000B3E18"/>
    <w:rsid w:val="000D0E3B"/>
    <w:rsid w:val="000D0EC8"/>
    <w:rsid w:val="000E1E65"/>
    <w:rsid w:val="000E40A2"/>
    <w:rsid w:val="000E758C"/>
    <w:rsid w:val="000F5D60"/>
    <w:rsid w:val="00107AA6"/>
    <w:rsid w:val="00113A5B"/>
    <w:rsid w:val="00120874"/>
    <w:rsid w:val="00125AF9"/>
    <w:rsid w:val="00133451"/>
    <w:rsid w:val="00136BD7"/>
    <w:rsid w:val="00151EAA"/>
    <w:rsid w:val="00153DD7"/>
    <w:rsid w:val="001612D3"/>
    <w:rsid w:val="00162C9F"/>
    <w:rsid w:val="00167849"/>
    <w:rsid w:val="00175200"/>
    <w:rsid w:val="00175ED6"/>
    <w:rsid w:val="001774D9"/>
    <w:rsid w:val="0018546C"/>
    <w:rsid w:val="001A48D3"/>
    <w:rsid w:val="001B0794"/>
    <w:rsid w:val="001B3EAA"/>
    <w:rsid w:val="001B5F57"/>
    <w:rsid w:val="001B63CE"/>
    <w:rsid w:val="001B6C67"/>
    <w:rsid w:val="001B7951"/>
    <w:rsid w:val="001C0B74"/>
    <w:rsid w:val="001C79AE"/>
    <w:rsid w:val="001E033B"/>
    <w:rsid w:val="001E71F5"/>
    <w:rsid w:val="00202FD9"/>
    <w:rsid w:val="002071F7"/>
    <w:rsid w:val="002110BE"/>
    <w:rsid w:val="0021320A"/>
    <w:rsid w:val="00214D78"/>
    <w:rsid w:val="00215826"/>
    <w:rsid w:val="002255ED"/>
    <w:rsid w:val="00225A2E"/>
    <w:rsid w:val="002311AE"/>
    <w:rsid w:val="00236B3C"/>
    <w:rsid w:val="00245926"/>
    <w:rsid w:val="00252965"/>
    <w:rsid w:val="002646CF"/>
    <w:rsid w:val="00264C3A"/>
    <w:rsid w:val="002763A1"/>
    <w:rsid w:val="00287A22"/>
    <w:rsid w:val="0029162C"/>
    <w:rsid w:val="00292EC9"/>
    <w:rsid w:val="00293BB9"/>
    <w:rsid w:val="0029432C"/>
    <w:rsid w:val="00295A8D"/>
    <w:rsid w:val="002A6624"/>
    <w:rsid w:val="002B4779"/>
    <w:rsid w:val="002C38C1"/>
    <w:rsid w:val="002D4107"/>
    <w:rsid w:val="002D56F3"/>
    <w:rsid w:val="002E4299"/>
    <w:rsid w:val="002E72CC"/>
    <w:rsid w:val="00305386"/>
    <w:rsid w:val="003224E7"/>
    <w:rsid w:val="00334336"/>
    <w:rsid w:val="0034468C"/>
    <w:rsid w:val="00345E8D"/>
    <w:rsid w:val="00347E03"/>
    <w:rsid w:val="00350076"/>
    <w:rsid w:val="0035205A"/>
    <w:rsid w:val="00360BFB"/>
    <w:rsid w:val="00365C90"/>
    <w:rsid w:val="003708D1"/>
    <w:rsid w:val="00373CD1"/>
    <w:rsid w:val="00375E78"/>
    <w:rsid w:val="00380EC4"/>
    <w:rsid w:val="00381D12"/>
    <w:rsid w:val="003856E0"/>
    <w:rsid w:val="003A27B1"/>
    <w:rsid w:val="003A4199"/>
    <w:rsid w:val="003A52E9"/>
    <w:rsid w:val="003A6884"/>
    <w:rsid w:val="003B0AB9"/>
    <w:rsid w:val="003C7F0D"/>
    <w:rsid w:val="003D44D4"/>
    <w:rsid w:val="003E13A8"/>
    <w:rsid w:val="003E71E7"/>
    <w:rsid w:val="003F17B6"/>
    <w:rsid w:val="003F7B1F"/>
    <w:rsid w:val="00402363"/>
    <w:rsid w:val="00404694"/>
    <w:rsid w:val="0040674E"/>
    <w:rsid w:val="004070D5"/>
    <w:rsid w:val="00410E92"/>
    <w:rsid w:val="004309F6"/>
    <w:rsid w:val="00436037"/>
    <w:rsid w:val="00446259"/>
    <w:rsid w:val="004471D2"/>
    <w:rsid w:val="00472A0E"/>
    <w:rsid w:val="004747A7"/>
    <w:rsid w:val="004758B0"/>
    <w:rsid w:val="00482A4F"/>
    <w:rsid w:val="00485A43"/>
    <w:rsid w:val="00492FB5"/>
    <w:rsid w:val="004948AE"/>
    <w:rsid w:val="004A3941"/>
    <w:rsid w:val="004B46E5"/>
    <w:rsid w:val="004C6201"/>
    <w:rsid w:val="004D54B9"/>
    <w:rsid w:val="004F35F4"/>
    <w:rsid w:val="004F6AEB"/>
    <w:rsid w:val="004F6AEE"/>
    <w:rsid w:val="00507030"/>
    <w:rsid w:val="00516F9E"/>
    <w:rsid w:val="00517227"/>
    <w:rsid w:val="005209A5"/>
    <w:rsid w:val="0052135A"/>
    <w:rsid w:val="00533A59"/>
    <w:rsid w:val="005379F1"/>
    <w:rsid w:val="005403C3"/>
    <w:rsid w:val="005406F2"/>
    <w:rsid w:val="005447B2"/>
    <w:rsid w:val="005532A8"/>
    <w:rsid w:val="00556C77"/>
    <w:rsid w:val="00562936"/>
    <w:rsid w:val="00563EA1"/>
    <w:rsid w:val="00567E16"/>
    <w:rsid w:val="00567FAF"/>
    <w:rsid w:val="00582BB8"/>
    <w:rsid w:val="00593AB0"/>
    <w:rsid w:val="00593D68"/>
    <w:rsid w:val="005A1A66"/>
    <w:rsid w:val="005A4153"/>
    <w:rsid w:val="005A6F7A"/>
    <w:rsid w:val="005B5666"/>
    <w:rsid w:val="005B6BD1"/>
    <w:rsid w:val="005C2F26"/>
    <w:rsid w:val="005C5925"/>
    <w:rsid w:val="005C74FE"/>
    <w:rsid w:val="005D6CEC"/>
    <w:rsid w:val="005D6FDE"/>
    <w:rsid w:val="005E0A7C"/>
    <w:rsid w:val="005F3A37"/>
    <w:rsid w:val="005F5A60"/>
    <w:rsid w:val="005F5D57"/>
    <w:rsid w:val="00611033"/>
    <w:rsid w:val="00612B96"/>
    <w:rsid w:val="00620BCE"/>
    <w:rsid w:val="006225C4"/>
    <w:rsid w:val="0063025A"/>
    <w:rsid w:val="006373E5"/>
    <w:rsid w:val="00637906"/>
    <w:rsid w:val="00641BC4"/>
    <w:rsid w:val="006455D9"/>
    <w:rsid w:val="00654B10"/>
    <w:rsid w:val="00662478"/>
    <w:rsid w:val="0066653C"/>
    <w:rsid w:val="00666571"/>
    <w:rsid w:val="0068417D"/>
    <w:rsid w:val="006903E2"/>
    <w:rsid w:val="006A3BAF"/>
    <w:rsid w:val="006A7D5D"/>
    <w:rsid w:val="006C1F7D"/>
    <w:rsid w:val="006C2411"/>
    <w:rsid w:val="006C3B20"/>
    <w:rsid w:val="006C570C"/>
    <w:rsid w:val="006C7590"/>
    <w:rsid w:val="006D0AA2"/>
    <w:rsid w:val="006D5270"/>
    <w:rsid w:val="006D68BF"/>
    <w:rsid w:val="006E034C"/>
    <w:rsid w:val="006E2B2D"/>
    <w:rsid w:val="006E528D"/>
    <w:rsid w:val="006F0C7F"/>
    <w:rsid w:val="006F2CAC"/>
    <w:rsid w:val="006F6EA2"/>
    <w:rsid w:val="007047C5"/>
    <w:rsid w:val="007106FC"/>
    <w:rsid w:val="00726369"/>
    <w:rsid w:val="00726B86"/>
    <w:rsid w:val="00743581"/>
    <w:rsid w:val="00744839"/>
    <w:rsid w:val="0074604A"/>
    <w:rsid w:val="00747FE4"/>
    <w:rsid w:val="00760F09"/>
    <w:rsid w:val="00762F4B"/>
    <w:rsid w:val="007630DD"/>
    <w:rsid w:val="00765780"/>
    <w:rsid w:val="00781A02"/>
    <w:rsid w:val="0078419D"/>
    <w:rsid w:val="00790300"/>
    <w:rsid w:val="00793B09"/>
    <w:rsid w:val="00794933"/>
    <w:rsid w:val="007955FB"/>
    <w:rsid w:val="007A1DE3"/>
    <w:rsid w:val="007B4A2A"/>
    <w:rsid w:val="007C3036"/>
    <w:rsid w:val="007D2501"/>
    <w:rsid w:val="007D3856"/>
    <w:rsid w:val="007D5231"/>
    <w:rsid w:val="007E2E9D"/>
    <w:rsid w:val="007E2EE9"/>
    <w:rsid w:val="007F7F7C"/>
    <w:rsid w:val="008007BF"/>
    <w:rsid w:val="00812F14"/>
    <w:rsid w:val="008136B9"/>
    <w:rsid w:val="008146C0"/>
    <w:rsid w:val="0082086E"/>
    <w:rsid w:val="00834D83"/>
    <w:rsid w:val="00836279"/>
    <w:rsid w:val="0084343B"/>
    <w:rsid w:val="00877069"/>
    <w:rsid w:val="008824CD"/>
    <w:rsid w:val="008830A1"/>
    <w:rsid w:val="008834A9"/>
    <w:rsid w:val="00894620"/>
    <w:rsid w:val="008947CF"/>
    <w:rsid w:val="008A0177"/>
    <w:rsid w:val="008A050C"/>
    <w:rsid w:val="008A1FC8"/>
    <w:rsid w:val="008A2AA3"/>
    <w:rsid w:val="008B06A9"/>
    <w:rsid w:val="008C2342"/>
    <w:rsid w:val="008C3FE1"/>
    <w:rsid w:val="008C79CA"/>
    <w:rsid w:val="008D4C9F"/>
    <w:rsid w:val="008F40FE"/>
    <w:rsid w:val="008F534F"/>
    <w:rsid w:val="008F64DE"/>
    <w:rsid w:val="00904A6D"/>
    <w:rsid w:val="00905A55"/>
    <w:rsid w:val="00911429"/>
    <w:rsid w:val="00912961"/>
    <w:rsid w:val="009170AF"/>
    <w:rsid w:val="00953806"/>
    <w:rsid w:val="0095564B"/>
    <w:rsid w:val="009701D7"/>
    <w:rsid w:val="009824F1"/>
    <w:rsid w:val="00985D55"/>
    <w:rsid w:val="00994202"/>
    <w:rsid w:val="009A328F"/>
    <w:rsid w:val="009A3C4F"/>
    <w:rsid w:val="009A6621"/>
    <w:rsid w:val="009A7B65"/>
    <w:rsid w:val="009C5920"/>
    <w:rsid w:val="009E245D"/>
    <w:rsid w:val="009F1F77"/>
    <w:rsid w:val="009F74FC"/>
    <w:rsid w:val="00A07EB4"/>
    <w:rsid w:val="00A150B8"/>
    <w:rsid w:val="00A21BFE"/>
    <w:rsid w:val="00A24405"/>
    <w:rsid w:val="00A30574"/>
    <w:rsid w:val="00A30D15"/>
    <w:rsid w:val="00A32128"/>
    <w:rsid w:val="00A3395F"/>
    <w:rsid w:val="00A355F4"/>
    <w:rsid w:val="00A35F0D"/>
    <w:rsid w:val="00A50A68"/>
    <w:rsid w:val="00A620A6"/>
    <w:rsid w:val="00A731C4"/>
    <w:rsid w:val="00A82FE0"/>
    <w:rsid w:val="00A86EEE"/>
    <w:rsid w:val="00A96758"/>
    <w:rsid w:val="00AA7E74"/>
    <w:rsid w:val="00AB1859"/>
    <w:rsid w:val="00AB58D5"/>
    <w:rsid w:val="00AB7506"/>
    <w:rsid w:val="00AC06EB"/>
    <w:rsid w:val="00AC5267"/>
    <w:rsid w:val="00AC557E"/>
    <w:rsid w:val="00AC6165"/>
    <w:rsid w:val="00AE008F"/>
    <w:rsid w:val="00AE1854"/>
    <w:rsid w:val="00AF0792"/>
    <w:rsid w:val="00AF28A4"/>
    <w:rsid w:val="00AF2AEB"/>
    <w:rsid w:val="00B02F1B"/>
    <w:rsid w:val="00B07337"/>
    <w:rsid w:val="00B12F02"/>
    <w:rsid w:val="00B207FA"/>
    <w:rsid w:val="00B22B47"/>
    <w:rsid w:val="00B24C06"/>
    <w:rsid w:val="00B3179F"/>
    <w:rsid w:val="00B3726E"/>
    <w:rsid w:val="00B401EB"/>
    <w:rsid w:val="00B42CA1"/>
    <w:rsid w:val="00B42FFB"/>
    <w:rsid w:val="00B46773"/>
    <w:rsid w:val="00B530BA"/>
    <w:rsid w:val="00B665C8"/>
    <w:rsid w:val="00B739BA"/>
    <w:rsid w:val="00B92B6C"/>
    <w:rsid w:val="00B92FD9"/>
    <w:rsid w:val="00BA18DB"/>
    <w:rsid w:val="00BA4323"/>
    <w:rsid w:val="00BB47AA"/>
    <w:rsid w:val="00BC2B3E"/>
    <w:rsid w:val="00BD1E21"/>
    <w:rsid w:val="00BE1A9D"/>
    <w:rsid w:val="00BF4ADB"/>
    <w:rsid w:val="00C02F39"/>
    <w:rsid w:val="00C065B2"/>
    <w:rsid w:val="00C070D8"/>
    <w:rsid w:val="00C10E4F"/>
    <w:rsid w:val="00C127D7"/>
    <w:rsid w:val="00C13D02"/>
    <w:rsid w:val="00C171EE"/>
    <w:rsid w:val="00C2303A"/>
    <w:rsid w:val="00C27D2D"/>
    <w:rsid w:val="00C36E27"/>
    <w:rsid w:val="00C57BDF"/>
    <w:rsid w:val="00C57F14"/>
    <w:rsid w:val="00C633BC"/>
    <w:rsid w:val="00C764F4"/>
    <w:rsid w:val="00C77E75"/>
    <w:rsid w:val="00CA4923"/>
    <w:rsid w:val="00CB1807"/>
    <w:rsid w:val="00CB3ABC"/>
    <w:rsid w:val="00CB53CF"/>
    <w:rsid w:val="00CB749B"/>
    <w:rsid w:val="00CC5FE7"/>
    <w:rsid w:val="00CF1730"/>
    <w:rsid w:val="00CF72CF"/>
    <w:rsid w:val="00D217BC"/>
    <w:rsid w:val="00D22483"/>
    <w:rsid w:val="00D2294D"/>
    <w:rsid w:val="00D24730"/>
    <w:rsid w:val="00D253A5"/>
    <w:rsid w:val="00D25FD1"/>
    <w:rsid w:val="00D26061"/>
    <w:rsid w:val="00D31EBD"/>
    <w:rsid w:val="00D32E3D"/>
    <w:rsid w:val="00D34C78"/>
    <w:rsid w:val="00D35F33"/>
    <w:rsid w:val="00D408F0"/>
    <w:rsid w:val="00D4192A"/>
    <w:rsid w:val="00D41AEF"/>
    <w:rsid w:val="00D45507"/>
    <w:rsid w:val="00D50FDE"/>
    <w:rsid w:val="00D62B88"/>
    <w:rsid w:val="00D6325C"/>
    <w:rsid w:val="00D649BA"/>
    <w:rsid w:val="00D766A1"/>
    <w:rsid w:val="00D83CE5"/>
    <w:rsid w:val="00D8590D"/>
    <w:rsid w:val="00D97AB7"/>
    <w:rsid w:val="00DA3374"/>
    <w:rsid w:val="00DA52B3"/>
    <w:rsid w:val="00DB129E"/>
    <w:rsid w:val="00DB762C"/>
    <w:rsid w:val="00DD139A"/>
    <w:rsid w:val="00DD49A6"/>
    <w:rsid w:val="00DD682C"/>
    <w:rsid w:val="00DD7F54"/>
    <w:rsid w:val="00DE2FAA"/>
    <w:rsid w:val="00DE36F9"/>
    <w:rsid w:val="00DE4F83"/>
    <w:rsid w:val="00DE699A"/>
    <w:rsid w:val="00DF4A4E"/>
    <w:rsid w:val="00DF604C"/>
    <w:rsid w:val="00DF75E0"/>
    <w:rsid w:val="00E0238B"/>
    <w:rsid w:val="00E0251B"/>
    <w:rsid w:val="00E04509"/>
    <w:rsid w:val="00E0559A"/>
    <w:rsid w:val="00E2657A"/>
    <w:rsid w:val="00E36B3F"/>
    <w:rsid w:val="00E374E6"/>
    <w:rsid w:val="00E46F84"/>
    <w:rsid w:val="00E51760"/>
    <w:rsid w:val="00E52489"/>
    <w:rsid w:val="00E60A73"/>
    <w:rsid w:val="00E6476E"/>
    <w:rsid w:val="00E65893"/>
    <w:rsid w:val="00E65EA4"/>
    <w:rsid w:val="00E71066"/>
    <w:rsid w:val="00E76636"/>
    <w:rsid w:val="00E92588"/>
    <w:rsid w:val="00E92D7C"/>
    <w:rsid w:val="00E93FCB"/>
    <w:rsid w:val="00EA67D7"/>
    <w:rsid w:val="00EA6984"/>
    <w:rsid w:val="00EA7EA6"/>
    <w:rsid w:val="00EA7EFC"/>
    <w:rsid w:val="00EB04CF"/>
    <w:rsid w:val="00EC0FB1"/>
    <w:rsid w:val="00EC276F"/>
    <w:rsid w:val="00EC307B"/>
    <w:rsid w:val="00EC4DCB"/>
    <w:rsid w:val="00EC79B0"/>
    <w:rsid w:val="00ED3A9A"/>
    <w:rsid w:val="00ED575E"/>
    <w:rsid w:val="00F07539"/>
    <w:rsid w:val="00F3468F"/>
    <w:rsid w:val="00F3495E"/>
    <w:rsid w:val="00F42B05"/>
    <w:rsid w:val="00F5129F"/>
    <w:rsid w:val="00F64DE9"/>
    <w:rsid w:val="00F70412"/>
    <w:rsid w:val="00F719B4"/>
    <w:rsid w:val="00F950CB"/>
    <w:rsid w:val="00FA2C7F"/>
    <w:rsid w:val="00FA5A5B"/>
    <w:rsid w:val="00FA70ED"/>
    <w:rsid w:val="00FA7D0A"/>
    <w:rsid w:val="00FB08AF"/>
    <w:rsid w:val="00FB4585"/>
    <w:rsid w:val="00FC1CE2"/>
    <w:rsid w:val="00FC1D31"/>
    <w:rsid w:val="00FC44DB"/>
    <w:rsid w:val="00FC6336"/>
    <w:rsid w:val="00FD522F"/>
    <w:rsid w:val="00FD55C0"/>
    <w:rsid w:val="00FE44F3"/>
    <w:rsid w:val="00FF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9A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Pages>
  <Words>158</Words>
  <Characters>902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102</cp:revision>
  <cp:lastPrinted>2026-01-09T02:58:00Z</cp:lastPrinted>
  <dcterms:created xsi:type="dcterms:W3CDTF">2025-12-19T02:02:00Z</dcterms:created>
  <dcterms:modified xsi:type="dcterms:W3CDTF">2026-09-25T03:42:00Z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