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30651" w14:textId="0411C4E1" w:rsidR="00E95649" w:rsidRDefault="00DB0A11">
      <w:pPr>
        <w:pStyle w:val="NoSpacing"/>
        <w:jc w:val="both"/>
        <w:rPr>
          <w:rFonts w:ascii="Times New Roman" w:hAnsi="Times New Roman" w:cs="Times New Roman"/>
          <w:b/>
          <w:bCs/>
          <w:sz w:val="28"/>
          <w:szCs w:val="28"/>
          <w:u w:val="single"/>
        </w:rPr>
      </w:pPr>
      <w:r>
        <w:rPr>
          <w:rFonts w:ascii="Times New Roman" w:hAnsi="Times New Roman" w:cs="Times New Roman"/>
          <w:sz w:val="28"/>
          <w:szCs w:val="28"/>
        </w:rPr>
        <w:t xml:space="preserve">                                         </w:t>
      </w:r>
      <w:r>
        <w:rPr>
          <w:rFonts w:ascii="Times New Roman" w:hAnsi="Times New Roman" w:cs="Times New Roman"/>
          <w:sz w:val="28"/>
          <w:szCs w:val="28"/>
          <w:u w:val="single"/>
        </w:rPr>
        <w:t xml:space="preserve">  </w:t>
      </w:r>
      <w:r>
        <w:rPr>
          <w:rFonts w:ascii="Times New Roman" w:hAnsi="Times New Roman" w:cs="Times New Roman"/>
          <w:b/>
          <w:bCs/>
          <w:sz w:val="28"/>
          <w:szCs w:val="28"/>
          <w:u w:val="single"/>
        </w:rPr>
        <w:t xml:space="preserve">  INTRODUCTION</w:t>
      </w:r>
    </w:p>
    <w:p w14:paraId="38BAB17F" w14:textId="77777777" w:rsidR="00143FBB" w:rsidRDefault="00143FBB">
      <w:pPr>
        <w:pStyle w:val="NoSpacing"/>
        <w:jc w:val="both"/>
        <w:rPr>
          <w:rFonts w:ascii="Times New Roman" w:hAnsi="Times New Roman" w:cs="Times New Roman"/>
          <w:b/>
          <w:bCs/>
          <w:sz w:val="28"/>
          <w:szCs w:val="28"/>
          <w:u w:val="single"/>
        </w:rPr>
      </w:pPr>
    </w:p>
    <w:p w14:paraId="1391D9D5" w14:textId="758F02D0" w:rsidR="00143FBB" w:rsidRDefault="004E47E7" w:rsidP="004E47E7">
      <w:pPr>
        <w:pStyle w:val="BodyText"/>
        <w:spacing w:before="80" w:line="232" w:lineRule="auto"/>
        <w:ind w:left="126" w:right="86"/>
        <w:jc w:val="both"/>
        <w:rPr>
          <w:sz w:val="24"/>
          <w:szCs w:val="24"/>
        </w:rPr>
      </w:pPr>
      <w:r w:rsidRPr="004E47E7">
        <w:rPr>
          <w:sz w:val="24"/>
          <w:szCs w:val="24"/>
        </w:rPr>
        <w:t xml:space="preserve">When plant diseases spread, they not only threaten the world's ability to produce food, but also have devastating effects on the economies of s </w:t>
      </w:r>
      <w:proofErr w:type="spellStart"/>
      <w:r w:rsidRPr="004E47E7">
        <w:rPr>
          <w:sz w:val="24"/>
          <w:szCs w:val="24"/>
        </w:rPr>
        <w:t>mallholder</w:t>
      </w:r>
      <w:proofErr w:type="spellEnd"/>
      <w:r w:rsidRPr="004E47E7">
        <w:rPr>
          <w:sz w:val="24"/>
          <w:szCs w:val="24"/>
        </w:rPr>
        <w:t xml:space="preserve"> farmers.[14] Forecasts of crop loss of much more over 50percentage points due to diseases and pests are common, and more over 80percent of total of farmland production in the emerging world is generated by smallholder farmers.[15] The large percentage of the world's hungry population consists of smallholder farmers, making them especially susceptible to pathogen-caused</w:t>
      </w:r>
    </w:p>
    <w:p w14:paraId="658042CC" w14:textId="77777777" w:rsidR="004E47E7" w:rsidRDefault="004E47E7" w:rsidP="004E47E7">
      <w:pPr>
        <w:pStyle w:val="BodyText"/>
        <w:spacing w:before="80" w:line="232" w:lineRule="auto"/>
        <w:ind w:left="126" w:right="86"/>
        <w:jc w:val="both"/>
        <w:rPr>
          <w:sz w:val="24"/>
          <w:szCs w:val="24"/>
        </w:rPr>
      </w:pPr>
    </w:p>
    <w:p w14:paraId="0EE4AED2" w14:textId="333A3AA0" w:rsidR="004E47E7" w:rsidRPr="00F54D42" w:rsidRDefault="004E47E7" w:rsidP="004E47E7">
      <w:pPr>
        <w:pStyle w:val="BodyText"/>
        <w:spacing w:before="80" w:line="232" w:lineRule="auto"/>
        <w:ind w:left="126" w:right="86"/>
        <w:jc w:val="both"/>
        <w:rPr>
          <w:sz w:val="24"/>
          <w:szCs w:val="24"/>
        </w:rPr>
      </w:pPr>
      <w:r w:rsidRPr="004E47E7">
        <w:rPr>
          <w:sz w:val="24"/>
          <w:szCs w:val="24"/>
        </w:rPr>
        <w:t xml:space="preserve">numerous programs have been developed.[16]  Over  the past decade, integrated pest management strategies have largely superseded the use of insecticides in the pest control process. No matter the strategy, early and correct diagnosis of a disease is essential to effective disease management. [17]Local plant clinics and agricultural e </w:t>
      </w:r>
      <w:proofErr w:type="spellStart"/>
      <w:r w:rsidRPr="004E47E7">
        <w:rPr>
          <w:sz w:val="24"/>
          <w:szCs w:val="24"/>
        </w:rPr>
        <w:t>xtension</w:t>
      </w:r>
      <w:proofErr w:type="spellEnd"/>
      <w:r w:rsidRPr="004E47E7">
        <w:rPr>
          <w:sz w:val="24"/>
          <w:szCs w:val="24"/>
        </w:rPr>
        <w:t xml:space="preserve"> services have historically played a role in disease identification. Recently, the accessibility of online assets for disease detection has aided these initiatives by </w:t>
      </w:r>
      <w:proofErr w:type="spellStart"/>
      <w:r w:rsidRPr="004E47E7">
        <w:rPr>
          <w:sz w:val="24"/>
          <w:szCs w:val="24"/>
        </w:rPr>
        <w:t>capitalising</w:t>
      </w:r>
      <w:proofErr w:type="spellEnd"/>
      <w:r w:rsidRPr="004E47E7">
        <w:rPr>
          <w:sz w:val="24"/>
          <w:szCs w:val="24"/>
        </w:rPr>
        <w:t xml:space="preserve"> on the rise in Internet usage around the world.[18] Taking advantage of the unprecedented widespread adoption of cell phone technology, a plethora of cell phone tools have emerged in recent years. Diagnosing plant diseases visually is laborious, inaccurate, and impractical outside of specific environments.</w:t>
      </w:r>
    </w:p>
    <w:sectPr w:rsidR="004E47E7" w:rsidRPr="00F54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95105" w14:textId="77777777" w:rsidR="00EC50A9" w:rsidRDefault="00EC50A9">
      <w:pPr>
        <w:spacing w:line="240" w:lineRule="auto"/>
      </w:pPr>
      <w:r>
        <w:separator/>
      </w:r>
    </w:p>
  </w:endnote>
  <w:endnote w:type="continuationSeparator" w:id="0">
    <w:p w14:paraId="5B4B001A" w14:textId="77777777" w:rsidR="00EC50A9" w:rsidRDefault="00EC50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202D2" w14:textId="77777777" w:rsidR="00EC50A9" w:rsidRDefault="00EC50A9">
      <w:pPr>
        <w:spacing w:after="0"/>
      </w:pPr>
      <w:r>
        <w:separator/>
      </w:r>
    </w:p>
  </w:footnote>
  <w:footnote w:type="continuationSeparator" w:id="0">
    <w:p w14:paraId="458694CC" w14:textId="77777777" w:rsidR="00EC50A9" w:rsidRDefault="00EC50A9">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42D9"/>
    <w:rsid w:val="001430EF"/>
    <w:rsid w:val="00143FBB"/>
    <w:rsid w:val="001F579A"/>
    <w:rsid w:val="002F6A32"/>
    <w:rsid w:val="003142D9"/>
    <w:rsid w:val="003B5AFE"/>
    <w:rsid w:val="004E47E7"/>
    <w:rsid w:val="005F69A4"/>
    <w:rsid w:val="0063769E"/>
    <w:rsid w:val="0064615A"/>
    <w:rsid w:val="009102DB"/>
    <w:rsid w:val="00C52D8A"/>
    <w:rsid w:val="00DB0A11"/>
    <w:rsid w:val="00E405F5"/>
    <w:rsid w:val="00E95649"/>
    <w:rsid w:val="00EC50A9"/>
    <w:rsid w:val="00F07CAB"/>
    <w:rsid w:val="00F54D42"/>
    <w:rsid w:val="629B2915"/>
    <w:rsid w:val="7BB548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62A3B"/>
  <w15:docId w15:val="{3E2A3767-B413-4509-AF98-F272C5969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Pr>
      <w:sz w:val="22"/>
      <w:szCs w:val="22"/>
      <w:lang w:val="en-US" w:eastAsia="en-US"/>
    </w:rPr>
  </w:style>
  <w:style w:type="paragraph" w:styleId="BodyText">
    <w:name w:val="Body Text"/>
    <w:basedOn w:val="Normal"/>
    <w:link w:val="BodyTextChar"/>
    <w:uiPriority w:val="1"/>
    <w:qFormat/>
    <w:rsid w:val="00F07CAB"/>
    <w:pPr>
      <w:widowControl w:val="0"/>
      <w:autoSpaceDE w:val="0"/>
      <w:autoSpaceDN w:val="0"/>
      <w:spacing w:after="0" w:line="240" w:lineRule="auto"/>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F07CAB"/>
    <w:rPr>
      <w:rFonts w:ascii="Times New Roman" w:eastAsia="Times New Roman" w:hAnsi="Times New Roman" w:cs="Times New Roman"/>
      <w:sz w:val="19"/>
      <w:szCs w:val="19"/>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211</Words>
  <Characters>1208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Sabarinadh Podila</cp:lastModifiedBy>
  <cp:revision>11</cp:revision>
  <dcterms:created xsi:type="dcterms:W3CDTF">2021-10-06T06:52:00Z</dcterms:created>
  <dcterms:modified xsi:type="dcterms:W3CDTF">2023-12-21T10:59:00Z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E018C7677BF44D3281103DCB55CB3BF8</vt:lpwstr>
  </property>
</Properties>
</file>