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1.底盘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1-1.装甲板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1-2.RFID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1-3.爪钩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1-4.刷卡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1-5.舵轮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1-6.电池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1-7.电源管理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1-8.NUC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1-9.灯条*（注“*”均为航空头接线）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1-10.定位*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1-11.裁判系统*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1-12.电路板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1-12-1.24V-&gt;19V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1-12-2.USB2CAN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1-12-2-1.4路CAN初步安排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1-12-2-2.中心板初步安排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1-12-3.USB2UARTGPIO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1-12-3-1.DBUS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1-12-3-2.GPIO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1-12-3-3.电源模块串口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1-13.翻转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2.上层建筑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2-1.机械臂位置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2-1-1.升降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2-1-2.前后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2-1-3.左右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2-2.机械臂三轴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2-3.电磁阀驱动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2-4.电磁阀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2-5.气泵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2-6.云台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2-6-1.图传摄像头*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2-6-2.视觉摄像头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3.附录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3-1.布线相关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3-2.电路板相关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3-2-1.电路板z轴参数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630" w:firstLineChars="3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3-2-1-1.24V-&gt;19V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630" w:firstLineChars="3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3-2-1-2.USB2CAN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630" w:firstLineChars="3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3-2-1-3.USB2UARTGPIO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ind w:firstLine="630" w:firstLineChars="3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3-2-1-4.电磁阀驱动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3-2-2.电路板摆放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3-3.检修相关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3-4.关于摆放电机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0" w:lineRule="exact"/>
        <w:jc w:val="center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（注：本文档所有接线图皆为示意，不代表最终接线！）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（注：考虑到文档中部分描述可能存在歧义，特在此做阅读前说明：文中“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不需要特意预留位置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”“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可能需要预留位置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”“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需要预留位置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”均指代接线，而不是模块）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center"/>
        <w:textAlignment w:val="auto"/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1.底盘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1-1.装甲板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jc w:val="lef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接线为两两相连，其中相邻的任意两个引出两条接电源管理模块的两个Armor接口。不考虑延长，不需要特意预留位置。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1684020" cy="1684020"/>
            <wp:effectExtent l="0" t="0" r="5080" b="5080"/>
            <wp:docPr id="1" name="图片 1" descr="25fb301055347e7aafebc2e4e43c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fb301055347e7aafebc2e4e43cbf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1-2.RFID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接线为从RFID模块接到电源管理模块的RFID接口。不考虑延长，不需要特意预留位置。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1-3.爪钩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接线为电机接电调，电调接中心板。基本不考虑延长，需要为电调预留位置。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1-4.刷卡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接线为电机接电调，电调接中心板。基本不考虑延长，需要为电调预留位置。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1-5.舵轮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接线为轮电机接电调，电调线穿过舵电机与舵电机一起走到中心位置再分开接两个中心板。此处接线较为复杂，考虑延长，需要为电调预留位置，且接线较多，建议多预留一些位置。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1663700" cy="1663700"/>
            <wp:effectExtent l="0" t="0" r="0" b="0"/>
            <wp:docPr id="2" name="图片 2" descr="c75de2d223721208fcc46e8ec44b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75de2d223721208fcc46e8ec44b2f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1-6.电池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接线为由底盘电池为电源管理模块供电，机械臂电池接入电子开关供电端。此处接线较为简单，基本不考虑延长，不需要特意预留位置。后续相关接线将在1-7详细说明。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1-7.电源管理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由底盘电池供电，RFID接口接RFID模块，几个航空头接口分别接灯条模块、定位模块、图传模块和裁判系统（黑），电源模块串口与USB2GPIOUART的串口连接，两个Armor接口接装甲板（详情参考1-1），Classic接口一分二后接入舵轮中心板（两个），Ammo-Booster接口接入电子开关控制端口。该模块相当重要，连接相当多的模块，一定要做好预留！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154045" cy="5280025"/>
            <wp:effectExtent l="0" t="0" r="3175" b="8255"/>
            <wp:docPr id="4" name="图片 4" descr="2f974956c96edf6d9f55c0f6f0f0b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f974956c96edf6d9f55c0f6f0f0b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404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1-8.NUC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一个USB3.0接视觉摄像头，考虑延长，不需要特意预留位置。从内部接出USB2.0接USB2CAN，USB2GPIOUART视情况而定接内部或者接外部USB3.0，不考虑延长，不需要特意预留位置。电源与24V-&gt;19V输出端连接，不考虑延长，不需要特意预留位置。网线接出来固定好就行，不考虑延长，需要预留位置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1-9.灯条*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接线为用航空头连接电源管理模块，考虑延长，不需要特意预留位置，但灯条模块位置需设计好。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1-10.定位*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接线为用航空头连接电源管理模块，考虑延长，不需要特意预留位置，但定位模块位置需设计好。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1-11.裁判系统*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接线为用航空头（黑）连接电源管理模块，不考虑延长，不需要特意预留位置，但裁判系统模块位置需设计好。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1-12.电路板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1-12-1.24V-&gt;19V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考虑在电源线（不是从Ammo-Booster引出的控制线）经过电子开关后一分二其中一支作为输入，输出接NUC电源（直接焊入）。需要预留位置。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1905</wp:posOffset>
            </wp:positionV>
            <wp:extent cx="4331970" cy="2294890"/>
            <wp:effectExtent l="0" t="0" r="11430" b="3810"/>
            <wp:wrapNone/>
            <wp:docPr id="10" name="图片 10" descr="6c0bd36b264ca42233071cf33ff15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c0bd36b264ca42233071cf33ff15e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1-12-2.USB2CAN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从NUC内部接出USB2.0接USB2CAN，四个CAN分别接四个中心板的CAN线，四角可固定，圆孔半径2.7mm。需要预留位置。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32385</wp:posOffset>
            </wp:positionV>
            <wp:extent cx="5278755" cy="4094480"/>
            <wp:effectExtent l="0" t="0" r="4445" b="7620"/>
            <wp:wrapNone/>
            <wp:docPr id="11" name="图片 11" descr="a5d44a8396a7283de2e1fd9fa8693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d44a8396a7283de2e1fd9fa8693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2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1-12-2-1.4路CAN初步安排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CAN0:4个轮电机+1个爪钩电机+1个刷卡电机。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CAN1:4个舵电机+2个翻转电机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CAN2:2个升降电机+2个前后电机+2个翻转电机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CAN3:1个左右电机+3个机械臂电机+2个云台电机</w:t>
      </w:r>
    </w:p>
    <w:p>
      <w:p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1-11-2-2.中心板初步安排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基本上还是机械臂附近一个，底盘三个的布局。但底盘三个一般都会放在两侧，不会像设计图里面一样在中间放一个，所以也不会是对称的。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1-12-3.USB2UARTGPIO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377190</wp:posOffset>
            </wp:positionV>
            <wp:extent cx="4084955" cy="2640965"/>
            <wp:effectExtent l="0" t="0" r="4445" b="635"/>
            <wp:wrapNone/>
            <wp:docPr id="13" name="图片 13" descr="e7b55d2b60dbd950e4734bfb2a2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7b55d2b60dbd950e4734bfb2a25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接线为USB线连接NUC，不考虑延长，不需要特意预留位置。两角可固定，圆孔半径2.5mm。需要预留位置。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1-12-3-1.DBUS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接线为DBUS模块连接DBUS接口，不考虑延长，不需要特意预留位置，但DBUS模块位置需设计好。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1-12-3-2.GPIO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接线为GPIO接口与电磁阀驱动GPIO接口连接，考虑延长，不需要特意预留位置。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1-12-3-3.电源模块串口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接线为UART接口接电源管理模块串口，不考虑延长，不需要特意预留位置。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1-13.翻转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接线为电机接电调，电调接中心板。考虑延长，需要为电调预留位置。此处接线与电调较多，建议多预留一些位置。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center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2.上层建筑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2-1.机械臂位置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2-1-1.升降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接线为电机接电调，电调接中心板。考虑延长，需要为电调预留位置。此处走线会走拖链。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2-1-2.前后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接线为电机接电调，电调接中心板。考虑延长，需要为电调预留位置。此处走线会走拖链，且可能会用弹簧线连接，需要预留位置。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2-1-3.左右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default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接线为电机接电调，电调接中心板。考虑延长，需要为电调预留位置。此处走线会走拖链，且大概率会集机械臂全部走线于一体，需要考虑预留较多的空间且做好保护措施。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2-2.机械臂三轴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接线为电机接电调，电调接中心板。考虑延长，需要为电调预留位置。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2-3.电磁阀驱动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1109345</wp:posOffset>
            </wp:positionH>
            <wp:positionV relativeFrom="paragraph">
              <wp:posOffset>402590</wp:posOffset>
            </wp:positionV>
            <wp:extent cx="3114675" cy="2641600"/>
            <wp:effectExtent l="0" t="0" r="9525" b="0"/>
            <wp:wrapNone/>
            <wp:docPr id="15" name="图片 15" descr="69180dad83e32bca38ce26971f43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9180dad83e32bca38ce26971f432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由引上来的24V电源供电，连接两个电磁阀。此处可能有多个分支电源线，分别要为中心板、电磁阀驱动和气泵供电。由于XT30比较占空间所以需要预留较多空间。两角可固定，圆孔半径1.5mm。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2-4.电磁阀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连接气管和电磁阀驱动，不考虑延长，可能需要预留位置，两个电磁阀的位置也需要提前设计好。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2-5.气泵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由引上来的24V电源线一分二后连接两个气泵，需要预留位置，两个气泵的位置也需要提前设计好。由于气泵占空间较大，所以不要把其他模块和气泵挨太近，否则不好走线，或者在保护壳上打孔也可，但也要考虑到对电源线的保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2-6.云台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2-6-1.图传摄像头*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接线为电机接电调，电调接中心板。考虑延长，需要为电调预留位置。航空头连接电源管理模块，考虑延长。电调的电源线、信号线、摄像头的航空头线和2-6-2中视觉摄像头上的USB线考虑用束线管合在一起走过旋转拉伸段（就是容易被扯到的那一段），然后电调线接中心板，最后多个电源线、CAN3、GPIO和摄像头线一起进入拖链往下（意味着可能需要较粗的拖链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2-6-2.视觉摄像头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接NUC的USB3.0，考虑延长。详情参考2-6-1。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center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3.附录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3-1.布线相关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为航空头、XT30等较粗的转接口提供合适的孔位，以减少线路的转接和焊接，为走线提供凹槽，方便藏线，在布线完毕后加盖保护，注意拖链、弹簧线等处干涉问题，以减少对线路的磨损和拖拽。希望做一个能收云台旋转线的装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3-2.电路板相关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3-2-1.电路板z轴参数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2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3-2-1-1.24V-&gt;19V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最高处约10mm。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2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3-2-1-2.USB2CAN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最高处约7mm。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2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3-2-1-3.USB2UARTGPIO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最高处约7mm。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2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3-2-1-4.电磁阀驱动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最高处约16mm。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210" w:firstLineChars="100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3-2-2.电路板摆放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电路板x、y、z轴及孔洞数据已给出，希望能为每个电路板都提供固定位和保护，并用亚克力板等透明材料制作保护壳以方便观察。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3-3.检修相关（以下内容来自旧工程检修单，做了一些改动）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17" w:lineRule="atLeast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1A1A1A"/>
          <w:spacing w:val="0"/>
          <w:sz w:val="21"/>
          <w:szCs w:val="21"/>
          <w:bdr w:val="none" w:color="auto" w:sz="0" w:space="0"/>
          <w:vertAlign w:val="baseline"/>
        </w:rPr>
        <w:t>启动前检查项</w:t>
      </w:r>
    </w:p>
    <w:tbl>
      <w:tblPr>
        <w:tblW w:w="601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90"/>
        <w:gridCol w:w="1740"/>
        <w:gridCol w:w="2430"/>
        <w:gridCol w:w="7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检查项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检查方法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异常处理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检查无误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电池电量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短按电池按钮，查看电量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更换电池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上电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短按电池按钮后长按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更换电池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模块离线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若有模块离线，主控模块上会显示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重新执行上电步骤或联系赛务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裁判系统图传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检查裁判系统图传是否亮绿灯，若亮绿灯，向摄像头比ok手势，等待云台点头，与操作手沟通成功。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重新执行上电步骤或联系赛务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91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底盘电机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向摄像头比"跟我来"手势，注意观察步兵是否可以正常向前后左右四个方向移动，观察轮子是否有松动迹象。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云台电机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向摄像头比"旋转"手势，注意观察步兵底盘是否可以正常顺时针逆时针转动。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0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视觉自瞄</w:t>
            </w:r>
          </w:p>
        </w:tc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向摄像头出示装甲板，手持敌方装甲板，在步兵前方自由移动，注意观察步兵云台是否可以正常追踪装甲板。</w:t>
            </w:r>
          </w:p>
        </w:tc>
        <w:tc>
          <w:tcPr>
            <w:tcW w:w="243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重新执行上电步骤</w:t>
            </w:r>
          </w:p>
        </w:tc>
        <w:tc>
          <w:tcPr>
            <w:tcW w:w="7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异常现象</w:t>
      </w:r>
    </w:p>
    <w:tbl>
      <w:tblPr>
        <w:tblW w:w="60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0"/>
        <w:gridCol w:w="2020"/>
        <w:gridCol w:w="2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异常现象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处理方案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对应标签线或问题查找处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轮电机不动、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读不到can0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检查是否上电成功，否则 ①某个轮的电源线断了；②can0中心板没有电源接入。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检查can线。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can0中心板：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标签：轮1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~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舵电机不动、读不到can1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检查是否上电成功，否则 ①某个轮的电源线断了；②can1中心板没有电源接入。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检查can线。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can1中心板：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标签：舵1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~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拖拽电机不动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检查是否上电成功，否则 ①电源线断了；②can0中心板没有电源接入。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can0中心板：爪钩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刷卡电机不动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同上，在can0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can0中心板：刷卡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68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底盘/升降/前后/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左右/翻转机构/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机械臂电机都没电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原因：裁判系统控制的。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解决：调为离线模式，或连接wifi（详细询问控制）。若不行，则可能是串口收发有问题。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裁判系统主控</w:t>
            </w:r>
          </w:p>
        </w:tc>
      </w:tr>
    </w:tbl>
    <w:tbl>
      <w:tblPr>
        <w:tblStyle w:val="4"/>
        <w:tblW w:w="60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0"/>
        <w:gridCol w:w="2020"/>
        <w:gridCol w:w="2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下面两个翻转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电机不动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检查是否上电成功，否则 ①电源线断了；②can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中心板没有电源接入。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an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中心板：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翻下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上面两个翻转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电机不动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检查是否上电成功，否则 ①电源线断了；②can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中心板没有电源接入。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an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中心板：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翻上</w:t>
            </w:r>
          </w:p>
        </w:tc>
      </w:tr>
    </w:tbl>
    <w:tbl>
      <w:tblPr>
        <w:tblW w:w="60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0"/>
        <w:gridCol w:w="2020"/>
        <w:gridCol w:w="2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4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机械臂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电机不动、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读不到can</w:t>
            </w:r>
            <w:r>
              <w:rPr>
                <w:rFonts w:hint="eastAsia" w:asciiTheme="minorEastAsia" w:hAnsi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 xml:space="preserve">检查是否上电成功，否则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①电源线断了；②can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中心板没有电源接入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检查can线。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can标签：can</w:t>
            </w:r>
            <w:r>
              <w:rPr>
                <w:rFonts w:hint="eastAsia" w:asciiTheme="minorEastAsia" w:hAnsi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电源标签：机械臂；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40" w:hRule="atLeast"/>
        </w:trPr>
        <w:tc>
          <w:tcPr>
            <w:tcW w:w="199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升降、前后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电机不动、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读不到can2</w:t>
            </w:r>
          </w:p>
        </w:tc>
        <w:tc>
          <w:tcPr>
            <w:tcW w:w="20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 xml:space="preserve">检查是否上电成功，否则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①电源线断了；②can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中心板没有电源接入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right="0"/>
              <w:jc w:val="both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检查can线。</w:t>
            </w:r>
          </w:p>
        </w:tc>
        <w:tc>
          <w:tcPr>
            <w:tcW w:w="20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can标签：can2；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40" w:beforeAutospacing="0" w:after="40" w:afterAutospacing="0" w:line="13" w:lineRule="atLeast"/>
              <w:ind w:left="0" w:right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电源标签：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  <w:lang w:val="en-US" w:eastAsia="zh-CN"/>
              </w:rPr>
              <w:t>上下前后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333333"/>
                <w:spacing w:val="0"/>
                <w:sz w:val="21"/>
                <w:szCs w:val="21"/>
                <w:vertAlign w:val="baseline"/>
              </w:rPr>
              <w:t>；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3-4.关于摆放电机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安装电机前一定要提前和我说！确认摆放方向后再安装！方向不同真的很不一样！</w:t>
      </w:r>
    </w:p>
    <w:p>
      <w:p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17145</wp:posOffset>
            </wp:positionV>
            <wp:extent cx="2938780" cy="2938780"/>
            <wp:effectExtent l="0" t="0" r="7620" b="7620"/>
            <wp:wrapNone/>
            <wp:docPr id="17" name="图片 17" descr="2047512c4a30f04af1bc24f4e3fd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47512c4a30f04af1bc24f4e3fd45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0Njg5ZjU0NTc5ZGFlOGJhNDYxNjc1N2U3NzMzMzEifQ=="/>
  </w:docVars>
  <w:rsids>
    <w:rsidRoot w:val="41647604"/>
    <w:rsid w:val="118C1938"/>
    <w:rsid w:val="290F208E"/>
    <w:rsid w:val="291367E2"/>
    <w:rsid w:val="319D0293"/>
    <w:rsid w:val="41647604"/>
    <w:rsid w:val="46B9576A"/>
    <w:rsid w:val="501A1BE8"/>
    <w:rsid w:val="62C40EDB"/>
    <w:rsid w:val="6AB553D4"/>
    <w:rsid w:val="7A61238F"/>
    <w:rsid w:val="7EFC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1659</Words>
  <Characters>2375</Characters>
  <Lines>0</Lines>
  <Paragraphs>0</Paragraphs>
  <TotalTime>13</TotalTime>
  <ScaleCrop>false</ScaleCrop>
  <LinksUpToDate>false</LinksUpToDate>
  <CharactersWithSpaces>2772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2022-07-29T11:45:00Z</dcterms:created>
  <dc:creator>苏童</dc:creator>
  <cp:lastModifiedBy>苏童</cp:lastModifiedBy>
  <dcterms:modified xsi:type="dcterms:W3CDTF">2022-07-30T13:38:41Z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838DD543D2784F41BDB8A9206540B1DF</vt:lpwstr>
  </property>
</Properties>
</file>