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u w:val="single"/>
        </w:rPr>
      </w:pPr>
      <w:r w:rsidDel="00000000" w:rsidR="00000000" w:rsidRPr="00000000">
        <w:rPr>
          <w:rtl w:val="0"/>
        </w:rPr>
        <w:t xml:space="preserve">      </w:t>
      </w:r>
      <w:r w:rsidDel="00000000" w:rsidR="00000000" w:rsidRPr="00000000">
        <w:rPr>
          <w:b w:val="1"/>
          <w:sz w:val="40"/>
          <w:szCs w:val="40"/>
          <w:u w:val="single"/>
          <w:rtl w:val="0"/>
        </w:rPr>
        <w:t xml:space="preserve">AIR QUALITY MONITORING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Definition:</w:t>
      </w:r>
    </w:p>
    <w:p w:rsidR="00000000" w:rsidDel="00000000" w:rsidP="00000000" w:rsidRDefault="00000000" w:rsidRPr="00000000" w14:paraId="00000004">
      <w:pPr>
        <w:rPr/>
      </w:pPr>
      <w:r w:rsidDel="00000000" w:rsidR="00000000" w:rsidRPr="00000000">
        <w:rPr>
          <w:rtl w:val="0"/>
        </w:rPr>
        <w:t xml:space="preserve">       The project Air quality monitoring is a crucial requirement for maintaining a healthy environment. With the rise of Internet of Things (IoT) technology, air quality monitoring has become easier and more efficient. IoT-based air quality monitoring systems consist of sensors, communication modules, and data processing units that work together to provide accurate and real-time information.</w:t>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Project Objectives: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6"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of air to be measured.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6" w:right="0" w:hanging="360"/>
        <w:jc w:val="left"/>
        <w:rPr>
          <w:u w:val="none"/>
        </w:rPr>
      </w:pPr>
      <w:r w:rsidDel="00000000" w:rsidR="00000000" w:rsidRPr="00000000">
        <w:rPr>
          <w:rtl w:val="0"/>
        </w:rPr>
        <w:t xml:space="preserve">Health impacts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6"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real-time data and insights about the air quality in a particular area.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66"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monitor the air eminence in industrial and urban areas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8"/>
          <w:szCs w:val="28"/>
          <w:u w:val="single"/>
        </w:rPr>
      </w:pPr>
      <w:r w:rsidDel="00000000" w:rsidR="00000000" w:rsidRPr="00000000">
        <w:rPr>
          <w:b w:val="1"/>
          <w:sz w:val="28"/>
          <w:szCs w:val="28"/>
          <w:u w:val="single"/>
          <w:rtl w:val="0"/>
        </w:rPr>
        <w:t xml:space="preserve">Need for Air quality monitoring: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Air quality monitoring is essential to safeguard public health and the environment. It provides crucial data on the presence of pollutants and contaminants in the air we breathe. This information is needed to identify potential health risks, assess the impact of industrial activities, and formulate effective air quality regulations and policies. Monitoring helps authorities take timely actions to mitigate air pollution, protect vulnerable populations, and ensure that air quality standards are met. Additionally, it empowers individuals with the knowledge to make informed decisions about their activities and exposure to pollutants, ultimately contributing to cleaner, healthier air for all.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8"/>
          <w:szCs w:val="28"/>
          <w:u w:val="single"/>
        </w:rPr>
      </w:pPr>
      <w:r w:rsidDel="00000000" w:rsidR="00000000" w:rsidRPr="00000000">
        <w:rPr>
          <w:b w:val="1"/>
          <w:sz w:val="28"/>
          <w:szCs w:val="28"/>
          <w:u w:val="single"/>
          <w:rtl w:val="0"/>
        </w:rPr>
        <w:t xml:space="preserve">Health impacts of the poor air quality:</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sz w:val="28"/>
          <w:szCs w:val="28"/>
          <w:u w:val="none"/>
        </w:rPr>
      </w:pPr>
      <w:r w:rsidDel="00000000" w:rsidR="00000000" w:rsidRPr="00000000">
        <w:rPr>
          <w:b w:val="1"/>
          <w:sz w:val="24"/>
          <w:szCs w:val="24"/>
          <w:rtl w:val="0"/>
        </w:rPr>
        <w:t xml:space="preserve">Respiratory Problems:</w:t>
      </w:r>
      <w:r w:rsidDel="00000000" w:rsidR="00000000" w:rsidRPr="00000000">
        <w:rPr>
          <w:rtl w:val="0"/>
        </w:rPr>
        <w:t xml:space="preserve">Breathing in polluted air can lead to respiratory issues such as coughing, wheezing, and shortness of breath. It can exacerbate conditions like asthma and bronchitis, making it harder for individuals to breathe.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sz w:val="28"/>
          <w:szCs w:val="28"/>
          <w:u w:val="none"/>
        </w:rPr>
      </w:pPr>
      <w:r w:rsidDel="00000000" w:rsidR="00000000" w:rsidRPr="00000000">
        <w:rPr>
          <w:b w:val="1"/>
          <w:sz w:val="24"/>
          <w:szCs w:val="24"/>
          <w:rtl w:val="0"/>
        </w:rPr>
        <w:t xml:space="preserve">Cardiovascular Issues:</w:t>
      </w:r>
      <w:r w:rsidDel="00000000" w:rsidR="00000000" w:rsidRPr="00000000">
        <w:rPr>
          <w:rtl w:val="0"/>
        </w:rPr>
        <w:t xml:space="preserve"> Air pollution is linked to heart problems, including an increased risk of heart attacks and other cardiovascular diseases. It can also elevate blood pressure, potentially leading to hypertension.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sz w:val="28"/>
          <w:szCs w:val="28"/>
          <w:u w:val="none"/>
        </w:rPr>
      </w:pPr>
      <w:r w:rsidDel="00000000" w:rsidR="00000000" w:rsidRPr="00000000">
        <w:rPr>
          <w:b w:val="1"/>
          <w:sz w:val="24"/>
          <w:szCs w:val="24"/>
          <w:rtl w:val="0"/>
        </w:rPr>
        <w:t xml:space="preserve">Reduced Lung Function:</w:t>
      </w:r>
      <w:r w:rsidDel="00000000" w:rsidR="00000000" w:rsidRPr="00000000">
        <w:rPr>
          <w:b w:val="1"/>
          <w:sz w:val="28"/>
          <w:szCs w:val="28"/>
          <w:rtl w:val="0"/>
        </w:rPr>
        <w:t xml:space="preserve"> </w:t>
      </w:r>
      <w:r w:rsidDel="00000000" w:rsidR="00000000" w:rsidRPr="00000000">
        <w:rPr>
          <w:sz w:val="24"/>
          <w:szCs w:val="24"/>
          <w:rtl w:val="0"/>
        </w:rPr>
        <w:t xml:space="preserve">Prolonged exposure to poor air quality can harm lung development in children and decrease lung function in adults. This can lead to long-term health problems and a reduced quality of life.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To reduce the above  negative impacts caused due to the poor air quality we need to develop a system to make awareness among the people to safe guard their health before it affect their health,so we are going to develop an IOT based air quality monitoring device to aware the people about the quality of the air through the mobile or web app.In this phase we are develope a design thinking process for this project.</w:t>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Design Thinking:</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2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step in the design thinking process is to understand the needs of the users. In this case, the users are individuals and organizations who want to monitor air quality in their environment. The system needs to be easy to use, accurate, and affordable to be practical for these users. It is also important to consider the different types of environments where the system will be used, such as homes, schools, and workplaces.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2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step is to redefine the problem. In this case, the problem is how to create an air quality monitoring system that meets the needs of users. This involves considering the different types of pollutants that need to be monitored, such as particulate matter, carbon monoxide, and ozone. It also involves thinking about how the system will collect and analyze data, and how the results will be presented to users.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2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problem has been redefined, the next step is to create innovative solutions. One solution is to use IoT technology to create a network of air quality sensors that can be placed in different locations. These sensors can collect data on pollutants and send it to a central hub for analysis. The results can then be presented to users through a mobile app or web interface.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2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solution is to use machine learning algorithms to analyze the data collected by the sensors. This can help to identify patterns and trends in air quality, and provide users with insights into how to improve their environment.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Technique: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121"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sensors are designed to be small, low-cost, and low-power, making it possible to deploy them in large numbers across a wide area. The communication modules in the IoT system enable the real-time transmission of data from the sensors to a central data processing unit. This data can be accessed from anywhere, making it possible to monitor air quality levels in real-time.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121"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collected by the IoT-based air quality monitoring systems can be used to identify pollution sources, track changes in air quality, and assess the effectiveness of pollution control measures. With the help of this technology, individuals, organizations, and governments can take proactive measures to improve air quality and protect public health. Overall, the IoT-based air quality monitoring systems have the potential to greatly improve our understanding of air quality and help us to create a healthier and more sustainable environment.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Real-time Data Collection: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IoT ecosystem consists of   interconnected sensors, devices, and systems that facilitate the collection and transmission of data over the internet. In the context of air quality monitoring, IoT-enabled sensors can be deployed at various locations, such as urban areas, factories, and traffic intersections. These sensors continuously monitor air pollutants, including particulate matter (PM2.5 and PM10), nitrogen dioxide (NO2), carbon monoxide (CO), and ozone (O3), among others. The collected data is then sent to a centralized cloud platform, allowing real-   time monitoring and analysis by authorized stakeholders.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Accessibility and Data Visualization</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Traditionally, air quality monitoring has been conducted by specialized government agencies using static monitoring stations. However, such systems have limitations in terms of spatial coverage and mobility. On the other hand, IoT-based air quality monitoring provides a more comprehensive and scalable solution. By leveraging IoT technologies, air quality data can be accessed by relevant stakeholders, including government agencies, researchers, and the general public through web-based interfaces or mobile applications. Real-time data visualization enables users to monitor air quality levels, identify pollution patterns, and make informed decisions regarding outdoor activities or preventive measures.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phase, we have defined the problem, objectives, and outlined the design thinking process for the project. The next steps involve techniques, data collection, data analysis, and visualization, which will be detailed in subsequent project phases.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21" w:hanging="360"/>
      </w:pPr>
      <w:rPr>
        <w:rFonts w:ascii="Noto Sans Symbols" w:cs="Noto Sans Symbols" w:eastAsia="Noto Sans Symbols" w:hAnsi="Noto Sans Symbols"/>
      </w:rPr>
    </w:lvl>
    <w:lvl w:ilvl="1">
      <w:start w:val="1"/>
      <w:numFmt w:val="bullet"/>
      <w:lvlText w:val="o"/>
      <w:lvlJc w:val="left"/>
      <w:pPr>
        <w:ind w:left="1841" w:hanging="360"/>
      </w:pPr>
      <w:rPr>
        <w:rFonts w:ascii="Courier New" w:cs="Courier New" w:eastAsia="Courier New" w:hAnsi="Courier New"/>
      </w:rPr>
    </w:lvl>
    <w:lvl w:ilvl="2">
      <w:start w:val="1"/>
      <w:numFmt w:val="bullet"/>
      <w:lvlText w:val="▪"/>
      <w:lvlJc w:val="left"/>
      <w:pPr>
        <w:ind w:left="2561" w:hanging="360"/>
      </w:pPr>
      <w:rPr>
        <w:rFonts w:ascii="Noto Sans Symbols" w:cs="Noto Sans Symbols" w:eastAsia="Noto Sans Symbols" w:hAnsi="Noto Sans Symbols"/>
      </w:rPr>
    </w:lvl>
    <w:lvl w:ilvl="3">
      <w:start w:val="1"/>
      <w:numFmt w:val="bullet"/>
      <w:lvlText w:val="●"/>
      <w:lvlJc w:val="left"/>
      <w:pPr>
        <w:ind w:left="3281" w:hanging="360"/>
      </w:pPr>
      <w:rPr>
        <w:rFonts w:ascii="Noto Sans Symbols" w:cs="Noto Sans Symbols" w:eastAsia="Noto Sans Symbols" w:hAnsi="Noto Sans Symbols"/>
      </w:rPr>
    </w:lvl>
    <w:lvl w:ilvl="4">
      <w:start w:val="1"/>
      <w:numFmt w:val="bullet"/>
      <w:lvlText w:val="o"/>
      <w:lvlJc w:val="left"/>
      <w:pPr>
        <w:ind w:left="4001" w:hanging="360"/>
      </w:pPr>
      <w:rPr>
        <w:rFonts w:ascii="Courier New" w:cs="Courier New" w:eastAsia="Courier New" w:hAnsi="Courier New"/>
      </w:rPr>
    </w:lvl>
    <w:lvl w:ilvl="5">
      <w:start w:val="1"/>
      <w:numFmt w:val="bullet"/>
      <w:lvlText w:val="▪"/>
      <w:lvlJc w:val="left"/>
      <w:pPr>
        <w:ind w:left="4721" w:hanging="360"/>
      </w:pPr>
      <w:rPr>
        <w:rFonts w:ascii="Noto Sans Symbols" w:cs="Noto Sans Symbols" w:eastAsia="Noto Sans Symbols" w:hAnsi="Noto Sans Symbols"/>
      </w:rPr>
    </w:lvl>
    <w:lvl w:ilvl="6">
      <w:start w:val="1"/>
      <w:numFmt w:val="bullet"/>
      <w:lvlText w:val="●"/>
      <w:lvlJc w:val="left"/>
      <w:pPr>
        <w:ind w:left="5441" w:hanging="360"/>
      </w:pPr>
      <w:rPr>
        <w:rFonts w:ascii="Noto Sans Symbols" w:cs="Noto Sans Symbols" w:eastAsia="Noto Sans Symbols" w:hAnsi="Noto Sans Symbols"/>
      </w:rPr>
    </w:lvl>
    <w:lvl w:ilvl="7">
      <w:start w:val="1"/>
      <w:numFmt w:val="bullet"/>
      <w:lvlText w:val="o"/>
      <w:lvlJc w:val="left"/>
      <w:pPr>
        <w:ind w:left="6161" w:hanging="360"/>
      </w:pPr>
      <w:rPr>
        <w:rFonts w:ascii="Courier New" w:cs="Courier New" w:eastAsia="Courier New" w:hAnsi="Courier New"/>
      </w:rPr>
    </w:lvl>
    <w:lvl w:ilvl="8">
      <w:start w:val="1"/>
      <w:numFmt w:val="bullet"/>
      <w:lvlText w:val="▪"/>
      <w:lvlJc w:val="left"/>
      <w:pPr>
        <w:ind w:left="6881" w:hanging="360"/>
      </w:pPr>
      <w:rPr>
        <w:rFonts w:ascii="Noto Sans Symbols" w:cs="Noto Sans Symbols" w:eastAsia="Noto Sans Symbols" w:hAnsi="Noto Sans Symbols"/>
      </w:rPr>
    </w:lvl>
  </w:abstractNum>
  <w:abstractNum w:abstractNumId="2">
    <w:lvl w:ilvl="0">
      <w:start w:val="1"/>
      <w:numFmt w:val="bullet"/>
      <w:lvlText w:val="●"/>
      <w:lvlJc w:val="left"/>
      <w:pPr>
        <w:ind w:left="1066" w:hanging="360"/>
      </w:pPr>
      <w:rPr>
        <w:rFonts w:ascii="Noto Sans Symbols" w:cs="Noto Sans Symbols" w:eastAsia="Noto Sans Symbols" w:hAnsi="Noto Sans Symbols"/>
      </w:rPr>
    </w:lvl>
    <w:lvl w:ilvl="1">
      <w:start w:val="1"/>
      <w:numFmt w:val="bullet"/>
      <w:lvlText w:val="o"/>
      <w:lvlJc w:val="left"/>
      <w:pPr>
        <w:ind w:left="1786" w:hanging="360"/>
      </w:pPr>
      <w:rPr>
        <w:rFonts w:ascii="Courier New" w:cs="Courier New" w:eastAsia="Courier New" w:hAnsi="Courier New"/>
      </w:rPr>
    </w:lvl>
    <w:lvl w:ilvl="2">
      <w:start w:val="1"/>
      <w:numFmt w:val="bullet"/>
      <w:lvlText w:val="▪"/>
      <w:lvlJc w:val="left"/>
      <w:pPr>
        <w:ind w:left="2506" w:hanging="360"/>
      </w:pPr>
      <w:rPr>
        <w:rFonts w:ascii="Noto Sans Symbols" w:cs="Noto Sans Symbols" w:eastAsia="Noto Sans Symbols" w:hAnsi="Noto Sans Symbols"/>
      </w:rPr>
    </w:lvl>
    <w:lvl w:ilvl="3">
      <w:start w:val="1"/>
      <w:numFmt w:val="bullet"/>
      <w:lvlText w:val="●"/>
      <w:lvlJc w:val="left"/>
      <w:pPr>
        <w:ind w:left="3226" w:hanging="360"/>
      </w:pPr>
      <w:rPr>
        <w:rFonts w:ascii="Noto Sans Symbols" w:cs="Noto Sans Symbols" w:eastAsia="Noto Sans Symbols" w:hAnsi="Noto Sans Symbols"/>
      </w:rPr>
    </w:lvl>
    <w:lvl w:ilvl="4">
      <w:start w:val="1"/>
      <w:numFmt w:val="bullet"/>
      <w:lvlText w:val="o"/>
      <w:lvlJc w:val="left"/>
      <w:pPr>
        <w:ind w:left="3946" w:hanging="360"/>
      </w:pPr>
      <w:rPr>
        <w:rFonts w:ascii="Courier New" w:cs="Courier New" w:eastAsia="Courier New" w:hAnsi="Courier New"/>
      </w:rPr>
    </w:lvl>
    <w:lvl w:ilvl="5">
      <w:start w:val="1"/>
      <w:numFmt w:val="bullet"/>
      <w:lvlText w:val="▪"/>
      <w:lvlJc w:val="left"/>
      <w:pPr>
        <w:ind w:left="4666" w:hanging="360"/>
      </w:pPr>
      <w:rPr>
        <w:rFonts w:ascii="Noto Sans Symbols" w:cs="Noto Sans Symbols" w:eastAsia="Noto Sans Symbols" w:hAnsi="Noto Sans Symbols"/>
      </w:rPr>
    </w:lvl>
    <w:lvl w:ilvl="6">
      <w:start w:val="1"/>
      <w:numFmt w:val="bullet"/>
      <w:lvlText w:val="●"/>
      <w:lvlJc w:val="left"/>
      <w:pPr>
        <w:ind w:left="5386" w:hanging="360"/>
      </w:pPr>
      <w:rPr>
        <w:rFonts w:ascii="Noto Sans Symbols" w:cs="Noto Sans Symbols" w:eastAsia="Noto Sans Symbols" w:hAnsi="Noto Sans Symbols"/>
      </w:rPr>
    </w:lvl>
    <w:lvl w:ilvl="7">
      <w:start w:val="1"/>
      <w:numFmt w:val="bullet"/>
      <w:lvlText w:val="o"/>
      <w:lvlJc w:val="left"/>
      <w:pPr>
        <w:ind w:left="6106" w:hanging="360"/>
      </w:pPr>
      <w:rPr>
        <w:rFonts w:ascii="Courier New" w:cs="Courier New" w:eastAsia="Courier New" w:hAnsi="Courier New"/>
      </w:rPr>
    </w:lvl>
    <w:lvl w:ilvl="8">
      <w:start w:val="1"/>
      <w:numFmt w:val="bullet"/>
      <w:lvlText w:val="▪"/>
      <w:lvlJc w:val="left"/>
      <w:pPr>
        <w:ind w:left="6826"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