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571F6" w14:textId="46BABCB9" w:rsidR="005553C7" w:rsidRDefault="00E12437" w:rsidP="00E12437">
      <w:pPr>
        <w:pStyle w:val="a9"/>
        <w:numPr>
          <w:ilvl w:val="0"/>
          <w:numId w:val="1"/>
        </w:numPr>
        <w:ind w:firstLine="420"/>
      </w:pPr>
      <w:r>
        <w:rPr>
          <w:rFonts w:hint="eastAsia"/>
        </w:rPr>
        <w:t>芯片锁定与解锁</w:t>
      </w:r>
    </w:p>
    <w:p w14:paraId="29B3EDC3" w14:textId="53A8FC6F" w:rsidR="00E12437" w:rsidRDefault="00E12437" w:rsidP="00E12437">
      <w:pPr>
        <w:pStyle w:val="a9"/>
        <w:numPr>
          <w:ilvl w:val="0"/>
          <w:numId w:val="1"/>
        </w:numPr>
        <w:ind w:firstLine="420"/>
      </w:pPr>
      <w:r>
        <w:rPr>
          <w:rFonts w:hint="eastAsia"/>
        </w:rPr>
        <w:t>项目初始，应设置时钟，包括晶振大小、各个总线的时钟，时钟频率设置过大会导致芯片不工作甚至锁定</w:t>
      </w:r>
    </w:p>
    <w:p w14:paraId="49A073CD" w14:textId="6C98F3F6" w:rsidR="00E12437" w:rsidRDefault="00E12437" w:rsidP="00E12437">
      <w:pPr>
        <w:pStyle w:val="a9"/>
        <w:numPr>
          <w:ilvl w:val="0"/>
          <w:numId w:val="1"/>
        </w:numPr>
        <w:ind w:firstLine="420"/>
      </w:pPr>
      <w:r>
        <w:rPr>
          <w:rFonts w:hint="eastAsia"/>
        </w:rPr>
        <w:t>关于正点原子</w:t>
      </w:r>
      <w:proofErr w:type="spellStart"/>
      <w:r>
        <w:rPr>
          <w:rFonts w:hint="eastAsia"/>
        </w:rPr>
        <w:t>systick</w:t>
      </w:r>
      <w:proofErr w:type="spellEnd"/>
      <w:r>
        <w:rPr>
          <w:rFonts w:hint="eastAsia"/>
        </w:rPr>
        <w:t>的驱动程序在不同芯片中并不能直接使用，还需要考虑芯片工作频率，自动重装载寄存器最大值，</w:t>
      </w:r>
      <w:proofErr w:type="spellStart"/>
      <w:r>
        <w:rPr>
          <w:rFonts w:hint="eastAsia"/>
        </w:rPr>
        <w:t>systick</w:t>
      </w:r>
      <w:proofErr w:type="spellEnd"/>
      <w:r>
        <w:rPr>
          <w:rFonts w:hint="eastAsia"/>
        </w:rPr>
        <w:t>时钟源选择（</w:t>
      </w:r>
      <w:r>
        <w:rPr>
          <w:rFonts w:hint="eastAsia"/>
        </w:rPr>
        <w:t>/8</w:t>
      </w:r>
      <w:r>
        <w:rPr>
          <w:rFonts w:hint="eastAsia"/>
        </w:rPr>
        <w:t>时</w:t>
      </w:r>
      <w:proofErr w:type="gramStart"/>
      <w:r>
        <w:rPr>
          <w:rFonts w:hint="eastAsia"/>
        </w:rPr>
        <w:t>若工</w:t>
      </w:r>
      <w:proofErr w:type="gramEnd"/>
      <w:r>
        <w:rPr>
          <w:rFonts w:hint="eastAsia"/>
        </w:rPr>
        <w:t>作频率不能整除会导致计时错误）</w:t>
      </w:r>
    </w:p>
    <w:p w14:paraId="42F27B45" w14:textId="0433267A" w:rsidR="00AE302B" w:rsidRDefault="00AE302B" w:rsidP="00E12437">
      <w:pPr>
        <w:pStyle w:val="a9"/>
        <w:numPr>
          <w:ilvl w:val="0"/>
          <w:numId w:val="1"/>
        </w:numPr>
        <w:ind w:firstLine="420"/>
      </w:pPr>
      <w:r>
        <w:rPr>
          <w:rFonts w:hint="eastAsia"/>
        </w:rPr>
        <w:t>推挽模式与复用推挽模式区别：见</w:t>
      </w:r>
      <w:r>
        <w:rPr>
          <w:rFonts w:hint="eastAsia"/>
        </w:rPr>
        <w:t>GPT</w:t>
      </w:r>
    </w:p>
    <w:p w14:paraId="0B12E822" w14:textId="371A272B" w:rsidR="00D450C6" w:rsidRPr="00D450C6" w:rsidRDefault="00D450C6" w:rsidP="00D450C6">
      <w:pPr>
        <w:pStyle w:val="1"/>
      </w:pPr>
      <w:r w:rsidRPr="00D450C6">
        <w:rPr>
          <w:rFonts w:hint="eastAsia"/>
        </w:rPr>
        <w:t>双向电压电平转换器</w:t>
      </w:r>
      <w:bookmarkStart w:id="0" w:name="_Hlk190720392"/>
      <w:r w:rsidRPr="00D450C6">
        <w:rPr>
          <w:rFonts w:hint="eastAsia"/>
        </w:rPr>
        <w:t>TXS0108</w:t>
      </w:r>
      <w:r w:rsidRPr="00D450C6">
        <w:t>QFN</w:t>
      </w:r>
      <w:r w:rsidRPr="00D450C6">
        <w:rPr>
          <w:rFonts w:hint="eastAsia"/>
        </w:rPr>
        <w:t>20</w:t>
      </w:r>
      <w:bookmarkEnd w:id="0"/>
    </w:p>
    <w:p w14:paraId="7A11F8FA" w14:textId="69C51189" w:rsidR="00D450C6" w:rsidRDefault="00D450C6" w:rsidP="00D450C6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pxhawk2.4.8</w:t>
      </w:r>
      <w:r>
        <w:rPr>
          <w:rFonts w:hint="eastAsia"/>
        </w:rPr>
        <w:t>中，在两串口之间使用了</w:t>
      </w:r>
      <w:r w:rsidRPr="00D450C6">
        <w:t>TXS0108QFN20</w:t>
      </w:r>
      <w:r>
        <w:rPr>
          <w:rFonts w:hint="eastAsia"/>
        </w:rPr>
        <w:t>，用于处理两个电压域之间的逻辑电平转换</w:t>
      </w:r>
      <w:r w:rsidR="008B7FA1">
        <w:rPr>
          <w:rFonts w:hint="eastAsia"/>
        </w:rPr>
        <w:t>，其在</w:t>
      </w:r>
      <w:r w:rsidR="008B7FA1">
        <w:rPr>
          <w:rFonts w:hint="eastAsia"/>
        </w:rPr>
        <w:t>A</w:t>
      </w:r>
      <w:r w:rsidR="008B7FA1">
        <w:rPr>
          <w:rFonts w:hint="eastAsia"/>
        </w:rPr>
        <w:t>侧与</w:t>
      </w:r>
      <w:r w:rsidR="008B7FA1">
        <w:rPr>
          <w:rFonts w:hint="eastAsia"/>
        </w:rPr>
        <w:t>B</w:t>
      </w:r>
      <w:proofErr w:type="gramStart"/>
      <w:r w:rsidR="008B7FA1">
        <w:rPr>
          <w:rFonts w:hint="eastAsia"/>
        </w:rPr>
        <w:t>侧支持</w:t>
      </w:r>
      <w:proofErr w:type="gramEnd"/>
      <w:r w:rsidR="008B7FA1">
        <w:rPr>
          <w:rFonts w:hint="eastAsia"/>
        </w:rPr>
        <w:t>1.8V</w:t>
      </w:r>
      <w:r w:rsidR="008B7FA1">
        <w:rPr>
          <w:rFonts w:hint="eastAsia"/>
        </w:rPr>
        <w:t>至</w:t>
      </w:r>
      <w:r w:rsidR="008B7FA1">
        <w:rPr>
          <w:rFonts w:hint="eastAsia"/>
        </w:rPr>
        <w:t>5.5V</w:t>
      </w:r>
      <w:r w:rsidR="008B7FA1">
        <w:rPr>
          <w:rFonts w:hint="eastAsia"/>
        </w:rPr>
        <w:t>之间的电压，从而保证了两侧</w:t>
      </w:r>
      <w:r w:rsidR="008B7FA1">
        <w:rPr>
          <w:rFonts w:hint="eastAsia"/>
        </w:rPr>
        <w:t>USART</w:t>
      </w:r>
      <w:r w:rsidR="008B7FA1">
        <w:rPr>
          <w:rFonts w:hint="eastAsia"/>
        </w:rPr>
        <w:t>设备的兼容性</w:t>
      </w:r>
    </w:p>
    <w:p w14:paraId="3296E418" w14:textId="7C4E1376" w:rsidR="00D31E6E" w:rsidRDefault="00D31E6E" w:rsidP="00D31E6E">
      <w:pPr>
        <w:pStyle w:val="1"/>
      </w:pPr>
      <w:r>
        <w:rPr>
          <w:rFonts w:hint="eastAsia"/>
        </w:rPr>
        <w:t>stm32F4</w:t>
      </w:r>
      <w:r>
        <w:rPr>
          <w:rFonts w:hint="eastAsia"/>
        </w:rPr>
        <w:t>的引脚复用功能：</w:t>
      </w:r>
    </w:p>
    <w:p w14:paraId="6CCB0A8F" w14:textId="7C5CEDDB" w:rsidR="00D31E6E" w:rsidRDefault="00D31E6E" w:rsidP="00D31E6E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stm32f1</w:t>
      </w:r>
      <w:r>
        <w:rPr>
          <w:rFonts w:hint="eastAsia"/>
        </w:rPr>
        <w:t>系列中，配置引脚复用功能不需使用特殊的标准库函数，如配置</w:t>
      </w:r>
      <w:r>
        <w:rPr>
          <w:rFonts w:hint="eastAsia"/>
        </w:rPr>
        <w:t>USART</w:t>
      </w:r>
      <w:r>
        <w:rPr>
          <w:rFonts w:hint="eastAsia"/>
        </w:rPr>
        <w:t>时，</w:t>
      </w:r>
      <w:r>
        <w:rPr>
          <w:rFonts w:hint="eastAsia"/>
        </w:rPr>
        <w:t>TX</w:t>
      </w:r>
      <w:r>
        <w:rPr>
          <w:rFonts w:hint="eastAsia"/>
        </w:rPr>
        <w:t>引脚需要配置为复用推挽功能，此时初始化结构体能直接关联外设；但在</w:t>
      </w:r>
      <w:r>
        <w:rPr>
          <w:rFonts w:hint="eastAsia"/>
        </w:rPr>
        <w:t>F4</w:t>
      </w:r>
      <w:r>
        <w:rPr>
          <w:rFonts w:hint="eastAsia"/>
        </w:rPr>
        <w:t>系列单片机</w:t>
      </w:r>
      <w:r>
        <w:rPr>
          <w:rFonts w:hint="eastAsia"/>
        </w:rPr>
        <w:t>zhong</w:t>
      </w:r>
      <w:r>
        <w:rPr>
          <w:rFonts w:hint="eastAsia"/>
        </w:rPr>
        <w:t>，不仅初始化时需要配置引脚复用功能，还需调用函数</w:t>
      </w:r>
      <w:proofErr w:type="spellStart"/>
      <w:r w:rsidRPr="00D31E6E">
        <w:t>GPIO_PinAFConfig</w:t>
      </w:r>
      <w:proofErr w:type="spellEnd"/>
      <w:r>
        <w:rPr>
          <w:rFonts w:hint="eastAsia"/>
        </w:rPr>
        <w:t>配置</w:t>
      </w:r>
      <w:r>
        <w:rPr>
          <w:rFonts w:hint="eastAsia"/>
        </w:rPr>
        <w:t>AFR</w:t>
      </w:r>
      <w:r>
        <w:rPr>
          <w:rFonts w:hint="eastAsia"/>
        </w:rPr>
        <w:t>寄存器</w:t>
      </w:r>
    </w:p>
    <w:p w14:paraId="2DF1243D" w14:textId="77777777" w:rsidR="006967FE" w:rsidRDefault="006967FE" w:rsidP="00D31E6E">
      <w:pPr>
        <w:ind w:firstLine="420"/>
      </w:pPr>
    </w:p>
    <w:p w14:paraId="4BA7D0D3" w14:textId="030985F7" w:rsidR="006967FE" w:rsidRDefault="006967FE" w:rsidP="006967FE">
      <w:pPr>
        <w:pStyle w:val="1"/>
      </w:pPr>
      <w:r w:rsidRPr="006967FE">
        <w:rPr>
          <w:rFonts w:hint="eastAsia"/>
        </w:rPr>
        <w:t>stm32F4</w:t>
      </w:r>
      <w:r w:rsidRPr="006967FE">
        <w:rPr>
          <w:rFonts w:hint="eastAsia"/>
        </w:rPr>
        <w:t>的</w:t>
      </w:r>
      <w:r w:rsidRPr="006967FE">
        <w:rPr>
          <w:rFonts w:hint="eastAsia"/>
        </w:rPr>
        <w:t>SPI</w:t>
      </w:r>
      <w:r w:rsidRPr="006967FE">
        <w:rPr>
          <w:rFonts w:hint="eastAsia"/>
        </w:rPr>
        <w:t>配置：</w:t>
      </w:r>
    </w:p>
    <w:p w14:paraId="002B4FB0" w14:textId="005662A6" w:rsidR="006967FE" w:rsidRDefault="006967FE" w:rsidP="004E2E8F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关于对</w:t>
      </w:r>
      <w:r>
        <w:rPr>
          <w:rFonts w:hint="eastAsia"/>
        </w:rPr>
        <w:t>SPIGPIO</w:t>
      </w:r>
      <w:r>
        <w:rPr>
          <w:rFonts w:hint="eastAsia"/>
        </w:rPr>
        <w:t>的配置：在</w:t>
      </w:r>
      <w:r>
        <w:rPr>
          <w:rFonts w:hint="eastAsia"/>
        </w:rPr>
        <w:t>f1</w:t>
      </w:r>
      <w:r>
        <w:rPr>
          <w:rFonts w:hint="eastAsia"/>
        </w:rPr>
        <w:t>参考手册中，对</w:t>
      </w:r>
      <w:r>
        <w:rPr>
          <w:rFonts w:hint="eastAsia"/>
        </w:rPr>
        <w:t>MISO</w:t>
      </w:r>
      <w:r>
        <w:rPr>
          <w:rFonts w:hint="eastAsia"/>
        </w:rPr>
        <w:t>的推荐配置是浮空输入模式。但实际应配置为复用模式，由外设控制输入模式，另外最好配置为无上下拉，应该对应浮空</w:t>
      </w:r>
    </w:p>
    <w:p w14:paraId="42D1CF8B" w14:textId="52B246A5" w:rsidR="004E2E8F" w:rsidRPr="004E2E8F" w:rsidRDefault="004E2E8F" w:rsidP="004E2E8F">
      <w:pPr>
        <w:pStyle w:val="a9"/>
        <w:numPr>
          <w:ilvl w:val="0"/>
          <w:numId w:val="2"/>
        </w:numPr>
        <w:ind w:firstLineChars="0"/>
      </w:pPr>
      <w:r w:rsidRPr="004E2E8F">
        <w:t>SPI</w:t>
      </w:r>
      <w:r w:rsidRPr="004E2E8F">
        <w:t>工作于全双工模式，发送一个字节后必然会接收一个字节</w:t>
      </w:r>
      <w:r>
        <w:rPr>
          <w:rFonts w:hint="eastAsia"/>
        </w:rPr>
        <w:t>，在写发送接收函数时需注意，且接收了直接并非要读取的直接（如果是读取操作的话），需要再次发送一个无效数据才会返回要读取的字节</w:t>
      </w:r>
      <w:r w:rsidRPr="004E2E8F">
        <w:t>。</w:t>
      </w:r>
    </w:p>
    <w:p w14:paraId="259FF6AB" w14:textId="3D716E21" w:rsidR="004E2E8F" w:rsidRDefault="00751913" w:rsidP="004E2E8F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在读取</w:t>
      </w:r>
      <w:r>
        <w:rPr>
          <w:rFonts w:hint="eastAsia"/>
        </w:rPr>
        <w:t>MPU6000</w:t>
      </w:r>
      <w:r>
        <w:rPr>
          <w:rFonts w:hint="eastAsia"/>
        </w:rPr>
        <w:t>数据时遇到无法读取角速度的情况，一开始是以为</w:t>
      </w:r>
      <w:r>
        <w:rPr>
          <w:rFonts w:hint="eastAsia"/>
        </w:rPr>
        <w:t>MPU6000</w:t>
      </w:r>
      <w:r>
        <w:rPr>
          <w:rFonts w:hint="eastAsia"/>
        </w:rPr>
        <w:t>初始化流程与</w:t>
      </w:r>
      <w:r>
        <w:rPr>
          <w:rFonts w:hint="eastAsia"/>
        </w:rPr>
        <w:t>MPU6050</w:t>
      </w:r>
      <w:r>
        <w:rPr>
          <w:rFonts w:hint="eastAsia"/>
        </w:rPr>
        <w:t>不一样，后来发现是因为在写读取</w:t>
      </w:r>
      <w:r>
        <w:rPr>
          <w:rFonts w:hint="eastAsia"/>
        </w:rPr>
        <w:t>mpu6000</w:t>
      </w:r>
      <w:r>
        <w:rPr>
          <w:rFonts w:hint="eastAsia"/>
        </w:rPr>
        <w:t>寄存器函数时，最后拉高片选引脚未做延时处理，导致在连续读寄存器数据时片选引脚未被正常拉高使</w:t>
      </w:r>
      <w:r>
        <w:rPr>
          <w:rFonts w:hint="eastAsia"/>
        </w:rPr>
        <w:t>SPI</w:t>
      </w:r>
      <w:r>
        <w:rPr>
          <w:rFonts w:hint="eastAsia"/>
        </w:rPr>
        <w:t>时序错误。</w:t>
      </w:r>
    </w:p>
    <w:p w14:paraId="37A1AE3D" w14:textId="77777777" w:rsidR="00732068" w:rsidRDefault="00732068" w:rsidP="00732068">
      <w:pPr>
        <w:ind w:firstLineChars="0"/>
      </w:pPr>
    </w:p>
    <w:p w14:paraId="0DBAA1FA" w14:textId="7A311F8F" w:rsidR="00732068" w:rsidRDefault="00732068" w:rsidP="00732068">
      <w:pPr>
        <w:pStyle w:val="1"/>
      </w:pPr>
      <w:r>
        <w:rPr>
          <w:rFonts w:hint="eastAsia"/>
        </w:rPr>
        <w:lastRenderedPageBreak/>
        <w:t>关于</w:t>
      </w:r>
      <w:r>
        <w:rPr>
          <w:rFonts w:hint="eastAsia"/>
        </w:rPr>
        <w:t>MPU6000</w:t>
      </w:r>
    </w:p>
    <w:p w14:paraId="676E6192" w14:textId="0E78B065" w:rsidR="00732068" w:rsidRDefault="00732068" w:rsidP="00732068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对于正点原子对</w:t>
      </w:r>
      <w:r>
        <w:rPr>
          <w:rFonts w:hint="eastAsia"/>
        </w:rPr>
        <w:t>MPU6500</w:t>
      </w:r>
      <w:r>
        <w:rPr>
          <w:rFonts w:hint="eastAsia"/>
        </w:rPr>
        <w:t>数据的处理，应该是先获取数据，在进行滤波并存入队列中，最后从队列中取数据</w:t>
      </w:r>
      <w:r w:rsidR="00A13AB2">
        <w:rPr>
          <w:rFonts w:hint="eastAsia"/>
        </w:rPr>
        <w:t>。</w:t>
      </w:r>
      <w:r w:rsidR="00A13AB2" w:rsidRPr="00A13AB2">
        <w:rPr>
          <w:rFonts w:hint="eastAsia"/>
          <w:highlight w:val="yellow"/>
        </w:rPr>
        <w:t>在正点原子，滤波器采样频率与</w:t>
      </w:r>
      <w:r w:rsidR="00A13AB2" w:rsidRPr="00A13AB2">
        <w:rPr>
          <w:rFonts w:hint="eastAsia"/>
          <w:highlight w:val="yellow"/>
        </w:rPr>
        <w:t>MPU6500</w:t>
      </w:r>
      <w:r w:rsidR="00A13AB2" w:rsidRPr="00A13AB2">
        <w:rPr>
          <w:rFonts w:hint="eastAsia"/>
          <w:highlight w:val="yellow"/>
        </w:rPr>
        <w:t>设定频率相同</w:t>
      </w:r>
    </w:p>
    <w:p w14:paraId="47690520" w14:textId="6B53D523" w:rsidR="00A13AB2" w:rsidRPr="00732068" w:rsidRDefault="00A13AB2" w:rsidP="00732068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关于对</w:t>
      </w:r>
    </w:p>
    <w:sectPr w:rsidR="00A13AB2" w:rsidRPr="007320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76D90"/>
    <w:multiLevelType w:val="hybridMultilevel"/>
    <w:tmpl w:val="1294F6A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" w15:restartNumberingAfterBreak="0">
    <w:nsid w:val="2E181C4B"/>
    <w:multiLevelType w:val="hybridMultilevel"/>
    <w:tmpl w:val="95DC89F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" w15:restartNumberingAfterBreak="0">
    <w:nsid w:val="504641A0"/>
    <w:multiLevelType w:val="hybridMultilevel"/>
    <w:tmpl w:val="C9E02A3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73B66938"/>
    <w:multiLevelType w:val="hybridMultilevel"/>
    <w:tmpl w:val="A6F8F0D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1894922972">
    <w:abstractNumId w:val="2"/>
  </w:num>
  <w:num w:numId="2" w16cid:durableId="1602684922">
    <w:abstractNumId w:val="1"/>
  </w:num>
  <w:num w:numId="3" w16cid:durableId="1624195640">
    <w:abstractNumId w:val="0"/>
  </w:num>
  <w:num w:numId="4" w16cid:durableId="15673725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3C7"/>
    <w:rsid w:val="00206002"/>
    <w:rsid w:val="00222699"/>
    <w:rsid w:val="003F0EDD"/>
    <w:rsid w:val="00455A46"/>
    <w:rsid w:val="004E2E8F"/>
    <w:rsid w:val="005553C7"/>
    <w:rsid w:val="006967FE"/>
    <w:rsid w:val="006D5E53"/>
    <w:rsid w:val="00732068"/>
    <w:rsid w:val="00751913"/>
    <w:rsid w:val="00806AF4"/>
    <w:rsid w:val="008B6509"/>
    <w:rsid w:val="008B7FA1"/>
    <w:rsid w:val="00A13AB2"/>
    <w:rsid w:val="00A9190A"/>
    <w:rsid w:val="00AE302B"/>
    <w:rsid w:val="00C93733"/>
    <w:rsid w:val="00D31E6E"/>
    <w:rsid w:val="00D41269"/>
    <w:rsid w:val="00D450C6"/>
    <w:rsid w:val="00E1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C3030"/>
  <w15:chartTrackingRefBased/>
  <w15:docId w15:val="{E9911EFA-5D36-42BD-BD08-B7A8E3681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50C6"/>
    <w:pPr>
      <w:widowControl w:val="0"/>
      <w:spacing w:after="0" w:line="300" w:lineRule="auto"/>
      <w:ind w:firstLineChars="200" w:firstLine="200"/>
    </w:pPr>
    <w:rPr>
      <w:rFonts w:ascii="Times New Roman" w:eastAsia="宋体" w:hAnsi="Times New Roman"/>
      <w:sz w:val="21"/>
    </w:rPr>
  </w:style>
  <w:style w:type="paragraph" w:styleId="1">
    <w:name w:val="heading 1"/>
    <w:basedOn w:val="a"/>
    <w:next w:val="a"/>
    <w:link w:val="10"/>
    <w:uiPriority w:val="9"/>
    <w:qFormat/>
    <w:rsid w:val="00D450C6"/>
    <w:pPr>
      <w:keepNext/>
      <w:keepLines/>
      <w:spacing w:before="480" w:after="80"/>
      <w:ind w:firstLineChars="0" w:firstLine="0"/>
      <w:outlineLvl w:val="0"/>
    </w:pPr>
    <w:rPr>
      <w:rFonts w:cstheme="majorBidi"/>
      <w:b/>
      <w:color w:val="000000" w:themeColor="text1"/>
      <w:sz w:val="2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50C6"/>
    <w:pPr>
      <w:keepNext/>
      <w:keepLines/>
      <w:spacing w:before="160" w:after="80"/>
      <w:outlineLvl w:val="1"/>
    </w:pPr>
    <w:rPr>
      <w:rFonts w:cstheme="majorBidi"/>
      <w:b/>
      <w:color w:val="000000" w:themeColor="text1"/>
      <w:sz w:val="24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53C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53C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53C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53C7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53C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53C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53C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50C6"/>
    <w:rPr>
      <w:rFonts w:ascii="Times New Roman" w:eastAsia="宋体" w:hAnsi="Times New Roman" w:cstheme="majorBidi"/>
      <w:b/>
      <w:color w:val="000000" w:themeColor="text1"/>
      <w:sz w:val="2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450C6"/>
    <w:rPr>
      <w:rFonts w:ascii="Times New Roman" w:eastAsia="宋体" w:hAnsi="Times New Roman" w:cstheme="majorBidi"/>
      <w:b/>
      <w:color w:val="000000" w:themeColor="text1"/>
      <w:sz w:val="24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553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553C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553C7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553C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553C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553C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553C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553C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55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53C7"/>
    <w:pPr>
      <w:numPr>
        <w:ilvl w:val="1"/>
      </w:numPr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553C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553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553C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553C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553C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553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553C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553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07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振凯 孙</dc:creator>
  <cp:keywords/>
  <dc:description/>
  <cp:lastModifiedBy>振凯 孙</cp:lastModifiedBy>
  <cp:revision>13</cp:revision>
  <dcterms:created xsi:type="dcterms:W3CDTF">2025-01-25T14:10:00Z</dcterms:created>
  <dcterms:modified xsi:type="dcterms:W3CDTF">2025-03-04T14:38:00Z</dcterms:modified>
</cp:coreProperties>
</file>