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02_resample_clean.py</w:t>
      </w:r>
    </w:p>
    <w:p>
      <w:r>
        <w:rPr>
          <w:i/>
          <w:color w:val="555555"/>
          <w:sz w:val="22"/>
        </w:rPr>
        <w:t>CELL 02 — Inspect cleaned runs: signal availability, operating-point spread, documented exclusions. Justifies the invariant-feature design.</w:t>
      </w:r>
    </w:p>
    <w:p>
      <w:pPr>
        <w:spacing w:after="160"/>
      </w:pPr>
      <w:r>
        <w:rPr>
          <w:sz w:val="21"/>
        </w:rPr>
        <w:t>The resampling and cleaning already happened in stage 01 (the name is historical). This stage's real job is to PROVE the design premise: it shows, from the data itself, that the runs sit at wildly different operating points — which is the reason the model must use scale-invariant features instead of raw levels.</w:t>
      </w:r>
    </w:p>
    <w:p>
      <w:pPr>
        <w:pStyle w:val="Heading2"/>
      </w:pPr>
      <w:r>
        <w:t>Load the cached artifacts</w:t>
      </w:r>
    </w:p>
    <w:p>
      <w:pPr>
        <w:spacing w:after="0" w:before="0"/>
        <w:ind w:left="144"/>
        <w:shd w:val="clear" w:color="auto" w:fill="F2F2F2"/>
      </w:pPr>
      <w:r>
        <w:rPr>
          <w:rFonts w:ascii="Consolas" w:hAnsi="Consolas" w:cs="Consolas"/>
          <w:sz w:val="17"/>
        </w:rPr>
        <w:t>clean = pd.read_parquet(P.ART_DIR / "clean_runs.parquet")</w:t>
      </w:r>
    </w:p>
    <w:p>
      <w:pPr>
        <w:spacing w:after="0" w:before="0"/>
        <w:ind w:left="144"/>
        <w:shd w:val="clear" w:color="auto" w:fill="F2F2F2"/>
      </w:pPr>
      <w:r>
        <w:rPr>
          <w:rFonts w:ascii="Consolas" w:hAnsi="Consolas" w:cs="Consolas"/>
          <w:sz w:val="17"/>
        </w:rPr>
        <w:t>avail = pd.read_csv(P.ART_DIR / "run_availability.csv")</w:t>
      </w:r>
    </w:p>
    <w:p>
      <w:pPr>
        <w:spacing w:after="0" w:before="0"/>
        <w:ind w:left="144"/>
        <w:shd w:val="clear" w:color="auto" w:fill="F2F2F2"/>
      </w:pPr>
      <w:r>
        <w:rPr>
          <w:rFonts w:ascii="Consolas" w:hAnsi="Consolas" w:cs="Consolas"/>
          <w:sz w:val="17"/>
        </w:rPr>
        <w:t>common = json.loads((P.ART_DIR / "common_signals.json").read_text())</w:t>
      </w:r>
    </w:p>
    <w:p>
      <w:pPr>
        <w:spacing w:after="40"/>
      </w:pPr>
    </w:p>
    <w:p>
      <w:pPr>
        <w:spacing w:after="160"/>
      </w:pPr>
      <w:r>
        <w:rPr>
          <w:sz w:val="21"/>
        </w:rPr>
        <w:t>Reads only the small cached outputs from stage 01 — no raw files. This is what the caching in stage 01 buys: every inspection and modelling stage starts from the cheap Parquet, not 230 MB CSVs.</w:t>
      </w:r>
    </w:p>
    <w:p>
      <w:pPr>
        <w:pStyle w:val="Heading2"/>
      </w:pPr>
      <w:r>
        <w:t>Print availability + exclusions</w:t>
      </w:r>
    </w:p>
    <w:p>
      <w:pPr>
        <w:spacing w:after="0" w:before="0"/>
        <w:ind w:left="144"/>
        <w:shd w:val="clear" w:color="auto" w:fill="F2F2F2"/>
      </w:pPr>
      <w:r>
        <w:rPr>
          <w:rFonts w:ascii="Consolas" w:hAnsi="Consolas" w:cs="Consolas"/>
          <w:sz w:val="17"/>
        </w:rPr>
        <w:t>print("Run availability:\n", avail.to_string(index=False))</w:t>
      </w:r>
    </w:p>
    <w:p>
      <w:pPr>
        <w:spacing w:after="0" w:before="0"/>
        <w:ind w:left="144"/>
        <w:shd w:val="clear" w:color="auto" w:fill="F2F2F2"/>
      </w:pPr>
      <w:r>
        <w:rPr>
          <w:rFonts w:ascii="Consolas" w:hAnsi="Consolas" w:cs="Consolas"/>
          <w:sz w:val="17"/>
        </w:rPr>
        <w:t>for f, why in P.EXCLUDED.items():</w:t>
      </w:r>
    </w:p>
    <w:p>
      <w:pPr>
        <w:spacing w:after="0" w:before="0"/>
        <w:ind w:left="144"/>
        <w:shd w:val="clear" w:color="auto" w:fill="F2F2F2"/>
      </w:pPr>
      <w:r>
        <w:rPr>
          <w:rFonts w:ascii="Consolas" w:hAnsi="Consolas" w:cs="Consolas"/>
          <w:sz w:val="17"/>
        </w:rPr>
        <w:t xml:space="preserve">    print(f"  - {f}: {why}")</w:t>
      </w:r>
    </w:p>
    <w:p>
      <w:pPr>
        <w:spacing w:after="40"/>
      </w:pPr>
    </w:p>
    <w:p>
      <w:pPr>
        <w:spacing w:after="160"/>
      </w:pPr>
      <w:r>
        <w:rPr>
          <w:sz w:val="21"/>
        </w:rPr>
        <w:t>Restates which runs are in and which are out, with reasons, now backed by the actual cleaned row counts. Keeps the exclusion decisions auditable at the point where the data is inspected.</w:t>
      </w:r>
    </w:p>
    <w:p>
      <w:pPr>
        <w:pStyle w:val="Heading2"/>
      </w:pPr>
      <w:r>
        <w:t>Operating-point table — the evidence for invariance</w:t>
      </w:r>
    </w:p>
    <w:p>
      <w:pPr>
        <w:spacing w:after="0" w:before="0"/>
        <w:ind w:left="144"/>
        <w:shd w:val="clear" w:color="auto" w:fill="F2F2F2"/>
      </w:pPr>
      <w:r>
        <w:rPr>
          <w:rFonts w:ascii="Consolas" w:hAnsi="Consolas" w:cs="Consolas"/>
          <w:sz w:val="17"/>
        </w:rPr>
        <w:t>ev = clean[clean["time"] &gt;= P.FAULT_T]</w:t>
      </w:r>
    </w:p>
    <w:p>
      <w:pPr>
        <w:spacing w:after="0" w:before="0"/>
        <w:ind w:left="144"/>
        <w:shd w:val="clear" w:color="auto" w:fill="F2F2F2"/>
      </w:pPr>
      <w:r>
        <w:rPr>
          <w:rFonts w:ascii="Consolas" w:hAnsi="Consolas" w:cs="Consolas"/>
          <w:sz w:val="17"/>
        </w:rPr>
        <w:t>tbl = ev.groupby("run_id")[common].agg(["mean", "max"])</w:t>
      </w:r>
    </w:p>
    <w:p>
      <w:pPr>
        <w:spacing w:after="0" w:before="0"/>
        <w:ind w:left="144"/>
        <w:shd w:val="clear" w:color="auto" w:fill="F2F2F2"/>
      </w:pPr>
      <w:r>
        <w:rPr>
          <w:rFonts w:ascii="Consolas" w:hAnsi="Consolas" w:cs="Consolas"/>
          <w:sz w:val="17"/>
        </w:rPr>
        <w:t>print(tbl.round(3).to_string())</w:t>
      </w:r>
    </w:p>
    <w:p>
      <w:pPr>
        <w:spacing w:after="0" w:before="0"/>
        <w:ind w:left="144"/>
        <w:shd w:val="clear" w:color="auto" w:fill="F2F2F2"/>
      </w:pPr>
      <w:r>
        <w:rPr>
          <w:rFonts w:ascii="Consolas" w:hAnsi="Consolas" w:cs="Consolas"/>
          <w:sz w:val="17"/>
        </w:rPr>
        <w:t>print("-&gt; absolute levels differ by orders of magnitude across runs; the model "</w:t>
      </w:r>
    </w:p>
    <w:p>
      <w:pPr>
        <w:spacing w:after="0" w:before="0"/>
        <w:ind w:left="144"/>
        <w:shd w:val="clear" w:color="auto" w:fill="F2F2F2"/>
      </w:pPr>
      <w:r>
        <w:rPr>
          <w:rFonts w:ascii="Consolas" w:hAnsi="Consolas" w:cs="Consolas"/>
          <w:sz w:val="17"/>
        </w:rPr>
        <w:t xml:space="preserve">      "MUST rely on scale-invariant + baseline-deviation features.")</w:t>
      </w:r>
    </w:p>
    <w:p>
      <w:pPr>
        <w:spacing w:after="40"/>
      </w:pPr>
    </w:p>
    <w:p>
      <w:pPr>
        <w:spacing w:after="160"/>
      </w:pPr>
      <w:r>
        <w:rPr>
          <w:sz w:val="21"/>
        </w:rPr>
        <w:t>This is the crux. For the fault-active region it tabulates the mean and max of each common signal per run. The numbers differ by orders of magnitude between runs (e.g. DC bus tens of volts in one run, near 200 V in another). That table is the empirical justification for the entire feature-engineering philosophy: any model trained on absolute levels would learn the operating point, so the pipeline deliberately uses only invariant and baseline-deviation features.</w:t>
      </w:r>
    </w:p>
    <w:p>
      <w:pPr>
        <w:pStyle w:val="Heading2"/>
      </w:pPr>
      <w:r>
        <w:t>Visual — one signal across runs</w:t>
      </w:r>
    </w:p>
    <w:p>
      <w:pPr>
        <w:spacing w:after="0" w:before="0"/>
        <w:ind w:left="144"/>
        <w:shd w:val="clear" w:color="auto" w:fill="F2F2F2"/>
      </w:pPr>
      <w:r>
        <w:rPr>
          <w:rFonts w:ascii="Consolas" w:hAnsi="Consolas" w:cs="Consolas"/>
          <w:sz w:val="17"/>
        </w:rPr>
        <w:t>fig, ax = plt.subplots(figsize=(9, 4))</w:t>
      </w:r>
    </w:p>
    <w:p>
      <w:pPr>
        <w:spacing w:after="0" w:before="0"/>
        <w:ind w:left="144"/>
        <w:shd w:val="clear" w:color="auto" w:fill="F2F2F2"/>
      </w:pPr>
      <w:r>
        <w:rPr>
          <w:rFonts w:ascii="Consolas" w:hAnsi="Consolas" w:cs="Consolas"/>
          <w:sz w:val="17"/>
        </w:rPr>
        <w:t>for rid, g in clean.groupby("run_id"):</w:t>
      </w:r>
    </w:p>
    <w:p>
      <w:pPr>
        <w:spacing w:after="0" w:before="0"/>
        <w:ind w:left="144"/>
        <w:shd w:val="clear" w:color="auto" w:fill="F2F2F2"/>
      </w:pPr>
      <w:r>
        <w:rPr>
          <w:rFonts w:ascii="Consolas" w:hAnsi="Consolas" w:cs="Consolas"/>
          <w:sz w:val="17"/>
        </w:rPr>
        <w:t xml:space="preserve">    ax.plot(g["time"], g["vdc"], label=rid, lw=0.8)</w:t>
      </w:r>
    </w:p>
    <w:p>
      <w:pPr>
        <w:spacing w:after="0" w:before="0"/>
        <w:ind w:left="144"/>
        <w:shd w:val="clear" w:color="auto" w:fill="F2F2F2"/>
      </w:pPr>
      <w:r>
        <w:rPr>
          <w:rFonts w:ascii="Consolas" w:hAnsi="Consolas" w:cs="Consolas"/>
          <w:sz w:val="17"/>
        </w:rPr>
        <w:t>ax.axvline(P.FAULT_T, color="k", ls="--", lw=1, label="fault t")</w:t>
      </w:r>
    </w:p>
    <w:p>
      <w:pPr>
        <w:spacing w:after="0" w:before="0"/>
        <w:ind w:left="144"/>
        <w:shd w:val="clear" w:color="auto" w:fill="F2F2F2"/>
      </w:pPr>
      <w:r>
        <w:rPr>
          <w:rFonts w:ascii="Consolas" w:hAnsi="Consolas" w:cs="Consolas"/>
          <w:sz w:val="17"/>
        </w:rPr>
        <w:t>ax.set(xlabel="time [s]", ylabel="V_dc [V]", title="V_dc per run (operating-point spread)")</w:t>
      </w:r>
    </w:p>
    <w:p>
      <w:pPr>
        <w:spacing w:after="40"/>
      </w:pPr>
    </w:p>
    <w:p>
      <w:pPr>
        <w:spacing w:after="160"/>
      </w:pPr>
      <w:r>
        <w:rPr>
          <w:sz w:val="21"/>
        </w:rPr>
        <w:t>Plots V_dc for every run on one axis, with a dashed line at the fault-injection time. Visually the traces sit at completely different levels — the same story the table tells, made obvious at a glance. The fault line also shows why windowing only uses t ≥ 0.1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