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Content>
        <w:p w14:paraId="07CE6A87" w14:textId="72487F68" w:rsidR="007F3D50" w:rsidRDefault="007F3D50" w:rsidP="007F3D50">
          <w:pPr>
            <w:pStyle w:val="TtuloTDC"/>
            <w:tabs>
              <w:tab w:val="left" w:pos="3712"/>
            </w:tabs>
          </w:pPr>
          <w:proofErr w:type="spellStart"/>
          <w:r>
            <w:rPr>
              <w:lang w:val="es-ES"/>
            </w:rPr>
            <w:t>Indice</w:t>
          </w:r>
          <w:proofErr w:type="spellEnd"/>
          <w:r>
            <w:rPr>
              <w:lang w:val="es-ES"/>
            </w:rPr>
            <w:tab/>
          </w:r>
        </w:p>
        <w:p w14:paraId="22E6D101" w14:textId="4DB0F3C9" w:rsidR="00D40DBF" w:rsidRDefault="007F3D50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0658" w:history="1">
            <w:r w:rsidR="00D40DBF" w:rsidRPr="0065590B">
              <w:rPr>
                <w:rStyle w:val="Hipervnculo"/>
                <w:rFonts w:ascii="Arial" w:hAnsi="Arial" w:cs="Arial"/>
                <w:noProof/>
              </w:rPr>
              <w:t>Fase 1: Preparación y Análisis Inicial</w:t>
            </w:r>
            <w:r w:rsidR="00D40DBF">
              <w:rPr>
                <w:noProof/>
                <w:webHidden/>
              </w:rPr>
              <w:tab/>
            </w:r>
            <w:r w:rsidR="00D40DBF">
              <w:rPr>
                <w:noProof/>
                <w:webHidden/>
              </w:rPr>
              <w:fldChar w:fldCharType="begin"/>
            </w:r>
            <w:r w:rsidR="00D40DBF">
              <w:rPr>
                <w:noProof/>
                <w:webHidden/>
              </w:rPr>
              <w:instrText xml:space="preserve"> PAGEREF _Toc196510658 \h </w:instrText>
            </w:r>
            <w:r w:rsidR="00D40DBF">
              <w:rPr>
                <w:noProof/>
                <w:webHidden/>
              </w:rPr>
            </w:r>
            <w:r w:rsidR="00D40DBF">
              <w:rPr>
                <w:noProof/>
                <w:webHidden/>
              </w:rPr>
              <w:fldChar w:fldCharType="separate"/>
            </w:r>
            <w:r w:rsidR="00D40DBF">
              <w:rPr>
                <w:noProof/>
                <w:webHidden/>
              </w:rPr>
              <w:t>1</w:t>
            </w:r>
            <w:r w:rsidR="00D40DBF">
              <w:rPr>
                <w:noProof/>
                <w:webHidden/>
              </w:rPr>
              <w:fldChar w:fldCharType="end"/>
            </w:r>
          </w:hyperlink>
        </w:p>
        <w:p w14:paraId="0BECD215" w14:textId="24B3AEAA" w:rsidR="00D40DBF" w:rsidRDefault="00D40DBF">
          <w:pPr>
            <w:pStyle w:val="TD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659" w:history="1">
            <w:r w:rsidRPr="0065590B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es-AR"/>
                <w14:ligatures w14:val="standardContextual"/>
              </w:rPr>
              <w:tab/>
            </w:r>
            <w:r w:rsidRPr="0065590B">
              <w:rPr>
                <w:rStyle w:val="Hipervnculo"/>
                <w:rFonts w:ascii="Arial" w:hAnsi="Arial" w:cs="Arial"/>
                <w:noProof/>
              </w:rPr>
              <w:t>Revisión del alcance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2462" w14:textId="3152D58E" w:rsidR="00D40DBF" w:rsidRDefault="00D40DBF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660" w:history="1">
            <w:r w:rsidRPr="0065590B">
              <w:rPr>
                <w:rStyle w:val="Hipervnculo"/>
                <w:rFonts w:ascii="Arial" w:hAnsi="Arial" w:cs="Arial"/>
                <w:noProof/>
              </w:rPr>
              <w:t>1.2 Definiendo Límites y Estructura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7249" w14:textId="5931871A" w:rsidR="00D40DBF" w:rsidRDefault="00D40DBF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661" w:history="1">
            <w:r w:rsidRPr="0065590B">
              <w:rPr>
                <w:rStyle w:val="Hipervnculo"/>
                <w:noProof/>
              </w:rPr>
              <w:t>1.</w:t>
            </w:r>
            <w:r w:rsidRPr="0065590B">
              <w:rPr>
                <w:rStyle w:val="Hipervnculo"/>
                <w:rFonts w:ascii="Arial" w:hAnsi="Arial" w:cs="Arial"/>
                <w:noProof/>
              </w:rPr>
              <w:t>3 Identificación temprana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2BC" w14:textId="73111436" w:rsidR="007F3D50" w:rsidRDefault="007F3D50">
          <w:r>
            <w:rPr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25682191" w14:textId="77777777" w:rsidR="000B6E9A" w:rsidRPr="000B6E9A" w:rsidRDefault="000B6E9A" w:rsidP="000B6E9A">
      <w:pPr>
        <w:pStyle w:val="Ttulo"/>
        <w:rPr>
          <w:rFonts w:ascii="Arial" w:hAnsi="Arial" w:cs="Arial"/>
        </w:rPr>
      </w:pPr>
      <w:bookmarkStart w:id="0" w:name="_i30zwbtnoeoy" w:colFirst="0" w:colLast="0"/>
      <w:bookmarkEnd w:id="0"/>
      <w:r w:rsidRPr="000B6E9A">
        <w:rPr>
          <w:rFonts w:ascii="Arial" w:hAnsi="Arial" w:cs="Arial"/>
        </w:rPr>
        <w:t>Procedimiento Para Armado de Backlog</w:t>
      </w:r>
    </w:p>
    <w:p w14:paraId="26DC7B90" w14:textId="33C54A29" w:rsidR="000B6E9A" w:rsidRPr="000B6E9A" w:rsidRDefault="000B6E9A" w:rsidP="000B6E9A">
      <w:pPr>
        <w:pStyle w:val="Ttulo1"/>
        <w:rPr>
          <w:rFonts w:ascii="Arial" w:hAnsi="Arial" w:cs="Arial"/>
        </w:rPr>
      </w:pPr>
      <w:bookmarkStart w:id="1" w:name="_gq0t37d70xbm" w:colFirst="0" w:colLast="0"/>
      <w:bookmarkEnd w:id="1"/>
      <w:r w:rsidRPr="000B6E9A">
        <w:rPr>
          <w:rFonts w:ascii="Arial" w:hAnsi="Arial" w:cs="Arial"/>
        </w:rPr>
        <w:t xml:space="preserve"> </w:t>
      </w:r>
      <w:bookmarkStart w:id="2" w:name="_Toc196510658"/>
      <w:r w:rsidRPr="000B6E9A">
        <w:rPr>
          <w:rFonts w:ascii="Arial" w:hAnsi="Arial" w:cs="Arial"/>
        </w:rPr>
        <w:t>Fase 1: Preparación y Análisis Inicial</w:t>
      </w:r>
      <w:bookmarkEnd w:id="2"/>
    </w:p>
    <w:p w14:paraId="737D0C84" w14:textId="77777777" w:rsidR="000B6E9A" w:rsidRPr="000B6E9A" w:rsidRDefault="000B6E9A" w:rsidP="000B6E9A">
      <w:pPr>
        <w:pStyle w:val="Ttulo2"/>
        <w:numPr>
          <w:ilvl w:val="1"/>
          <w:numId w:val="11"/>
        </w:numPr>
        <w:tabs>
          <w:tab w:val="num" w:pos="360"/>
        </w:tabs>
        <w:ind w:left="0" w:firstLine="0"/>
        <w:rPr>
          <w:rFonts w:ascii="Arial" w:hAnsi="Arial" w:cs="Arial"/>
        </w:rPr>
      </w:pPr>
      <w:bookmarkStart w:id="3" w:name="_jmdqqdym706p" w:colFirst="0" w:colLast="0"/>
      <w:bookmarkStart w:id="4" w:name="_Toc196510659"/>
      <w:bookmarkEnd w:id="3"/>
      <w:r w:rsidRPr="000B6E9A">
        <w:rPr>
          <w:rFonts w:ascii="Arial" w:hAnsi="Arial" w:cs="Arial"/>
        </w:rPr>
        <w:t>Revisión del alcance inicial</w:t>
      </w:r>
      <w:bookmarkEnd w:id="4"/>
    </w:p>
    <w:p w14:paraId="42418C87" w14:textId="77777777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</w:p>
    <w:p w14:paraId="467D3C04" w14:textId="77777777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</w:p>
    <w:p w14:paraId="439F67C5" w14:textId="5FFEA142" w:rsidR="000B6E9A" w:rsidRPr="000B6E9A" w:rsidRDefault="000B6E9A" w:rsidP="000B6E9A">
      <w:pPr>
        <w:widowControl w:val="0"/>
        <w:spacing w:after="140"/>
        <w:jc w:val="both"/>
        <w:rPr>
          <w:rFonts w:ascii="Arial" w:hAnsi="Arial" w:cs="Arial"/>
          <w:b/>
          <w:bCs/>
        </w:rPr>
      </w:pPr>
      <w:r w:rsidRPr="000B6E9A">
        <w:rPr>
          <w:rFonts w:ascii="Arial" w:hAnsi="Arial" w:cs="Arial"/>
          <w:b/>
          <w:bCs/>
        </w:rPr>
        <w:t>Identificar áreas confusas o ambiguas y Documentar preguntas para el cliente</w:t>
      </w:r>
    </w:p>
    <w:p w14:paraId="555CB859" w14:textId="77777777" w:rsidR="000B6E9A" w:rsidRPr="000B6E9A" w:rsidRDefault="000B6E9A" w:rsidP="000B6E9A">
      <w:pPr>
        <w:pStyle w:val="Prrafodelista"/>
        <w:spacing w:after="160" w:line="278" w:lineRule="auto"/>
        <w:rPr>
          <w:rFonts w:ascii="Arial" w:hAnsi="Arial" w:cs="Arial"/>
        </w:rPr>
      </w:pPr>
    </w:p>
    <w:p w14:paraId="6119089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No queda del todo claro si el sistema tendrá distintos tipos de usuarios con permisos diferenciados (por ejemplo, mecánicos vs. administradores)</w:t>
      </w:r>
    </w:p>
    <w:p w14:paraId="186C90E2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¿El historial de mantenimiento incluye carga manual o solo automático desde los turnos?</w:t>
      </w:r>
    </w:p>
    <w:p w14:paraId="17FEEEC4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¿Desean que los mecánicos tengan acceso al sistema o solo lectura de turnos?</w:t>
      </w:r>
    </w:p>
    <w:p w14:paraId="2A1AA5A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¿Cómo se cargan los datos del historial de mantenimiento?</w:t>
      </w:r>
    </w:p>
    <w:p w14:paraId="5B52BAD5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¿Quieren permitir cancelaciones/modificaciones de turno por parte del cliente?</w:t>
      </w:r>
    </w:p>
    <w:p w14:paraId="0FD6672E" w14:textId="77777777" w:rsidR="000B6E9A" w:rsidRPr="000B6E9A" w:rsidRDefault="000B6E9A" w:rsidP="000B6E9A">
      <w:pPr>
        <w:pStyle w:val="Prrafodelista"/>
        <w:numPr>
          <w:ilvl w:val="0"/>
          <w:numId w:val="13"/>
        </w:numPr>
        <w:spacing w:after="160" w:line="278" w:lineRule="auto"/>
        <w:rPr>
          <w:rFonts w:ascii="Arial" w:hAnsi="Arial" w:cs="Arial"/>
        </w:rPr>
      </w:pPr>
      <w:r w:rsidRPr="000B6E9A">
        <w:rPr>
          <w:rFonts w:ascii="Arial" w:hAnsi="Arial" w:cs="Arial"/>
        </w:rPr>
        <w:t>¿Tendrán distintos tipos de servicio con distinta duración?</w:t>
      </w:r>
    </w:p>
    <w:p w14:paraId="7DE9A638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53E8E03B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19B89921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33E476A2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6B225DA8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7E49BB60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15CB2F1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D5FE66B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43F2D74F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27ED06D3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629998B9" w14:textId="77777777" w:rsidR="000B6E9A" w:rsidRDefault="000B6E9A" w:rsidP="000B6E9A">
      <w:pPr>
        <w:rPr>
          <w:b/>
        </w:rPr>
      </w:pPr>
    </w:p>
    <w:p w14:paraId="384B8790" w14:textId="77777777" w:rsidR="000B6E9A" w:rsidRDefault="000B6E9A" w:rsidP="000B6E9A">
      <w:pPr>
        <w:rPr>
          <w:b/>
        </w:rPr>
      </w:pPr>
    </w:p>
    <w:p w14:paraId="42C6947E" w14:textId="77777777" w:rsidR="000B6E9A" w:rsidRDefault="000B6E9A" w:rsidP="000B6E9A">
      <w:pPr>
        <w:rPr>
          <w:b/>
        </w:rPr>
      </w:pPr>
    </w:p>
    <w:p w14:paraId="2F411578" w14:textId="449C7F25" w:rsidR="000B6E9A" w:rsidRPr="000B6E9A" w:rsidRDefault="000B6E9A" w:rsidP="000B6E9A">
      <w:pPr>
        <w:rPr>
          <w:rFonts w:ascii="Arial" w:hAnsi="Arial" w:cs="Arial"/>
          <w:b/>
        </w:rPr>
      </w:pPr>
      <w:proofErr w:type="spellStart"/>
      <w:r w:rsidRPr="000B6E9A">
        <w:rPr>
          <w:rFonts w:ascii="Arial" w:hAnsi="Arial" w:cs="Arial"/>
          <w:b/>
        </w:rPr>
        <w:t>Event</w:t>
      </w:r>
      <w:proofErr w:type="spellEnd"/>
      <w:r w:rsidRPr="000B6E9A">
        <w:rPr>
          <w:rFonts w:ascii="Arial" w:hAnsi="Arial" w:cs="Arial"/>
          <w:b/>
        </w:rPr>
        <w:t xml:space="preserve"> </w:t>
      </w:r>
      <w:proofErr w:type="spellStart"/>
      <w:r w:rsidRPr="000B6E9A">
        <w:rPr>
          <w:rFonts w:ascii="Arial" w:hAnsi="Arial" w:cs="Arial"/>
          <w:b/>
        </w:rPr>
        <w:t>Storming</w:t>
      </w:r>
      <w:proofErr w:type="spellEnd"/>
    </w:p>
    <w:p w14:paraId="22E02196" w14:textId="77777777" w:rsidR="000B6E9A" w:rsidRPr="000B6E9A" w:rsidRDefault="000B6E9A" w:rsidP="000B6E9A">
      <w:pPr>
        <w:rPr>
          <w:rFonts w:ascii="Arial" w:hAnsi="Arial" w:cs="Arial"/>
          <w:b/>
        </w:rPr>
      </w:pPr>
    </w:p>
    <w:p w14:paraId="6EE17A8D" w14:textId="77777777" w:rsidR="000B6E9A" w:rsidRPr="000B6E9A" w:rsidRDefault="000B6E9A" w:rsidP="000B6E9A">
      <w:pPr>
        <w:rPr>
          <w:rFonts w:ascii="Arial" w:hAnsi="Arial" w:cs="Arial"/>
          <w:b/>
          <w:u w:val="single"/>
        </w:rPr>
      </w:pPr>
      <w:r w:rsidRPr="000B6E9A">
        <w:rPr>
          <w:rFonts w:ascii="Arial" w:hAnsi="Arial" w:cs="Arial"/>
          <w:b/>
          <w:u w:val="single"/>
        </w:rPr>
        <w:t>Mapeo del flujo de negocio</w:t>
      </w:r>
    </w:p>
    <w:p w14:paraId="5B276AE2" w14:textId="77777777" w:rsidR="000B6E9A" w:rsidRDefault="000B6E9A" w:rsidP="000B6E9A">
      <w:r>
        <w:rPr>
          <w:noProof/>
        </w:rPr>
        <w:drawing>
          <wp:inline distT="0" distB="0" distL="0" distR="0" wp14:anchorId="483C1780" wp14:editId="445E62D1">
            <wp:extent cx="5391150" cy="3697605"/>
            <wp:effectExtent l="38100" t="38100" r="38100" b="36195"/>
            <wp:docPr id="8782843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76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3D17" w14:textId="77777777" w:rsidR="000B6E9A" w:rsidRDefault="000B6E9A" w:rsidP="000B6E9A"/>
    <w:p w14:paraId="2C005ECB" w14:textId="77777777" w:rsidR="000B6E9A" w:rsidRDefault="000B6E9A" w:rsidP="000B6E9A"/>
    <w:p w14:paraId="25415782" w14:textId="77777777" w:rsidR="000B6E9A" w:rsidRDefault="000B6E9A" w:rsidP="000B6E9A">
      <w:pPr>
        <w:rPr>
          <w:rFonts w:ascii="Arial" w:hAnsi="Arial" w:cs="Arial"/>
        </w:rPr>
      </w:pPr>
    </w:p>
    <w:p w14:paraId="155C6758" w14:textId="77777777" w:rsidR="000B6E9A" w:rsidRDefault="000B6E9A" w:rsidP="000B6E9A">
      <w:pPr>
        <w:rPr>
          <w:rFonts w:ascii="Arial" w:hAnsi="Arial" w:cs="Arial"/>
        </w:rPr>
      </w:pPr>
    </w:p>
    <w:p w14:paraId="23EE84A5" w14:textId="77777777" w:rsidR="000B6E9A" w:rsidRDefault="000B6E9A" w:rsidP="000B6E9A">
      <w:pPr>
        <w:rPr>
          <w:rFonts w:ascii="Arial" w:hAnsi="Arial" w:cs="Arial"/>
        </w:rPr>
      </w:pPr>
    </w:p>
    <w:p w14:paraId="538E0A26" w14:textId="77777777" w:rsidR="000B6E9A" w:rsidRDefault="000B6E9A" w:rsidP="000B6E9A">
      <w:pPr>
        <w:rPr>
          <w:rFonts w:ascii="Arial" w:hAnsi="Arial" w:cs="Arial"/>
        </w:rPr>
      </w:pPr>
    </w:p>
    <w:p w14:paraId="210CB1DD" w14:textId="77777777" w:rsidR="000B6E9A" w:rsidRDefault="000B6E9A" w:rsidP="000B6E9A">
      <w:pPr>
        <w:rPr>
          <w:rFonts w:ascii="Arial" w:hAnsi="Arial" w:cs="Arial"/>
        </w:rPr>
      </w:pPr>
    </w:p>
    <w:p w14:paraId="20282811" w14:textId="77777777" w:rsidR="000B6E9A" w:rsidRDefault="000B6E9A" w:rsidP="000B6E9A">
      <w:pPr>
        <w:rPr>
          <w:rFonts w:ascii="Arial" w:hAnsi="Arial" w:cs="Arial"/>
        </w:rPr>
      </w:pPr>
    </w:p>
    <w:p w14:paraId="70FF18FE" w14:textId="77777777" w:rsidR="000B6E9A" w:rsidRDefault="000B6E9A" w:rsidP="000B6E9A">
      <w:pPr>
        <w:rPr>
          <w:rFonts w:ascii="Arial" w:hAnsi="Arial" w:cs="Arial"/>
        </w:rPr>
      </w:pPr>
    </w:p>
    <w:p w14:paraId="0292AA2A" w14:textId="77777777" w:rsidR="000B6E9A" w:rsidRPr="000B6E9A" w:rsidRDefault="000B6E9A" w:rsidP="000B6E9A">
      <w:pPr>
        <w:rPr>
          <w:rFonts w:ascii="Arial" w:hAnsi="Arial" w:cs="Arial"/>
        </w:rPr>
      </w:pPr>
    </w:p>
    <w:p w14:paraId="56C6CDD3" w14:textId="77777777" w:rsidR="000B6E9A" w:rsidRPr="000B6E9A" w:rsidRDefault="000B6E9A" w:rsidP="000B6E9A">
      <w:pPr>
        <w:pStyle w:val="Ttulo2"/>
        <w:rPr>
          <w:rFonts w:ascii="Arial" w:hAnsi="Arial" w:cs="Arial"/>
        </w:rPr>
      </w:pPr>
      <w:bookmarkStart w:id="5" w:name="_Toc196510660"/>
      <w:r w:rsidRPr="000B6E9A">
        <w:rPr>
          <w:rFonts w:ascii="Arial" w:hAnsi="Arial" w:cs="Arial"/>
        </w:rPr>
        <w:t>1.2 Definiendo Límites y Estructura Macro</w:t>
      </w:r>
      <w:bookmarkEnd w:id="5"/>
    </w:p>
    <w:p w14:paraId="6261C104" w14:textId="77777777" w:rsidR="000B6E9A" w:rsidRDefault="000B6E9A" w:rsidP="000B6E9A">
      <w:pPr>
        <w:widowControl w:val="0"/>
        <w:spacing w:after="0"/>
        <w:ind w:left="720"/>
        <w:jc w:val="both"/>
        <w:rPr>
          <w:rFonts w:ascii="Arial" w:hAnsi="Arial" w:cs="Arial"/>
          <w:b/>
          <w:bCs/>
          <w:u w:val="single"/>
        </w:rPr>
      </w:pPr>
    </w:p>
    <w:p w14:paraId="23D2E8F4" w14:textId="4F96AC6D" w:rsidR="000B6E9A" w:rsidRPr="000B6E9A" w:rsidRDefault="000B6E9A" w:rsidP="000B6E9A">
      <w:pPr>
        <w:widowControl w:val="0"/>
        <w:numPr>
          <w:ilvl w:val="0"/>
          <w:numId w:val="10"/>
        </w:numPr>
        <w:spacing w:after="0"/>
        <w:jc w:val="both"/>
        <w:rPr>
          <w:rFonts w:ascii="Arial" w:hAnsi="Arial" w:cs="Arial"/>
          <w:b/>
          <w:bCs/>
          <w:u w:val="single"/>
        </w:rPr>
      </w:pPr>
      <w:r w:rsidRPr="000B6E9A">
        <w:rPr>
          <w:rFonts w:ascii="Arial" w:hAnsi="Arial" w:cs="Arial"/>
          <w:b/>
          <w:bCs/>
          <w:u w:val="single"/>
        </w:rPr>
        <w:t xml:space="preserve">Diagrama contextual: </w:t>
      </w:r>
    </w:p>
    <w:p w14:paraId="6D3F8F30" w14:textId="77777777" w:rsidR="000B6E9A" w:rsidRDefault="000B6E9A" w:rsidP="000B6E9A">
      <w:pPr>
        <w:spacing w:after="0"/>
        <w:ind w:left="360"/>
      </w:pPr>
    </w:p>
    <w:p w14:paraId="3A650745" w14:textId="77777777" w:rsidR="000B6E9A" w:rsidRDefault="000B6E9A" w:rsidP="000B6E9A">
      <w:pPr>
        <w:spacing w:after="0"/>
        <w:ind w:left="360"/>
      </w:pPr>
      <w:r>
        <w:rPr>
          <w:noProof/>
        </w:rPr>
        <w:drawing>
          <wp:inline distT="0" distB="0" distL="0" distR="0" wp14:anchorId="7401B32E" wp14:editId="0043E1F4">
            <wp:extent cx="5391150" cy="3461385"/>
            <wp:effectExtent l="0" t="0" r="0" b="0"/>
            <wp:docPr id="338945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AC05" w14:textId="77777777" w:rsidR="000B6E9A" w:rsidRDefault="000B6E9A" w:rsidP="000B6E9A">
      <w:pPr>
        <w:spacing w:after="0"/>
        <w:ind w:left="360"/>
      </w:pPr>
    </w:p>
    <w:p w14:paraId="09D82060" w14:textId="77777777" w:rsidR="000B6E9A" w:rsidRDefault="000B6E9A" w:rsidP="000B6E9A">
      <w:pPr>
        <w:widowControl w:val="0"/>
        <w:numPr>
          <w:ilvl w:val="0"/>
          <w:numId w:val="10"/>
        </w:numPr>
        <w:spacing w:after="0"/>
        <w:jc w:val="both"/>
        <w:rPr>
          <w:b/>
          <w:bCs/>
          <w:u w:val="single"/>
        </w:rPr>
      </w:pPr>
      <w:r w:rsidRPr="00CF1E4B">
        <w:rPr>
          <w:b/>
          <w:bCs/>
          <w:u w:val="single"/>
        </w:rPr>
        <w:t>Mapa funcional del sistema</w:t>
      </w:r>
      <w:bookmarkStart w:id="6" w:name="_egvlwkegnrl0" w:colFirst="0" w:colLast="0"/>
      <w:bookmarkEnd w:id="6"/>
    </w:p>
    <w:p w14:paraId="435EAD36" w14:textId="77777777" w:rsidR="000B6E9A" w:rsidRDefault="000B6E9A" w:rsidP="000B6E9A">
      <w:pPr>
        <w:spacing w:after="0"/>
        <w:rPr>
          <w:b/>
          <w:bCs/>
          <w:u w:val="single"/>
        </w:rPr>
      </w:pPr>
    </w:p>
    <w:p w14:paraId="2227BC26" w14:textId="77777777" w:rsidR="000B6E9A" w:rsidRDefault="000B6E9A" w:rsidP="000B6E9A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3FF308" wp14:editId="7B5B45E2">
            <wp:extent cx="6446941" cy="1473567"/>
            <wp:effectExtent l="38100" t="38100" r="30480" b="31750"/>
            <wp:docPr id="1943131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238" cy="148437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9B4E0" w14:textId="77777777" w:rsidR="000B6E9A" w:rsidRPr="00CF1E4B" w:rsidRDefault="000B6E9A" w:rsidP="000B6E9A">
      <w:pPr>
        <w:spacing w:after="0"/>
        <w:ind w:left="720"/>
        <w:rPr>
          <w:b/>
          <w:bCs/>
          <w:u w:val="single"/>
        </w:rPr>
      </w:pPr>
    </w:p>
    <w:p w14:paraId="174CE2A0" w14:textId="77777777" w:rsidR="000B6E9A" w:rsidRDefault="000B6E9A" w:rsidP="000B6E9A">
      <w:pPr>
        <w:spacing w:after="0"/>
        <w:ind w:left="360"/>
      </w:pPr>
    </w:p>
    <w:p w14:paraId="7B9EC127" w14:textId="77777777" w:rsidR="000B6E9A" w:rsidRDefault="000B6E9A" w:rsidP="000B6E9A">
      <w:pPr>
        <w:spacing w:after="0"/>
        <w:ind w:left="360"/>
      </w:pPr>
    </w:p>
    <w:p w14:paraId="1464FBBE" w14:textId="77777777" w:rsidR="000B6E9A" w:rsidRDefault="000B6E9A" w:rsidP="000B6E9A">
      <w:pPr>
        <w:spacing w:after="0"/>
        <w:ind w:left="360"/>
      </w:pPr>
    </w:p>
    <w:p w14:paraId="011A6432" w14:textId="77777777" w:rsidR="000B6E9A" w:rsidRDefault="000B6E9A" w:rsidP="000B6E9A">
      <w:pPr>
        <w:spacing w:after="0"/>
        <w:ind w:left="360"/>
      </w:pPr>
    </w:p>
    <w:p w14:paraId="6C82802B" w14:textId="77777777" w:rsidR="000B6E9A" w:rsidRDefault="000B6E9A" w:rsidP="000B6E9A">
      <w:pPr>
        <w:spacing w:after="0"/>
        <w:ind w:left="360"/>
      </w:pPr>
    </w:p>
    <w:p w14:paraId="657BDFB1" w14:textId="77777777" w:rsidR="000B6E9A" w:rsidRDefault="000B6E9A" w:rsidP="000B6E9A">
      <w:pPr>
        <w:spacing w:after="0"/>
        <w:ind w:left="360"/>
      </w:pPr>
    </w:p>
    <w:p w14:paraId="356C7990" w14:textId="77777777" w:rsidR="000B6E9A" w:rsidRDefault="000B6E9A" w:rsidP="000B6E9A">
      <w:pPr>
        <w:spacing w:after="0"/>
      </w:pPr>
    </w:p>
    <w:p w14:paraId="38AD86D9" w14:textId="77777777" w:rsidR="000B6E9A" w:rsidRDefault="000B6E9A" w:rsidP="000B6E9A">
      <w:pPr>
        <w:spacing w:after="0"/>
      </w:pPr>
    </w:p>
    <w:p w14:paraId="1D805691" w14:textId="77777777" w:rsidR="000B6E9A" w:rsidRPr="000B6E9A" w:rsidRDefault="000B6E9A" w:rsidP="000B6E9A">
      <w:pPr>
        <w:pStyle w:val="Ttulo2"/>
        <w:spacing w:before="280" w:after="80"/>
        <w:rPr>
          <w:rFonts w:ascii="Arial" w:hAnsi="Arial" w:cs="Arial"/>
        </w:rPr>
      </w:pPr>
      <w:bookmarkStart w:id="7" w:name="_Toc196510661"/>
      <w:r>
        <w:t>1.</w:t>
      </w:r>
      <w:r w:rsidRPr="000B6E9A">
        <w:rPr>
          <w:rFonts w:ascii="Arial" w:hAnsi="Arial" w:cs="Arial"/>
        </w:rPr>
        <w:t>3 Identificación temprana de riesgos</w:t>
      </w:r>
      <w:bookmarkEnd w:id="7"/>
    </w:p>
    <w:p w14:paraId="5F85B691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p w14:paraId="27B9B3DE" w14:textId="77777777" w:rsidR="000B6E9A" w:rsidRPr="000B6E9A" w:rsidRDefault="000B6E9A" w:rsidP="000B6E9A">
      <w:pPr>
        <w:spacing w:after="0"/>
        <w:jc w:val="center"/>
        <w:rPr>
          <w:rFonts w:ascii="Arial" w:hAnsi="Arial" w:cs="Arial"/>
          <w:b/>
          <w:u w:val="single"/>
        </w:rPr>
      </w:pPr>
      <w:r w:rsidRPr="000B6E9A">
        <w:rPr>
          <w:rFonts w:ascii="Arial" w:hAnsi="Arial" w:cs="Arial"/>
          <w:b/>
          <w:u w:val="single"/>
        </w:rPr>
        <w:t>Matriz de Riesgos:</w:t>
      </w:r>
      <w:bookmarkStart w:id="8" w:name="_hnwt02t0df1z" w:colFirst="0" w:colLast="0"/>
      <w:bookmarkEnd w:id="8"/>
    </w:p>
    <w:p w14:paraId="1A36014D" w14:textId="77777777" w:rsidR="000B6E9A" w:rsidRPr="000B6E9A" w:rsidRDefault="000B6E9A" w:rsidP="000B6E9A">
      <w:pPr>
        <w:spacing w:after="0"/>
        <w:ind w:left="360"/>
        <w:rPr>
          <w:rFonts w:ascii="Arial" w:hAnsi="Arial" w:cs="Arial"/>
        </w:rPr>
      </w:pPr>
    </w:p>
    <w:tbl>
      <w:tblPr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650"/>
        <w:gridCol w:w="2295"/>
        <w:gridCol w:w="930"/>
        <w:gridCol w:w="855"/>
        <w:gridCol w:w="2100"/>
        <w:gridCol w:w="1380"/>
      </w:tblGrid>
      <w:tr w:rsidR="000B6E9A" w:rsidRPr="000B6E9A" w14:paraId="3C2FA994" w14:textId="77777777" w:rsidTr="00F54162">
        <w:trPr>
          <w:trHeight w:val="45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9C8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7BD4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Riesgo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4D1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D85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Probabilidad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39EC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Impacto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B6ED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Estrategia de Mitigación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71A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0B6E9A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0B6E9A" w:rsidRPr="000B6E9A" w14:paraId="0EFAEBE3" w14:textId="77777777" w:rsidTr="00F54162">
        <w:trPr>
          <w:trHeight w:val="2223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614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R01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3B83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Falta de adopción por parte del personal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CC15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El personal del lubricentro puede resistirse al uso del nuevo sistema por falta de costumbre o preferencia por métodos manuales.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2403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4D85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DDA0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Capacitación inicial y soporte durante el uso.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0F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Proyecto, Formación</w:t>
            </w:r>
          </w:p>
        </w:tc>
      </w:tr>
      <w:tr w:rsidR="000B6E9A" w:rsidRPr="000B6E9A" w14:paraId="17F471A4" w14:textId="77777777" w:rsidTr="00F54162">
        <w:trPr>
          <w:trHeight w:val="2223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0E2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R02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9C5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Fallos en el servidor o hosting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17E4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Posibles caídas del sistema o pérdida de acceso por infraestructura débil o mal gestionada.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4E95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9249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9A10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 xml:space="preserve">Uso de servidores confiables y </w:t>
            </w:r>
            <w:proofErr w:type="spellStart"/>
            <w:r w:rsidRPr="000B6E9A">
              <w:rPr>
                <w:rFonts w:ascii="Arial" w:hAnsi="Arial" w:cs="Arial"/>
                <w:sz w:val="16"/>
                <w:szCs w:val="16"/>
              </w:rPr>
              <w:t>backups</w:t>
            </w:r>
            <w:proofErr w:type="spellEnd"/>
            <w:r w:rsidRPr="000B6E9A">
              <w:rPr>
                <w:rFonts w:ascii="Arial" w:hAnsi="Arial" w:cs="Arial"/>
                <w:sz w:val="16"/>
                <w:szCs w:val="16"/>
              </w:rPr>
              <w:t xml:space="preserve"> frecuentes.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43B6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 xml:space="preserve">DevOps, Equipo </w:t>
            </w:r>
            <w:proofErr w:type="spellStart"/>
            <w:r w:rsidRPr="000B6E9A">
              <w:rPr>
                <w:rFonts w:ascii="Arial" w:hAnsi="Arial" w:cs="Arial"/>
                <w:sz w:val="16"/>
                <w:szCs w:val="16"/>
              </w:rPr>
              <w:t>Backend</w:t>
            </w:r>
            <w:proofErr w:type="spellEnd"/>
          </w:p>
        </w:tc>
      </w:tr>
      <w:tr w:rsidR="000B6E9A" w:rsidRPr="000B6E9A" w14:paraId="079190DD" w14:textId="77777777" w:rsidTr="00F54162">
        <w:trPr>
          <w:trHeight w:val="2223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FD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R03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7601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Cambios en requerimientos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B7FD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Solicitudes de nuevas funcionalidades o cambios de enfoque que afecten los tiempos y recursos planificados.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4486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7378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6B35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Reuniones regulares con el cliente para validar avances.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94F7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Gestión de Proyecto</w:t>
            </w:r>
          </w:p>
        </w:tc>
      </w:tr>
      <w:tr w:rsidR="000B6E9A" w:rsidRPr="000B6E9A" w14:paraId="34591779" w14:textId="77777777" w:rsidTr="00F54162">
        <w:trPr>
          <w:trHeight w:val="2223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C8C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R04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F4E4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Uso Incorrecto por Parte del Cliente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9662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Clientes pueden cargar datos erróneos o no completar correctamente la reserva.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1959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4CD1" w14:textId="77777777" w:rsidR="000B6E9A" w:rsidRPr="000B6E9A" w:rsidRDefault="000B6E9A" w:rsidP="00F541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AD77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Validaciones en el formulario. Textos claros. Uso de autocompletado o menús desplegables. Tutoriales breves o ayuda contextual.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8945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Front-</w:t>
            </w:r>
            <w:proofErr w:type="spellStart"/>
            <w:r w:rsidRPr="000B6E9A">
              <w:rPr>
                <w:rFonts w:ascii="Arial" w:hAnsi="Arial" w:cs="Arial"/>
                <w:sz w:val="16"/>
                <w:szCs w:val="16"/>
              </w:rPr>
              <w:t>end</w:t>
            </w:r>
            <w:proofErr w:type="spellEnd"/>
            <w:r w:rsidRPr="000B6E9A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4296F59B" w14:textId="77777777" w:rsidR="000B6E9A" w:rsidRPr="000B6E9A" w:rsidRDefault="000B6E9A" w:rsidP="00F541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B6E9A">
              <w:rPr>
                <w:rFonts w:ascii="Arial" w:hAnsi="Arial" w:cs="Arial"/>
                <w:sz w:val="16"/>
                <w:szCs w:val="16"/>
              </w:rPr>
              <w:t>Administrador del Sistema</w:t>
            </w:r>
          </w:p>
        </w:tc>
      </w:tr>
    </w:tbl>
    <w:p w14:paraId="574A102E" w14:textId="77777777" w:rsidR="000B6E9A" w:rsidRPr="000B6E9A" w:rsidRDefault="000B6E9A" w:rsidP="000B6E9A">
      <w:pPr>
        <w:rPr>
          <w:rFonts w:ascii="Arial" w:hAnsi="Arial" w:cs="Arial"/>
        </w:rPr>
      </w:pPr>
    </w:p>
    <w:sectPr w:rsidR="000B6E9A" w:rsidRPr="000B6E9A" w:rsidSect="003643F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A143" w14:textId="77777777" w:rsidR="00AC4C99" w:rsidRDefault="00AC4C99" w:rsidP="00AB3552">
      <w:pPr>
        <w:spacing w:after="0" w:line="240" w:lineRule="auto"/>
      </w:pPr>
      <w:r>
        <w:separator/>
      </w:r>
    </w:p>
  </w:endnote>
  <w:endnote w:type="continuationSeparator" w:id="0">
    <w:p w14:paraId="7704BD69" w14:textId="77777777" w:rsidR="00AC4C99" w:rsidRDefault="00AC4C99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583432"/>
      <w:docPartObj>
        <w:docPartGallery w:val="Page Numbers (Bottom of Page)"/>
        <w:docPartUnique/>
      </w:docPartObj>
    </w:sdtPr>
    <w:sdtContent>
      <w:p w14:paraId="473EF6FA" w14:textId="77777777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33397" w14:textId="77777777" w:rsidR="00AC4C99" w:rsidRDefault="00AC4C99" w:rsidP="00AB3552">
      <w:pPr>
        <w:spacing w:after="0" w:line="240" w:lineRule="auto"/>
      </w:pPr>
      <w:r>
        <w:separator/>
      </w:r>
    </w:p>
  </w:footnote>
  <w:footnote w:type="continuationSeparator" w:id="0">
    <w:p w14:paraId="72E21468" w14:textId="77777777" w:rsidR="00AC4C99" w:rsidRDefault="00AC4C99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6617067">
    <w:abstractNumId w:val="8"/>
  </w:num>
  <w:num w:numId="2" w16cid:durableId="1557008489">
    <w:abstractNumId w:val="6"/>
  </w:num>
  <w:num w:numId="3" w16cid:durableId="1901861538">
    <w:abstractNumId w:val="5"/>
  </w:num>
  <w:num w:numId="4" w16cid:durableId="2019381500">
    <w:abstractNumId w:val="4"/>
  </w:num>
  <w:num w:numId="5" w16cid:durableId="1919512337">
    <w:abstractNumId w:val="7"/>
  </w:num>
  <w:num w:numId="6" w16cid:durableId="1261640759">
    <w:abstractNumId w:val="3"/>
  </w:num>
  <w:num w:numId="7" w16cid:durableId="955478805">
    <w:abstractNumId w:val="2"/>
  </w:num>
  <w:num w:numId="8" w16cid:durableId="519783264">
    <w:abstractNumId w:val="1"/>
  </w:num>
  <w:num w:numId="9" w16cid:durableId="866404538">
    <w:abstractNumId w:val="0"/>
  </w:num>
  <w:num w:numId="10" w16cid:durableId="69238765">
    <w:abstractNumId w:val="9"/>
  </w:num>
  <w:num w:numId="11" w16cid:durableId="1674602696">
    <w:abstractNumId w:val="13"/>
  </w:num>
  <w:num w:numId="12" w16cid:durableId="1238174746">
    <w:abstractNumId w:val="10"/>
  </w:num>
  <w:num w:numId="13" w16cid:durableId="1477869367">
    <w:abstractNumId w:val="11"/>
  </w:num>
  <w:num w:numId="14" w16cid:durableId="1784375888">
    <w:abstractNumId w:val="14"/>
  </w:num>
  <w:num w:numId="15" w16cid:durableId="1593125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20B"/>
    <w:rsid w:val="00034616"/>
    <w:rsid w:val="0006063C"/>
    <w:rsid w:val="000B6721"/>
    <w:rsid w:val="000B6E9A"/>
    <w:rsid w:val="000E07AE"/>
    <w:rsid w:val="0015074B"/>
    <w:rsid w:val="001B6D83"/>
    <w:rsid w:val="0029639D"/>
    <w:rsid w:val="002E32D1"/>
    <w:rsid w:val="00326F90"/>
    <w:rsid w:val="003643F5"/>
    <w:rsid w:val="00372595"/>
    <w:rsid w:val="005C6D05"/>
    <w:rsid w:val="007C6C03"/>
    <w:rsid w:val="007F3D50"/>
    <w:rsid w:val="00867B21"/>
    <w:rsid w:val="008F1BA0"/>
    <w:rsid w:val="00A258CD"/>
    <w:rsid w:val="00AA1D8D"/>
    <w:rsid w:val="00AB3552"/>
    <w:rsid w:val="00AC4C99"/>
    <w:rsid w:val="00B12F64"/>
    <w:rsid w:val="00B1694D"/>
    <w:rsid w:val="00B47730"/>
    <w:rsid w:val="00B62065"/>
    <w:rsid w:val="00CB0664"/>
    <w:rsid w:val="00D40DBF"/>
    <w:rsid w:val="00F04DE8"/>
    <w:rsid w:val="00F26F47"/>
    <w:rsid w:val="00FA4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1a4)16</cp:lastModifiedBy>
  <cp:revision>10</cp:revision>
  <dcterms:created xsi:type="dcterms:W3CDTF">2025-04-07T22:46:00Z</dcterms:created>
  <dcterms:modified xsi:type="dcterms:W3CDTF">2025-04-26T00:57:00Z</dcterms:modified>
  <cp:category/>
</cp:coreProperties>
</file>