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240" w:lineRule="auto"/>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02">
      <w:pPr>
        <w:spacing w:after="80" w:line="240" w:lineRule="auto"/>
        <w:jc w:val="center"/>
        <w:rPr>
          <w:rFonts w:ascii="Montserrat" w:cs="Montserrat" w:eastAsia="Montserrat" w:hAnsi="Montserrat"/>
          <w:b w:val="1"/>
          <w:bCs w:val="1"/>
          <w:color w:val="371283"/>
        </w:rPr>
      </w:pPr>
      <w:r w:rsidDel="00000000" w:rsidR="00000000" w:rsidRPr="00000000">
        <w:rPr>
          <w:rFonts w:ascii="Montserrat" w:cs="Montserrat" w:eastAsia="Montserrat" w:hAnsi="Montserrat"/>
          <w:b w:val="1"/>
          <w:bCs w:val="1"/>
          <w:color w:val="371283"/>
          <w:rtl w:val="0"/>
        </w:rPr>
        <w:t xml:space="preserve">FICHA ENTREGABLE DE PROPUESTA DE SOLUCIÓN</w:t>
        <w:br w:type="textWrapping"/>
        <w:t xml:space="preserve">Hackatón Nacional Transformagob 2026</w:t>
      </w:r>
    </w:p>
    <w:p w:rsidR="00000000" w:rsidDel="00000000" w:rsidP="00000000" w:rsidRDefault="00000000" w:rsidRPr="00000000" w14:paraId="00000003">
      <w:pPr>
        <w:spacing w:after="80" w:line="240" w:lineRule="auto"/>
        <w:jc w:val="center"/>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04">
      <w:pPr>
        <w:spacing w:after="20" w:before="80" w:line="240" w:lineRule="auto"/>
        <w:ind w:hanging="708.6614173228347"/>
        <w:rPr>
          <w:rFonts w:ascii="Montserrat" w:cs="Montserrat" w:eastAsia="Montserrat" w:hAnsi="Montserrat"/>
          <w:b w:val="1"/>
          <w:bCs w:val="1"/>
          <w:color w:val="371283"/>
          <w:sz w:val="20"/>
          <w:szCs w:val="20"/>
        </w:rPr>
      </w:pPr>
      <w:r w:rsidDel="00000000" w:rsidR="00000000" w:rsidRPr="00000000">
        <w:rPr>
          <w:rFonts w:ascii="Montserrat" w:cs="Montserrat" w:eastAsia="Montserrat" w:hAnsi="Montserrat"/>
          <w:b w:val="1"/>
          <w:bCs w:val="1"/>
          <w:color w:val="371283"/>
          <w:sz w:val="20"/>
          <w:szCs w:val="20"/>
          <w:rtl w:val="0"/>
        </w:rPr>
        <w:t xml:space="preserve">1. Datos generales</w:t>
      </w:r>
    </w:p>
    <w:p w:rsidR="00000000" w:rsidDel="00000000" w:rsidP="00000000" w:rsidRDefault="00000000" w:rsidRPr="00000000" w14:paraId="00000005">
      <w:pPr>
        <w:spacing w:after="20" w:before="80" w:line="240" w:lineRule="auto"/>
        <w:ind w:hanging="708.6614173228347"/>
        <w:rPr>
          <w:rFonts w:ascii="Montserrat" w:cs="Montserrat" w:eastAsia="Montserrat" w:hAnsi="Montserrat"/>
          <w:b w:val="1"/>
          <w:bCs w:val="1"/>
          <w:color w:val="371283"/>
          <w:sz w:val="20"/>
          <w:szCs w:val="20"/>
        </w:rPr>
      </w:pPr>
      <w:r w:rsidDel="00000000" w:rsidR="00000000" w:rsidRPr="00000000">
        <w:rPr>
          <w:rtl w:val="0"/>
        </w:rPr>
      </w:r>
    </w:p>
    <w:tbl>
      <w:tblPr>
        <w:tblStyle w:val="Table1"/>
        <w:tblW w:w="10470.0" w:type="dxa"/>
        <w:jc w:val="center"/>
        <w:tblLayout w:type="fixed"/>
        <w:tblLook w:val="0400"/>
      </w:tblPr>
      <w:tblGrid>
        <w:gridCol w:w="3510"/>
        <w:gridCol w:w="6960"/>
        <w:tblGridChange w:id="0">
          <w:tblGrid>
            <w:gridCol w:w="3510"/>
            <w:gridCol w:w="69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50041" w:val="clear"/>
            <w:tcMar>
              <w:top w:w="30.0" w:type="dxa"/>
              <w:bottom w:w="30.0" w:type="dxa"/>
            </w:tcMar>
            <w:vAlign w:val="center"/>
          </w:tcPr>
          <w:p w:rsidR="00000000" w:rsidDel="00000000" w:rsidP="00000000" w:rsidRDefault="00000000" w:rsidRPr="00000000" w14:paraId="00000006">
            <w:pPr>
              <w:spacing w:line="240" w:lineRule="auto"/>
              <w:rPr>
                <w:rFonts w:ascii="Montserrat" w:cs="Montserrat" w:eastAsia="Montserrat" w:hAnsi="Montserrat"/>
                <w:color w:val="ffffff"/>
                <w:sz w:val="20"/>
                <w:szCs w:val="20"/>
              </w:rPr>
            </w:pPr>
            <w:r w:rsidDel="00000000" w:rsidR="00000000" w:rsidRPr="00000000">
              <w:rPr>
                <w:rFonts w:ascii="Montserrat" w:cs="Montserrat" w:eastAsia="Montserrat" w:hAnsi="Montserrat"/>
                <w:b w:val="1"/>
                <w:bCs w:val="1"/>
                <w:color w:val="ffffff"/>
                <w:sz w:val="20"/>
                <w:szCs w:val="20"/>
                <w:rtl w:val="0"/>
              </w:rPr>
              <w:t xml:space="preserve">Campo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0041" w:val="clear"/>
            <w:tcMar>
              <w:top w:w="30.0" w:type="dxa"/>
              <w:bottom w:w="30.0" w:type="dxa"/>
            </w:tcMar>
            <w:vAlign w:val="center"/>
          </w:tcPr>
          <w:p w:rsidR="00000000" w:rsidDel="00000000" w:rsidP="00000000" w:rsidRDefault="00000000" w:rsidRPr="00000000" w14:paraId="00000007">
            <w:pPr>
              <w:spacing w:line="240" w:lineRule="auto"/>
              <w:rPr>
                <w:rFonts w:ascii="Montserrat" w:cs="Montserrat" w:eastAsia="Montserrat" w:hAnsi="Montserrat"/>
                <w:color w:val="ffffff"/>
                <w:sz w:val="20"/>
                <w:szCs w:val="20"/>
              </w:rPr>
            </w:pPr>
            <w:r w:rsidDel="00000000" w:rsidR="00000000" w:rsidRPr="00000000">
              <w:rPr>
                <w:rFonts w:ascii="Montserrat" w:cs="Montserrat" w:eastAsia="Montserrat" w:hAnsi="Montserrat"/>
                <w:b w:val="1"/>
                <w:bCs w:val="1"/>
                <w:color w:val="ffffff"/>
                <w:sz w:val="20"/>
                <w:szCs w:val="20"/>
                <w:rtl w:val="0"/>
              </w:rPr>
              <w:t xml:space="preserve">Información</w:t>
            </w:r>
            <w:r w:rsidDel="00000000" w:rsidR="00000000" w:rsidRPr="00000000">
              <w:rPr>
                <w:rtl w:val="0"/>
              </w:rPr>
            </w:r>
          </w:p>
        </w:tc>
      </w:tr>
      <w:tr>
        <w:trPr>
          <w:cantSplit w:val="0"/>
          <w:trHeight w:val="245" w:hRule="atLeast"/>
          <w:tblHeader w:val="0"/>
        </w:trPr>
        <w:tc>
          <w:tcPr>
            <w:tcBorders>
              <w:top w:color="000000" w:space="0" w:sz="5" w:val="single"/>
              <w:left w:color="000000" w:space="0" w:sz="5" w:val="single"/>
              <w:bottom w:color="000000" w:space="0" w:sz="5" w:val="single"/>
              <w:right w:color="000000" w:space="0" w:sz="5" w:val="single"/>
            </w:tcBorders>
            <w:tcMar>
              <w:top w:w="30.0" w:type="dxa"/>
              <w:bottom w:w="30.0" w:type="dxa"/>
            </w:tcMar>
          </w:tcPr>
          <w:p w:rsidR="00000000" w:rsidDel="00000000" w:rsidP="00000000" w:rsidRDefault="00000000" w:rsidRPr="00000000" w14:paraId="00000008">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Desafío seleccionado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30.0" w:type="dxa"/>
              <w:bottom w:w="30.0" w:type="dxa"/>
            </w:tcMar>
          </w:tcPr>
          <w:p w:rsidR="00000000" w:rsidDel="00000000" w:rsidP="00000000" w:rsidRDefault="00000000" w:rsidRPr="00000000" w14:paraId="00000009">
            <w:pPr>
              <w:spacing w:line="240" w:lineRule="auto"/>
              <w:rPr>
                <w:rFonts w:ascii="Montserrat" w:cs="Montserrat" w:eastAsia="Montserrat" w:hAnsi="Montserrat"/>
                <w:color w:val="999999"/>
                <w:sz w:val="20"/>
                <w:szCs w:val="20"/>
              </w:rPr>
            </w:pPr>
            <w:r w:rsidDel="00000000" w:rsidR="00000000" w:rsidRPr="00000000">
              <w:rPr>
                <w:rFonts w:ascii="Montserrat" w:cs="Montserrat" w:eastAsia="Montserrat" w:hAnsi="Montserrat"/>
                <w:color w:val="999999"/>
                <w:sz w:val="20"/>
                <w:szCs w:val="20"/>
                <w:rtl w:val="0"/>
              </w:rPr>
              <w:t xml:space="preserve">CONECTA UNSA: Oportunidades laborales inteligentes para egresados </w:t>
            </w:r>
          </w:p>
        </w:tc>
      </w:tr>
      <w:tr>
        <w:trPr>
          <w:cantSplit w:val="0"/>
          <w:trHeight w:val="264.42" w:hRule="atLeast"/>
          <w:tblHeader w:val="0"/>
        </w:trPr>
        <w:tc>
          <w:tcPr>
            <w:tcBorders>
              <w:top w:color="000000" w:space="0" w:sz="5" w:val="single"/>
              <w:left w:color="000000" w:space="0" w:sz="5" w:val="single"/>
              <w:bottom w:color="000000" w:space="0" w:sz="5" w:val="single"/>
              <w:right w:color="000000" w:space="0" w:sz="5" w:val="single"/>
            </w:tcBorders>
            <w:tcMar>
              <w:top w:w="30.0" w:type="dxa"/>
              <w:bottom w:w="30.0" w:type="dxa"/>
            </w:tcMar>
          </w:tcPr>
          <w:p w:rsidR="00000000" w:rsidDel="00000000" w:rsidP="00000000" w:rsidRDefault="00000000" w:rsidRPr="00000000" w14:paraId="0000000A">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Título de la solución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30.0" w:type="dxa"/>
              <w:bottom w:w="30.0" w:type="dxa"/>
            </w:tcMar>
          </w:tcPr>
          <w:p w:rsidR="00000000" w:rsidDel="00000000" w:rsidP="00000000" w:rsidRDefault="00000000" w:rsidRPr="00000000" w14:paraId="0000000B">
            <w:pPr>
              <w:spacing w:line="240" w:lineRule="auto"/>
              <w:rPr>
                <w:rFonts w:ascii="Montserrat" w:cs="Montserrat" w:eastAsia="Montserrat" w:hAnsi="Montserrat"/>
                <w:color w:val="666666"/>
                <w:sz w:val="20"/>
                <w:szCs w:val="20"/>
              </w:rPr>
            </w:pPr>
            <w:r w:rsidDel="00000000" w:rsidR="00000000" w:rsidRPr="00000000">
              <w:rPr>
                <w:rFonts w:ascii="Montserrat" w:cs="Montserrat" w:eastAsia="Montserrat" w:hAnsi="Montserrat"/>
                <w:color w:val="666666"/>
                <w:sz w:val="20"/>
                <w:szCs w:val="20"/>
                <w:rtl w:val="0"/>
              </w:rPr>
              <w:t xml:space="preserve">CareerBoost</w:t>
            </w:r>
          </w:p>
        </w:tc>
      </w:tr>
      <w:tr>
        <w:trPr>
          <w:cantSplit w:val="0"/>
          <w:trHeight w:val="245" w:hRule="atLeast"/>
          <w:tblHeader w:val="0"/>
        </w:trPr>
        <w:tc>
          <w:tcPr>
            <w:tcBorders>
              <w:top w:color="000000" w:space="0" w:sz="5" w:val="single"/>
              <w:left w:color="000000" w:space="0" w:sz="5" w:val="single"/>
              <w:bottom w:color="000000" w:space="0" w:sz="5" w:val="single"/>
              <w:right w:color="000000" w:space="0" w:sz="5" w:val="single"/>
            </w:tcBorders>
            <w:tcMar>
              <w:top w:w="30.0" w:type="dxa"/>
              <w:bottom w:w="30.0" w:type="dxa"/>
            </w:tcMar>
          </w:tcPr>
          <w:p w:rsidR="00000000" w:rsidDel="00000000" w:rsidP="00000000" w:rsidRDefault="00000000" w:rsidRPr="00000000" w14:paraId="0000000C">
            <w:pPr>
              <w:spacing w:line="240" w:lineRule="auto"/>
              <w:rPr>
                <w:rFonts w:ascii="Montserrat" w:cs="Montserrat" w:eastAsia="Montserrat" w:hAnsi="Montserrat"/>
                <w:i w:val="1"/>
                <w:iCs w:val="1"/>
                <w:sz w:val="16"/>
                <w:szCs w:val="16"/>
              </w:rPr>
            </w:pPr>
            <w:r w:rsidDel="00000000" w:rsidR="00000000" w:rsidRPr="00000000">
              <w:rPr>
                <w:rFonts w:ascii="Montserrat" w:cs="Montserrat" w:eastAsia="Montserrat" w:hAnsi="Montserrat"/>
                <w:b w:val="1"/>
                <w:bCs w:val="1"/>
                <w:sz w:val="20"/>
                <w:szCs w:val="20"/>
                <w:rtl w:val="0"/>
              </w:rPr>
              <w:t xml:space="preserve">Nombre del equipo</w:t>
            </w:r>
            <w:r w:rsidDel="00000000" w:rsidR="00000000" w:rsidRPr="00000000">
              <w:rPr>
                <w:rFonts w:ascii="Montserrat" w:cs="Montserrat" w:eastAsia="Montserrat" w:hAnsi="Montserrat"/>
                <w:sz w:val="20"/>
                <w:szCs w:val="20"/>
                <w:rtl w:val="0"/>
              </w:rPr>
              <w:t xml:space="preserve"> </w:t>
            </w:r>
            <w:r w:rsidDel="00000000" w:rsidR="00000000" w:rsidRPr="00000000">
              <w:rPr>
                <w:rFonts w:ascii="Montserrat" w:cs="Montserrat" w:eastAsia="Montserrat" w:hAnsi="Montserrat"/>
                <w:i w:val="1"/>
                <w:iCs w:val="1"/>
                <w:sz w:val="16"/>
                <w:szCs w:val="16"/>
                <w:rtl w:val="0"/>
              </w:rPr>
              <w:t xml:space="preserve">(si es individual, escribe tu nombre)</w:t>
            </w:r>
          </w:p>
        </w:tc>
        <w:tc>
          <w:tcPr>
            <w:tcBorders>
              <w:top w:color="000000" w:space="0" w:sz="5" w:val="single"/>
              <w:left w:color="000000" w:space="0" w:sz="5" w:val="single"/>
              <w:bottom w:color="000000" w:space="0" w:sz="5" w:val="single"/>
              <w:right w:color="000000" w:space="0" w:sz="5" w:val="single"/>
            </w:tcBorders>
            <w:tcMar>
              <w:top w:w="30.0" w:type="dxa"/>
              <w:bottom w:w="30.0" w:type="dxa"/>
            </w:tcMar>
          </w:tcPr>
          <w:p w:rsidR="00000000" w:rsidDel="00000000" w:rsidP="00000000" w:rsidRDefault="00000000" w:rsidRPr="00000000" w14:paraId="0000000D">
            <w:pPr>
              <w:spacing w:line="240" w:lineRule="auto"/>
              <w:rPr>
                <w:rFonts w:ascii="Montserrat" w:cs="Montserrat" w:eastAsia="Montserrat" w:hAnsi="Montserrat"/>
                <w:color w:val="666666"/>
                <w:sz w:val="20"/>
                <w:szCs w:val="20"/>
              </w:rPr>
            </w:pPr>
            <w:r w:rsidDel="00000000" w:rsidR="00000000" w:rsidRPr="00000000">
              <w:rPr>
                <w:rFonts w:ascii="Montserrat" w:cs="Montserrat" w:eastAsia="Montserrat" w:hAnsi="Montserrat"/>
                <w:color w:val="666666"/>
                <w:sz w:val="20"/>
                <w:szCs w:val="20"/>
                <w:rtl w:val="0"/>
              </w:rPr>
              <w:t xml:space="preserve">CareerBoost</w:t>
            </w:r>
          </w:p>
        </w:tc>
      </w:tr>
      <w:tr>
        <w:trPr>
          <w:cantSplit w:val="0"/>
          <w:trHeight w:val="393.84000000000003" w:hRule="atLeast"/>
          <w:tblHeader w:val="0"/>
        </w:trPr>
        <w:tc>
          <w:tcPr>
            <w:tcBorders>
              <w:top w:color="000000" w:space="0" w:sz="5" w:val="single"/>
              <w:left w:color="000000" w:space="0" w:sz="5" w:val="single"/>
              <w:bottom w:color="000000" w:space="0" w:sz="5" w:val="single"/>
              <w:right w:color="000000" w:space="0" w:sz="5" w:val="single"/>
            </w:tcBorders>
            <w:tcMar>
              <w:top w:w="30.0" w:type="dxa"/>
              <w:bottom w:w="30.0" w:type="dxa"/>
            </w:tcMar>
          </w:tcPr>
          <w:p w:rsidR="00000000" w:rsidDel="00000000" w:rsidP="00000000" w:rsidRDefault="00000000" w:rsidRPr="00000000" w14:paraId="0000000E">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Nombre y apellido del representante del equipo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30.0" w:type="dxa"/>
              <w:bottom w:w="30.0" w:type="dxa"/>
            </w:tcMar>
          </w:tcPr>
          <w:p w:rsidR="00000000" w:rsidDel="00000000" w:rsidP="00000000" w:rsidRDefault="00000000" w:rsidRPr="00000000" w14:paraId="0000000F">
            <w:pPr>
              <w:spacing w:line="240" w:lineRule="auto"/>
              <w:rPr>
                <w:rFonts w:ascii="Montserrat" w:cs="Montserrat" w:eastAsia="Montserrat" w:hAnsi="Montserrat"/>
                <w:color w:val="666666"/>
                <w:sz w:val="20"/>
                <w:szCs w:val="20"/>
              </w:rPr>
            </w:pPr>
            <w:r w:rsidDel="00000000" w:rsidR="00000000" w:rsidRPr="00000000">
              <w:rPr>
                <w:rFonts w:ascii="Montserrat" w:cs="Montserrat" w:eastAsia="Montserrat" w:hAnsi="Montserrat"/>
                <w:color w:val="666666"/>
                <w:sz w:val="20"/>
                <w:szCs w:val="20"/>
                <w:rtl w:val="0"/>
              </w:rPr>
              <w:t xml:space="preserve">Ivan Rodrigo Huayhua Mayta</w:t>
            </w:r>
          </w:p>
        </w:tc>
      </w:tr>
    </w:tbl>
    <w:p w:rsidR="00000000" w:rsidDel="00000000" w:rsidP="00000000" w:rsidRDefault="00000000" w:rsidRPr="00000000" w14:paraId="00000010">
      <w:pPr>
        <w:spacing w:after="20" w:before="80" w:line="240" w:lineRule="auto"/>
        <w:ind w:left="-708.6614173228347" w:firstLine="0"/>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11">
      <w:pPr>
        <w:spacing w:after="20" w:before="80" w:line="240" w:lineRule="auto"/>
        <w:ind w:left="-708.6614173228347" w:firstLine="0"/>
        <w:rPr>
          <w:rFonts w:ascii="Montserrat" w:cs="Montserrat" w:eastAsia="Montserrat" w:hAnsi="Montserrat"/>
          <w:b w:val="1"/>
          <w:bCs w:val="1"/>
          <w:color w:val="371283"/>
          <w:sz w:val="20"/>
          <w:szCs w:val="20"/>
        </w:rPr>
      </w:pPr>
      <w:r w:rsidDel="00000000" w:rsidR="00000000" w:rsidRPr="00000000">
        <w:rPr>
          <w:rFonts w:ascii="Montserrat" w:cs="Montserrat" w:eastAsia="Montserrat" w:hAnsi="Montserrat"/>
          <w:b w:val="1"/>
          <w:bCs w:val="1"/>
          <w:color w:val="371283"/>
          <w:sz w:val="20"/>
          <w:szCs w:val="20"/>
          <w:rtl w:val="0"/>
        </w:rPr>
        <w:t xml:space="preserve">2. Descripción de la solución</w:t>
      </w:r>
    </w:p>
    <w:p w:rsidR="00000000" w:rsidDel="00000000" w:rsidP="00000000" w:rsidRDefault="00000000" w:rsidRPr="00000000" w14:paraId="00000012">
      <w:pPr>
        <w:spacing w:after="20" w:before="80" w:line="240" w:lineRule="auto"/>
        <w:ind w:left="-708.6614173228347" w:firstLine="0"/>
        <w:rPr>
          <w:rFonts w:ascii="Montserrat" w:cs="Montserrat" w:eastAsia="Montserrat" w:hAnsi="Montserrat"/>
          <w:b w:val="1"/>
          <w:bCs w:val="1"/>
          <w:color w:val="371283"/>
          <w:sz w:val="20"/>
          <w:szCs w:val="20"/>
        </w:rPr>
      </w:pPr>
      <w:r w:rsidDel="00000000" w:rsidR="00000000" w:rsidRPr="00000000">
        <w:rPr>
          <w:rtl w:val="0"/>
        </w:rPr>
      </w:r>
    </w:p>
    <w:tbl>
      <w:tblPr>
        <w:tblStyle w:val="Table2"/>
        <w:tblW w:w="10485.0" w:type="dxa"/>
        <w:jc w:val="center"/>
        <w:tblLayout w:type="fixed"/>
        <w:tblLook w:val="0400"/>
      </w:tblPr>
      <w:tblGrid>
        <w:gridCol w:w="3525"/>
        <w:gridCol w:w="6960"/>
        <w:tblGridChange w:id="0">
          <w:tblGrid>
            <w:gridCol w:w="3525"/>
            <w:gridCol w:w="69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50041" w:val="clear"/>
            <w:tcMar>
              <w:top w:w="30.0" w:type="dxa"/>
              <w:bottom w:w="30.0" w:type="dxa"/>
            </w:tcMar>
            <w:vAlign w:val="center"/>
          </w:tcPr>
          <w:p w:rsidR="00000000" w:rsidDel="00000000" w:rsidP="00000000" w:rsidRDefault="00000000" w:rsidRPr="00000000" w14:paraId="00000013">
            <w:pPr>
              <w:spacing w:line="240" w:lineRule="auto"/>
              <w:rPr>
                <w:rFonts w:ascii="Montserrat" w:cs="Montserrat" w:eastAsia="Montserrat" w:hAnsi="Montserrat"/>
                <w:color w:val="ffffff"/>
                <w:sz w:val="20"/>
                <w:szCs w:val="20"/>
              </w:rPr>
            </w:pPr>
            <w:r w:rsidDel="00000000" w:rsidR="00000000" w:rsidRPr="00000000">
              <w:rPr>
                <w:rFonts w:ascii="Montserrat" w:cs="Montserrat" w:eastAsia="Montserrat" w:hAnsi="Montserrat"/>
                <w:b w:val="1"/>
                <w:bCs w:val="1"/>
                <w:color w:val="ffffff"/>
                <w:sz w:val="20"/>
                <w:szCs w:val="20"/>
                <w:rtl w:val="0"/>
              </w:rPr>
              <w:t xml:space="preserve">Aspecto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0041" w:val="clear"/>
            <w:tcMar>
              <w:top w:w="30.0" w:type="dxa"/>
              <w:bottom w:w="30.0" w:type="dxa"/>
            </w:tcMar>
            <w:vAlign w:val="center"/>
          </w:tcPr>
          <w:p w:rsidR="00000000" w:rsidDel="00000000" w:rsidP="00000000" w:rsidRDefault="00000000" w:rsidRPr="00000000" w14:paraId="00000014">
            <w:pPr>
              <w:spacing w:line="240" w:lineRule="auto"/>
              <w:rPr>
                <w:rFonts w:ascii="Montserrat" w:cs="Montserrat" w:eastAsia="Montserrat" w:hAnsi="Montserrat"/>
                <w:color w:val="ffffff"/>
                <w:sz w:val="20"/>
                <w:szCs w:val="20"/>
              </w:rPr>
            </w:pPr>
            <w:r w:rsidDel="00000000" w:rsidR="00000000" w:rsidRPr="00000000">
              <w:rPr>
                <w:rFonts w:ascii="Montserrat" w:cs="Montserrat" w:eastAsia="Montserrat" w:hAnsi="Montserrat"/>
                <w:b w:val="1"/>
                <w:bCs w:val="1"/>
                <w:color w:val="ffffff"/>
                <w:sz w:val="20"/>
                <w:szCs w:val="20"/>
                <w:rtl w:val="0"/>
              </w:rPr>
              <w:t xml:space="preserve">Descripción/listado</w:t>
            </w:r>
            <w:r w:rsidDel="00000000" w:rsidR="00000000" w:rsidRPr="00000000">
              <w:rPr>
                <w:rtl w:val="0"/>
              </w:rPr>
            </w:r>
          </w:p>
        </w:tc>
      </w:tr>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tcMar>
              <w:top w:w="30.0" w:type="dxa"/>
              <w:bottom w:w="30.0" w:type="dxa"/>
            </w:tcMar>
          </w:tcPr>
          <w:p w:rsidR="00000000" w:rsidDel="00000000" w:rsidP="00000000" w:rsidRDefault="00000000" w:rsidRPr="00000000" w14:paraId="00000015">
            <w:pPr>
              <w:spacing w:lin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Solución propuesta</w:t>
            </w:r>
          </w:p>
          <w:p w:rsidR="00000000" w:rsidDel="00000000" w:rsidP="00000000" w:rsidRDefault="00000000" w:rsidRPr="00000000" w14:paraId="00000016">
            <w:pPr>
              <w:spacing w:line="240" w:lineRule="auto"/>
              <w:rPr>
                <w:rFonts w:ascii="Montserrat" w:cs="Montserrat" w:eastAsia="Montserrat" w:hAnsi="Montserrat"/>
                <w:i w:val="1"/>
                <w:iCs w:val="1"/>
                <w:sz w:val="16"/>
                <w:szCs w:val="16"/>
              </w:rPr>
            </w:pPr>
            <w:r w:rsidDel="00000000" w:rsidR="00000000" w:rsidRPr="00000000">
              <w:rPr>
                <w:rFonts w:ascii="Montserrat" w:cs="Montserrat" w:eastAsia="Montserrat" w:hAnsi="Montserrat"/>
                <w:i w:val="1"/>
                <w:iCs w:val="1"/>
                <w:sz w:val="16"/>
                <w:szCs w:val="16"/>
                <w:rtl w:val="0"/>
              </w:rPr>
              <w:t xml:space="preserve">[escribe un resumen breve de la solución propuesta]</w:t>
            </w:r>
          </w:p>
        </w:tc>
        <w:tc>
          <w:tcPr>
            <w:tcBorders>
              <w:top w:color="000000" w:space="0" w:sz="5" w:val="single"/>
              <w:left w:color="000000" w:space="0" w:sz="5" w:val="single"/>
              <w:bottom w:color="000000" w:space="0" w:sz="5" w:val="single"/>
              <w:right w:color="000000" w:space="0" w:sz="5" w:val="single"/>
            </w:tcBorders>
            <w:tcMar>
              <w:top w:w="30.0" w:type="dxa"/>
              <w:bottom w:w="30.0" w:type="dxa"/>
            </w:tcMar>
          </w:tcPr>
          <w:p w:rsidR="00000000" w:rsidDel="00000000" w:rsidP="00000000" w:rsidRDefault="00000000" w:rsidRPr="00000000" w14:paraId="00000017">
            <w:pPr>
              <w:spacing w:line="240" w:lineRule="auto"/>
              <w:rPr>
                <w:rFonts w:ascii="Montserrat" w:cs="Montserrat" w:eastAsia="Montserrat" w:hAnsi="Montserrat"/>
                <w:color w:val="666666"/>
                <w:sz w:val="20"/>
                <w:szCs w:val="20"/>
              </w:rPr>
            </w:pPr>
            <w:r w:rsidDel="00000000" w:rsidR="00000000" w:rsidRPr="00000000">
              <w:rPr>
                <w:rFonts w:ascii="Roboto" w:cs="Roboto" w:eastAsia="Roboto" w:hAnsi="Roboto"/>
                <w:color w:val="0a0a0a"/>
                <w:sz w:val="21"/>
                <w:szCs w:val="21"/>
                <w:shd w:fill="fdfdfc" w:val="clear"/>
                <w:rtl w:val="0"/>
              </w:rPr>
              <w:t xml:space="preserve">CareerBoost es una bolsa de trabajo inteligente para los egresados de la UNSA. Hoy los egresados reciben más de 100 correos al mes sin segmentar, 27% son ruido y 90% no dicen cuánto pagan, por lo que terminan migrando a plataformas externas. CareerBoost filtra ese ruido, estandariza cada vacante con su rango salarial, y le entrega a cada egresado solo las oportunidades que coinciden con su carrera y experiencia, con una explicación clara de por qué se las recomienda. Así, el canal institucional vuelve a ser un puente confiable entre la Universidad y el mercado laboral.</w:t>
            </w:r>
            <w:r w:rsidDel="00000000" w:rsidR="00000000" w:rsidRPr="00000000">
              <w:rPr>
                <w:rFonts w:ascii="Montserrat" w:cs="Montserrat" w:eastAsia="Montserrat" w:hAnsi="Montserrat"/>
                <w:color w:val="666666"/>
                <w:sz w:val="20"/>
                <w:szCs w:val="20"/>
                <w:rtl w:val="0"/>
              </w:rPr>
              <w:t xml:space="preserve"> </w:t>
            </w:r>
            <w:r w:rsidDel="00000000" w:rsidR="00000000" w:rsidRPr="00000000">
              <w:rPr>
                <w:rtl w:val="0"/>
              </w:rPr>
            </w:r>
          </w:p>
        </w:tc>
      </w:tr>
      <w:tr>
        <w:trPr>
          <w:cantSplit w:val="0"/>
          <w:trHeight w:val="470.8199999999999" w:hRule="atLeast"/>
          <w:tblHeader w:val="0"/>
        </w:trPr>
        <w:tc>
          <w:tcPr>
            <w:tcBorders>
              <w:top w:color="000000" w:space="0" w:sz="5" w:val="single"/>
              <w:left w:color="000000" w:space="0" w:sz="5" w:val="single"/>
              <w:bottom w:color="000000" w:space="0" w:sz="5" w:val="single"/>
              <w:right w:color="000000" w:space="0" w:sz="5" w:val="single"/>
            </w:tcBorders>
            <w:tcMar>
              <w:top w:w="30.0" w:type="dxa"/>
              <w:bottom w:w="30.0" w:type="dxa"/>
            </w:tcMar>
          </w:tcPr>
          <w:p w:rsidR="00000000" w:rsidDel="00000000" w:rsidP="00000000" w:rsidRDefault="00000000" w:rsidRPr="00000000" w14:paraId="00000018">
            <w:pPr>
              <w:spacing w:lin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Funcionamiento del prototipo</w:t>
            </w:r>
          </w:p>
          <w:p w:rsidR="00000000" w:rsidDel="00000000" w:rsidP="00000000" w:rsidRDefault="00000000" w:rsidRPr="00000000" w14:paraId="00000019">
            <w:pPr>
              <w:spacing w:line="240" w:lineRule="auto"/>
              <w:rPr>
                <w:rFonts w:ascii="Montserrat" w:cs="Montserrat" w:eastAsia="Montserrat" w:hAnsi="Montserrat"/>
                <w:b w:val="1"/>
                <w:bCs w:val="1"/>
                <w:i w:val="1"/>
                <w:iCs w:val="1"/>
                <w:sz w:val="16"/>
                <w:szCs w:val="16"/>
              </w:rPr>
            </w:pPr>
            <w:r w:rsidDel="00000000" w:rsidR="00000000" w:rsidRPr="00000000">
              <w:rPr>
                <w:rFonts w:ascii="Montserrat" w:cs="Montserrat" w:eastAsia="Montserrat" w:hAnsi="Montserrat"/>
                <w:i w:val="1"/>
                <w:iCs w:val="1"/>
                <w:sz w:val="16"/>
                <w:szCs w:val="16"/>
                <w:rtl w:val="0"/>
              </w:rPr>
              <w:t xml:space="preserve">[describe brevemente el funcionamiento/flujo/secuencia del prototipo].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30.0" w:type="dxa"/>
              <w:bottom w:w="30.0" w:type="dxa"/>
            </w:tcMar>
          </w:tcPr>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shd w:fill="fdfdfc" w:val="clear"/>
              <w:spacing w:line="240" w:lineRule="auto"/>
              <w:ind w:left="720" w:hanging="360"/>
            </w:pPr>
            <w:r w:rsidDel="00000000" w:rsidR="00000000" w:rsidRPr="00000000">
              <w:rPr>
                <w:rFonts w:ascii="Roboto" w:cs="Roboto" w:eastAsia="Roboto" w:hAnsi="Roboto"/>
                <w:color w:val="0a0a0a"/>
                <w:sz w:val="21"/>
                <w:szCs w:val="21"/>
                <w:rtl w:val="0"/>
              </w:rPr>
              <w:t xml:space="preserve">El egresado entra con su cuenta de Google.</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hd w:fill="fdfdfc" w:val="clear"/>
              <w:spacing w:line="240" w:lineRule="auto"/>
              <w:ind w:left="720" w:hanging="360"/>
            </w:pPr>
            <w:r w:rsidDel="00000000" w:rsidR="00000000" w:rsidRPr="00000000">
              <w:rPr>
                <w:rFonts w:ascii="Roboto" w:cs="Roboto" w:eastAsia="Roboto" w:hAnsi="Roboto"/>
                <w:color w:val="0a0a0a"/>
                <w:sz w:val="21"/>
                <w:szCs w:val="21"/>
                <w:rtl w:val="0"/>
              </w:rPr>
              <w:t xml:space="preserve">Sube su CV y la plataforma reconoce automáticamente su carrera, experiencia, habilidades y expectativa salarial.</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hd w:fill="fdfdfc" w:val="clear"/>
              <w:spacing w:line="240" w:lineRule="auto"/>
              <w:ind w:left="720" w:hanging="360"/>
            </w:pPr>
            <w:r w:rsidDel="00000000" w:rsidR="00000000" w:rsidRPr="00000000">
              <w:rPr>
                <w:rFonts w:ascii="Roboto" w:cs="Roboto" w:eastAsia="Roboto" w:hAnsi="Roboto"/>
                <w:color w:val="0a0a0a"/>
                <w:sz w:val="21"/>
                <w:szCs w:val="21"/>
                <w:rtl w:val="0"/>
              </w:rPr>
              <w:t xml:space="preserve">Autoriza la lectura de los correos de la Bolsa de Trabajo (solo lectura, nunca escribe ni envía).</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shd w:fill="fdfdfc" w:val="clear"/>
              <w:spacing w:line="240" w:lineRule="auto"/>
              <w:ind w:left="720" w:hanging="360"/>
            </w:pPr>
            <w:r w:rsidDel="00000000" w:rsidR="00000000" w:rsidRPr="00000000">
              <w:rPr>
                <w:rFonts w:ascii="Roboto" w:cs="Roboto" w:eastAsia="Roboto" w:hAnsi="Roboto"/>
                <w:color w:val="0a0a0a"/>
                <w:sz w:val="21"/>
                <w:szCs w:val="21"/>
                <w:rtl w:val="0"/>
              </w:rPr>
              <w:t xml:space="preserve">El sistema lee esos correos, descarta los que no son ofertas reales, y guarda cada vacante en un formato ordenado: puesto, empresa, modalidad, lugar, sueldo, requisitos y enlace para postular.</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shd w:fill="fdfdfc" w:val="clear"/>
              <w:spacing w:line="240" w:lineRule="auto"/>
              <w:ind w:left="720" w:hanging="360"/>
            </w:pPr>
            <w:r w:rsidDel="00000000" w:rsidR="00000000" w:rsidRPr="00000000">
              <w:rPr>
                <w:rFonts w:ascii="Roboto" w:cs="Roboto" w:eastAsia="Roboto" w:hAnsi="Roboto"/>
                <w:color w:val="0a0a0a"/>
                <w:sz w:val="21"/>
                <w:szCs w:val="21"/>
                <w:rtl w:val="0"/>
              </w:rPr>
              <w:t xml:space="preserve">Compara cada vacante con el perfil del egresado y le muestra solo las que tienen un buen match, con un puntaje y una breve explicación.</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shd w:fill="fdfdfc" w:val="clear"/>
              <w:spacing w:line="240" w:lineRule="auto"/>
              <w:ind w:left="720" w:hanging="360"/>
            </w:pPr>
            <w:r w:rsidDel="00000000" w:rsidR="00000000" w:rsidRPr="00000000">
              <w:rPr>
                <w:rFonts w:ascii="Roboto" w:cs="Roboto" w:eastAsia="Roboto" w:hAnsi="Roboto"/>
                <w:color w:val="0a0a0a"/>
                <w:sz w:val="21"/>
                <w:szCs w:val="21"/>
                <w:rtl w:val="0"/>
              </w:rPr>
              <w:t xml:space="preserve">Dentro de la plataforma, el egresado encuentra un único resumen diario con sus mejores oportunidades —en lugar de decenas de correos sin filtrar— y, desde cada vacante, puede responder directamente al correo original de la convocatoria o abrirlo en Gmail para postular.</w:t>
            </w:r>
          </w:p>
          <w:p w:rsidR="00000000" w:rsidDel="00000000" w:rsidP="00000000" w:rsidRDefault="00000000" w:rsidRPr="00000000" w14:paraId="00000020">
            <w:pPr>
              <w:spacing w:line="240" w:lineRule="auto"/>
              <w:rPr>
                <w:rFonts w:ascii="Montserrat" w:cs="Montserrat" w:eastAsia="Montserrat" w:hAnsi="Montserrat"/>
                <w:color w:val="666666"/>
                <w:sz w:val="20"/>
                <w:szCs w:val="20"/>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30.0" w:type="dxa"/>
              <w:bottom w:w="30.0" w:type="dxa"/>
            </w:tcMar>
          </w:tcPr>
          <w:p w:rsidR="00000000" w:rsidDel="00000000" w:rsidP="00000000" w:rsidRDefault="00000000" w:rsidRPr="00000000" w14:paraId="00000021">
            <w:pPr>
              <w:spacing w:lin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Componentes abiertos y reutilizables</w:t>
            </w:r>
          </w:p>
          <w:p w:rsidR="00000000" w:rsidDel="00000000" w:rsidP="00000000" w:rsidRDefault="00000000" w:rsidRPr="00000000" w14:paraId="00000022">
            <w:pPr>
              <w:spacing w:line="240" w:lineRule="auto"/>
              <w:rPr>
                <w:rFonts w:ascii="Montserrat" w:cs="Montserrat" w:eastAsia="Montserrat" w:hAnsi="Montserrat"/>
                <w:b w:val="1"/>
                <w:bCs w:val="1"/>
                <w:sz w:val="16"/>
                <w:szCs w:val="16"/>
              </w:rPr>
            </w:pPr>
            <w:r w:rsidDel="00000000" w:rsidR="00000000" w:rsidRPr="00000000">
              <w:rPr>
                <w:rFonts w:ascii="Montserrat" w:cs="Montserrat" w:eastAsia="Montserrat" w:hAnsi="Montserrat"/>
                <w:i w:val="1"/>
                <w:iCs w:val="1"/>
                <w:sz w:val="16"/>
                <w:szCs w:val="16"/>
                <w:rtl w:val="0"/>
              </w:rPr>
              <w:t xml:space="preserve">[Listado/descripción breve]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30.0" w:type="dxa"/>
              <w:bottom w:w="30.0" w:type="dxa"/>
            </w:tcMar>
          </w:tcPr>
          <w:p w:rsidR="00000000" w:rsidDel="00000000" w:rsidP="00000000" w:rsidRDefault="00000000" w:rsidRPr="00000000" w14:paraId="00000023">
            <w:pPr>
              <w:numPr>
                <w:ilvl w:val="0"/>
                <w:numId w:val="3"/>
              </w:numPr>
              <w:pBdr>
                <w:top w:color="auto" w:space="0" w:sz="0" w:val="none"/>
                <w:bottom w:color="auto" w:space="0" w:sz="0" w:val="none"/>
                <w:right w:color="auto" w:space="0" w:sz="0" w:val="none"/>
                <w:between w:color="auto" w:space="0" w:sz="0" w:val="none"/>
              </w:pBdr>
              <w:shd w:fill="fdfdfc" w:val="clear"/>
              <w:spacing w:line="240" w:lineRule="auto"/>
              <w:ind w:left="720" w:hanging="360"/>
            </w:pPr>
            <w:r w:rsidDel="00000000" w:rsidR="00000000" w:rsidRPr="00000000">
              <w:rPr>
                <w:rFonts w:ascii="Roboto" w:cs="Roboto" w:eastAsia="Roboto" w:hAnsi="Roboto"/>
                <w:color w:val="0a0a0a"/>
                <w:sz w:val="21"/>
                <w:szCs w:val="21"/>
                <w:rtl w:val="0"/>
              </w:rPr>
              <w:t xml:space="preserve">Filtro inteligente de correos: separa ofertas reales del ruido y puede usarse en otras oficinas o universidades.</w:t>
            </w:r>
          </w:p>
          <w:p w:rsidR="00000000" w:rsidDel="00000000" w:rsidP="00000000" w:rsidRDefault="00000000" w:rsidRPr="00000000" w14:paraId="00000024">
            <w:pPr>
              <w:numPr>
                <w:ilvl w:val="0"/>
                <w:numId w:val="3"/>
              </w:numPr>
              <w:pBdr>
                <w:top w:color="auto" w:space="0" w:sz="0" w:val="none"/>
                <w:bottom w:color="auto" w:space="0" w:sz="0" w:val="none"/>
                <w:right w:color="auto" w:space="0" w:sz="0" w:val="none"/>
                <w:between w:color="auto" w:space="0" w:sz="0" w:val="none"/>
              </w:pBdr>
              <w:shd w:fill="fdfdfc" w:val="clear"/>
              <w:spacing w:line="240" w:lineRule="auto"/>
              <w:ind w:left="720" w:hanging="360"/>
            </w:pPr>
            <w:r w:rsidDel="00000000" w:rsidR="00000000" w:rsidRPr="00000000">
              <w:rPr>
                <w:rFonts w:ascii="Roboto" w:cs="Roboto" w:eastAsia="Roboto" w:hAnsi="Roboto"/>
                <w:color w:val="0a0a0a"/>
                <w:sz w:val="21"/>
                <w:szCs w:val="21"/>
                <w:rtl w:val="0"/>
              </w:rPr>
              <w:t xml:space="preserve">Formato estándar de vacantes: obliga a que cada oferta tenga sueldo, requisitos y modalidad claros, si no los hay se enriquecen con IA.</w:t>
            </w:r>
          </w:p>
          <w:p w:rsidR="00000000" w:rsidDel="00000000" w:rsidP="00000000" w:rsidRDefault="00000000" w:rsidRPr="00000000" w14:paraId="00000025">
            <w:pPr>
              <w:numPr>
                <w:ilvl w:val="0"/>
                <w:numId w:val="3"/>
              </w:numPr>
              <w:pBdr>
                <w:top w:color="auto" w:space="0" w:sz="0" w:val="none"/>
                <w:bottom w:color="auto" w:space="0" w:sz="0" w:val="none"/>
                <w:right w:color="auto" w:space="0" w:sz="0" w:val="none"/>
                <w:between w:color="auto" w:space="0" w:sz="0" w:val="none"/>
              </w:pBdr>
              <w:shd w:fill="fdfdfc" w:val="clear"/>
              <w:spacing w:line="240" w:lineRule="auto"/>
              <w:ind w:left="720" w:hanging="360"/>
            </w:pPr>
            <w:r w:rsidDel="00000000" w:rsidR="00000000" w:rsidRPr="00000000">
              <w:rPr>
                <w:rFonts w:ascii="Roboto" w:cs="Roboto" w:eastAsia="Roboto" w:hAnsi="Roboto"/>
                <w:color w:val="0a0a0a"/>
                <w:sz w:val="21"/>
                <w:szCs w:val="21"/>
                <w:rtl w:val="0"/>
              </w:rPr>
              <w:t xml:space="preserve">Motor de recomendación por perfil: empareja personas con oportunidades según su carrera y experiencia.</w:t>
            </w:r>
          </w:p>
          <w:p w:rsidR="00000000" w:rsidDel="00000000" w:rsidP="00000000" w:rsidRDefault="00000000" w:rsidRPr="00000000" w14:paraId="00000026">
            <w:pPr>
              <w:numPr>
                <w:ilvl w:val="0"/>
                <w:numId w:val="3"/>
              </w:numPr>
              <w:pBdr>
                <w:top w:color="auto" w:space="0" w:sz="0" w:val="none"/>
                <w:bottom w:color="auto" w:space="0" w:sz="0" w:val="none"/>
                <w:right w:color="auto" w:space="0" w:sz="0" w:val="none"/>
                <w:between w:color="auto" w:space="0" w:sz="0" w:val="none"/>
              </w:pBdr>
              <w:shd w:fill="fdfdfc" w:val="clear"/>
              <w:spacing w:line="240" w:lineRule="auto"/>
              <w:ind w:left="720" w:hanging="360"/>
            </w:pPr>
            <w:r w:rsidDel="00000000" w:rsidR="00000000" w:rsidRPr="00000000">
              <w:rPr>
                <w:rFonts w:ascii="Roboto" w:cs="Roboto" w:eastAsia="Roboto" w:hAnsi="Roboto"/>
                <w:color w:val="0a0a0a"/>
                <w:sz w:val="21"/>
                <w:szCs w:val="21"/>
                <w:rtl w:val="0"/>
              </w:rPr>
              <w:t xml:space="preserve">Panel del egresado: feed personalizado, bandeja de guardados y resumen diario.</w:t>
            </w:r>
          </w:p>
          <w:p w:rsidR="00000000" w:rsidDel="00000000" w:rsidP="00000000" w:rsidRDefault="00000000" w:rsidRPr="00000000" w14:paraId="00000027">
            <w:pPr>
              <w:numPr>
                <w:ilvl w:val="0"/>
                <w:numId w:val="3"/>
              </w:numPr>
              <w:pBdr>
                <w:top w:color="auto" w:space="0" w:sz="0" w:val="none"/>
                <w:bottom w:color="auto" w:space="0" w:sz="0" w:val="none"/>
                <w:right w:color="auto" w:space="0" w:sz="0" w:val="none"/>
                <w:between w:color="auto" w:space="0" w:sz="0" w:val="none"/>
              </w:pBdr>
              <w:shd w:fill="fdfdfc" w:val="clear"/>
              <w:spacing w:line="240" w:lineRule="auto"/>
              <w:ind w:left="720" w:hanging="360"/>
            </w:pPr>
            <w:r w:rsidDel="00000000" w:rsidR="00000000" w:rsidRPr="00000000">
              <w:rPr>
                <w:rFonts w:ascii="Roboto" w:cs="Roboto" w:eastAsia="Roboto" w:hAnsi="Roboto"/>
                <w:color w:val="0a0a0a"/>
                <w:sz w:val="21"/>
                <w:szCs w:val="21"/>
                <w:rtl w:val="0"/>
              </w:rPr>
              <w:t xml:space="preserve">Conector seguro con Google: acceso de solo lectura, con consentimiento del usuario y posibilidad de desconectarse en cualquier momento.</w:t>
            </w:r>
          </w:p>
          <w:p w:rsidR="00000000" w:rsidDel="00000000" w:rsidP="00000000" w:rsidRDefault="00000000" w:rsidRPr="00000000" w14:paraId="00000028">
            <w:pPr>
              <w:numPr>
                <w:ilvl w:val="0"/>
                <w:numId w:val="3"/>
              </w:numPr>
              <w:pBdr>
                <w:top w:color="auto" w:space="0" w:sz="0" w:val="none"/>
                <w:bottom w:color="auto" w:space="0" w:sz="0" w:val="none"/>
                <w:right w:color="auto" w:space="0" w:sz="0" w:val="none"/>
                <w:between w:color="auto" w:space="0" w:sz="0" w:val="none"/>
              </w:pBdr>
              <w:shd w:fill="fdfdfc" w:val="clear"/>
              <w:spacing w:line="240" w:lineRule="auto"/>
              <w:ind w:left="720" w:hanging="360"/>
            </w:pPr>
            <w:r w:rsidDel="00000000" w:rsidR="00000000" w:rsidRPr="00000000">
              <w:rPr>
                <w:rFonts w:ascii="Roboto" w:cs="Roboto" w:eastAsia="Roboto" w:hAnsi="Roboto"/>
                <w:color w:val="0a0a0a"/>
                <w:sz w:val="21"/>
                <w:szCs w:val="21"/>
                <w:rtl w:val="0"/>
              </w:rPr>
              <w:t xml:space="preserve">Resumen diario de oportunidades: vista compacta con las mejores vacantes del día generada automáticamente, lista para reutilizar en otras comunicaciones segmentadas de la Universidad.</w:t>
            </w:r>
          </w:p>
          <w:p w:rsidR="00000000" w:rsidDel="00000000" w:rsidP="00000000" w:rsidRDefault="00000000" w:rsidRPr="00000000" w14:paraId="00000029">
            <w:pPr>
              <w:spacing w:line="240" w:lineRule="auto"/>
              <w:rPr>
                <w:rFonts w:ascii="Montserrat" w:cs="Montserrat" w:eastAsia="Montserrat" w:hAnsi="Montserrat"/>
                <w:color w:val="666666"/>
                <w:sz w:val="20"/>
                <w:szCs w:val="20"/>
              </w:rPr>
            </w:pPr>
            <w:r w:rsidDel="00000000" w:rsidR="00000000" w:rsidRPr="00000000">
              <w:rPr>
                <w:rtl w:val="0"/>
              </w:rPr>
            </w:r>
          </w:p>
        </w:tc>
      </w:tr>
      <w:tr>
        <w:trPr>
          <w:cantSplit w:val="0"/>
          <w:trHeight w:val="150" w:hRule="atLeast"/>
          <w:tblHeader w:val="0"/>
        </w:trPr>
        <w:tc>
          <w:tcPr>
            <w:tcBorders>
              <w:top w:color="000000" w:space="0" w:sz="5" w:val="single"/>
              <w:left w:color="000000" w:space="0" w:sz="5" w:val="single"/>
              <w:bottom w:color="000000" w:space="0" w:sz="5" w:val="single"/>
              <w:right w:color="000000" w:space="0" w:sz="5" w:val="single"/>
            </w:tcBorders>
            <w:tcMar>
              <w:top w:w="30.0" w:type="dxa"/>
              <w:bottom w:w="30.0" w:type="dxa"/>
            </w:tcMar>
          </w:tcPr>
          <w:p w:rsidR="00000000" w:rsidDel="00000000" w:rsidP="00000000" w:rsidRDefault="00000000" w:rsidRPr="00000000" w14:paraId="0000002A">
            <w:pPr>
              <w:spacing w:lin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Riesgos identificados y mitigación</w:t>
            </w:r>
          </w:p>
          <w:p w:rsidR="00000000" w:rsidDel="00000000" w:rsidP="00000000" w:rsidRDefault="00000000" w:rsidRPr="00000000" w14:paraId="0000002B">
            <w:pPr>
              <w:spacing w:line="240" w:lineRule="auto"/>
              <w:rPr>
                <w:rFonts w:ascii="Montserrat" w:cs="Montserrat" w:eastAsia="Montserrat" w:hAnsi="Montserrat"/>
                <w:b w:val="1"/>
                <w:bCs w:val="1"/>
                <w:sz w:val="16"/>
                <w:szCs w:val="16"/>
              </w:rPr>
            </w:pPr>
            <w:r w:rsidDel="00000000" w:rsidR="00000000" w:rsidRPr="00000000">
              <w:rPr>
                <w:rFonts w:ascii="Montserrat" w:cs="Montserrat" w:eastAsia="Montserrat" w:hAnsi="Montserrat"/>
                <w:i w:val="1"/>
                <w:iCs w:val="1"/>
                <w:sz w:val="16"/>
                <w:szCs w:val="16"/>
                <w:rtl w:val="0"/>
              </w:rPr>
              <w:t xml:space="preserve">[Listado/descripción breve]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30.0" w:type="dxa"/>
              <w:bottom w:w="30.0" w:type="dxa"/>
            </w:tcMar>
          </w:tcPr>
          <w:p w:rsidR="00000000" w:rsidDel="00000000" w:rsidP="00000000" w:rsidRDefault="00000000" w:rsidRPr="00000000" w14:paraId="0000002C">
            <w:pPr>
              <w:numPr>
                <w:ilvl w:val="0"/>
                <w:numId w:val="5"/>
              </w:numPr>
              <w:pBdr>
                <w:top w:color="auto" w:space="0" w:sz="0" w:val="none"/>
                <w:bottom w:color="auto" w:space="0" w:sz="0" w:val="none"/>
                <w:right w:color="auto" w:space="0" w:sz="0" w:val="none"/>
                <w:between w:color="auto" w:space="0" w:sz="0" w:val="none"/>
              </w:pBdr>
              <w:shd w:fill="fdfdfc" w:val="clear"/>
              <w:spacing w:line="240" w:lineRule="auto"/>
              <w:ind w:left="720" w:hanging="360"/>
            </w:pPr>
            <w:r w:rsidDel="00000000" w:rsidR="00000000" w:rsidRPr="00000000">
              <w:rPr>
                <w:rFonts w:ascii="Roboto" w:cs="Roboto" w:eastAsia="Roboto" w:hAnsi="Roboto"/>
                <w:color w:val="0a0a0a"/>
                <w:sz w:val="21"/>
                <w:szCs w:val="21"/>
                <w:rtl w:val="0"/>
              </w:rPr>
              <w:t xml:space="preserve">Privacidad de los correos del egresado. Mitigación: acceso solo de lectura, consentimiento claro, los correos no se guardan completos y el egresado puede desconectarse y borrar sus datos cuando quiera.</w:t>
            </w:r>
          </w:p>
          <w:p w:rsidR="00000000" w:rsidDel="00000000" w:rsidP="00000000" w:rsidRDefault="00000000" w:rsidRPr="00000000" w14:paraId="0000002D">
            <w:pPr>
              <w:numPr>
                <w:ilvl w:val="0"/>
                <w:numId w:val="5"/>
              </w:numPr>
              <w:pBdr>
                <w:top w:color="auto" w:space="0" w:sz="0" w:val="none"/>
                <w:bottom w:color="auto" w:space="0" w:sz="0" w:val="none"/>
                <w:right w:color="auto" w:space="0" w:sz="0" w:val="none"/>
                <w:between w:color="auto" w:space="0" w:sz="0" w:val="none"/>
              </w:pBdr>
              <w:shd w:fill="fdfdfc" w:val="clear"/>
              <w:spacing w:line="240" w:lineRule="auto"/>
              <w:ind w:left="720" w:hanging="360"/>
            </w:pPr>
            <w:r w:rsidDel="00000000" w:rsidR="00000000" w:rsidRPr="00000000">
              <w:rPr>
                <w:rFonts w:ascii="Roboto" w:cs="Roboto" w:eastAsia="Roboto" w:hAnsi="Roboto"/>
                <w:color w:val="0a0a0a"/>
                <w:sz w:val="21"/>
                <w:szCs w:val="21"/>
                <w:rtl w:val="0"/>
              </w:rPr>
              <w:t xml:space="preserve">Dependencia del correo personal del egresado. Mitigación: en una segunda etapa, recibir las vacantes directamente desde el sistema de la Bolsa de Trabajo UNSA.</w:t>
            </w:r>
          </w:p>
          <w:p w:rsidR="00000000" w:rsidDel="00000000" w:rsidP="00000000" w:rsidRDefault="00000000" w:rsidRPr="00000000" w14:paraId="0000002E">
            <w:pPr>
              <w:numPr>
                <w:ilvl w:val="0"/>
                <w:numId w:val="5"/>
              </w:numPr>
              <w:pBdr>
                <w:top w:color="auto" w:space="0" w:sz="0" w:val="none"/>
                <w:bottom w:color="auto" w:space="0" w:sz="0" w:val="none"/>
                <w:right w:color="auto" w:space="0" w:sz="0" w:val="none"/>
                <w:between w:color="auto" w:space="0" w:sz="0" w:val="none"/>
              </w:pBdr>
              <w:shd w:fill="fdfdfc" w:val="clear"/>
              <w:spacing w:line="240" w:lineRule="auto"/>
              <w:ind w:left="720" w:hanging="360"/>
            </w:pPr>
            <w:r w:rsidDel="00000000" w:rsidR="00000000" w:rsidRPr="00000000">
              <w:rPr>
                <w:rFonts w:ascii="Roboto" w:cs="Roboto" w:eastAsia="Roboto" w:hAnsi="Roboto"/>
                <w:color w:val="0a0a0a"/>
                <w:sz w:val="21"/>
                <w:szCs w:val="21"/>
                <w:rtl w:val="0"/>
              </w:rPr>
              <w:t xml:space="preserve">La IA podría equivocarse al leer un correo o interpretar un sueldo. Mitigación: cuando no hay certeza, la vacante se marca como “sueldo no informado” en lugar de inventar datos.</w:t>
            </w:r>
          </w:p>
          <w:p w:rsidR="00000000" w:rsidDel="00000000" w:rsidP="00000000" w:rsidRDefault="00000000" w:rsidRPr="00000000" w14:paraId="0000002F">
            <w:pPr>
              <w:numPr>
                <w:ilvl w:val="0"/>
                <w:numId w:val="5"/>
              </w:numPr>
              <w:pBdr>
                <w:top w:color="auto" w:space="0" w:sz="0" w:val="none"/>
                <w:bottom w:color="auto" w:space="0" w:sz="0" w:val="none"/>
                <w:right w:color="auto" w:space="0" w:sz="0" w:val="none"/>
                <w:between w:color="auto" w:space="0" w:sz="0" w:val="none"/>
              </w:pBdr>
              <w:shd w:fill="fdfdfc" w:val="clear"/>
              <w:spacing w:line="240" w:lineRule="auto"/>
              <w:ind w:left="720" w:hanging="360"/>
            </w:pPr>
            <w:r w:rsidDel="00000000" w:rsidR="00000000" w:rsidRPr="00000000">
              <w:rPr>
                <w:rFonts w:ascii="Roboto" w:cs="Roboto" w:eastAsia="Roboto" w:hAnsi="Roboto"/>
                <w:color w:val="0a0a0a"/>
                <w:sz w:val="21"/>
                <w:szCs w:val="21"/>
                <w:rtl w:val="0"/>
              </w:rPr>
              <w:t xml:space="preserve">Que el 90% de empleadores siga sin publicar sueldo. Mitigación: mostrar visiblemente qué vacantes sí lo informan y, a futuro, exigirlo en el formulario de publicación.</w:t>
            </w:r>
          </w:p>
          <w:p w:rsidR="00000000" w:rsidDel="00000000" w:rsidP="00000000" w:rsidRDefault="00000000" w:rsidRPr="00000000" w14:paraId="00000030">
            <w:pPr>
              <w:numPr>
                <w:ilvl w:val="0"/>
                <w:numId w:val="5"/>
              </w:numPr>
              <w:pBdr>
                <w:top w:color="auto" w:space="0" w:sz="0" w:val="none"/>
                <w:bottom w:color="auto" w:space="0" w:sz="0" w:val="none"/>
                <w:right w:color="auto" w:space="0" w:sz="0" w:val="none"/>
                <w:between w:color="auto" w:space="0" w:sz="0" w:val="none"/>
              </w:pBdr>
              <w:shd w:fill="fdfdfc" w:val="clear"/>
              <w:spacing w:line="240" w:lineRule="auto"/>
              <w:ind w:left="720" w:hanging="360"/>
            </w:pPr>
            <w:r w:rsidDel="00000000" w:rsidR="00000000" w:rsidRPr="00000000">
              <w:rPr>
                <w:rFonts w:ascii="Roboto" w:cs="Roboto" w:eastAsia="Roboto" w:hAnsi="Roboto"/>
                <w:color w:val="0a0a0a"/>
                <w:sz w:val="21"/>
                <w:szCs w:val="21"/>
                <w:rtl w:val="0"/>
              </w:rPr>
              <w:t xml:space="preserve">Baja adopción si los egresados ya se acostumbraron a plataformas externas. Mitigación: ofrecer un solo correo diario limpio y útil, con recomendaciones explicadas, que compita con esas plataformas.</w:t>
            </w:r>
          </w:p>
          <w:p w:rsidR="00000000" w:rsidDel="00000000" w:rsidP="00000000" w:rsidRDefault="00000000" w:rsidRPr="00000000" w14:paraId="00000031">
            <w:pPr>
              <w:spacing w:line="240" w:lineRule="auto"/>
              <w:rPr>
                <w:rFonts w:ascii="Montserrat" w:cs="Montserrat" w:eastAsia="Montserrat" w:hAnsi="Montserrat"/>
                <w:color w:val="666666"/>
                <w:sz w:val="20"/>
                <w:szCs w:val="20"/>
              </w:rPr>
            </w:pPr>
            <w:r w:rsidDel="00000000" w:rsidR="00000000" w:rsidRPr="00000000">
              <w:rPr>
                <w:rtl w:val="0"/>
              </w:rPr>
            </w:r>
          </w:p>
        </w:tc>
      </w:tr>
      <w:tr>
        <w:trPr>
          <w:cantSplit w:val="0"/>
          <w:trHeight w:val="150" w:hRule="atLeast"/>
          <w:tblHeader w:val="0"/>
        </w:trPr>
        <w:tc>
          <w:tcPr>
            <w:tcBorders>
              <w:top w:color="000000" w:space="0" w:sz="5" w:val="single"/>
              <w:left w:color="000000" w:space="0" w:sz="5" w:val="single"/>
              <w:bottom w:color="000000" w:space="0" w:sz="5" w:val="single"/>
              <w:right w:color="000000" w:space="0" w:sz="5" w:val="single"/>
            </w:tcBorders>
            <w:tcMar>
              <w:top w:w="30.0" w:type="dxa"/>
              <w:bottom w:w="30.0" w:type="dxa"/>
            </w:tcMar>
          </w:tcPr>
          <w:p w:rsidR="00000000" w:rsidDel="00000000" w:rsidP="00000000" w:rsidRDefault="00000000" w:rsidRPr="00000000" w14:paraId="00000032">
            <w:pPr>
              <w:spacing w:lin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Próximos pasos sugeridos para el prototipo/solución</w:t>
            </w:r>
          </w:p>
          <w:p w:rsidR="00000000" w:rsidDel="00000000" w:rsidP="00000000" w:rsidRDefault="00000000" w:rsidRPr="00000000" w14:paraId="00000033">
            <w:pPr>
              <w:spacing w:line="240" w:lineRule="auto"/>
              <w:rPr>
                <w:rFonts w:ascii="Montserrat" w:cs="Montserrat" w:eastAsia="Montserrat" w:hAnsi="Montserrat"/>
                <w:b w:val="1"/>
                <w:bCs w:val="1"/>
                <w:sz w:val="16"/>
                <w:szCs w:val="16"/>
              </w:rPr>
            </w:pPr>
            <w:r w:rsidDel="00000000" w:rsidR="00000000" w:rsidRPr="00000000">
              <w:rPr>
                <w:rFonts w:ascii="Montserrat" w:cs="Montserrat" w:eastAsia="Montserrat" w:hAnsi="Montserrat"/>
                <w:i w:val="1"/>
                <w:iCs w:val="1"/>
                <w:sz w:val="16"/>
                <w:szCs w:val="16"/>
                <w:rtl w:val="0"/>
              </w:rPr>
              <w:t xml:space="preserve">[Listado/descripción breve]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30.0" w:type="dxa"/>
              <w:bottom w:w="30.0" w:type="dxa"/>
            </w:tcMar>
          </w:tcPr>
          <w:p w:rsidR="00000000" w:rsidDel="00000000" w:rsidP="00000000" w:rsidRDefault="00000000" w:rsidRPr="00000000" w14:paraId="00000034">
            <w:pPr>
              <w:numPr>
                <w:ilvl w:val="0"/>
                <w:numId w:val="1"/>
              </w:numPr>
              <w:pBdr>
                <w:top w:color="auto" w:space="0" w:sz="0" w:val="none"/>
                <w:bottom w:color="auto" w:space="0" w:sz="0" w:val="none"/>
                <w:right w:color="auto" w:space="0" w:sz="0" w:val="none"/>
                <w:between w:color="auto" w:space="0" w:sz="0" w:val="none"/>
              </w:pBdr>
              <w:shd w:fill="fdfdfc" w:val="clear"/>
              <w:spacing w:line="240" w:lineRule="auto"/>
              <w:ind w:left="720" w:hanging="360"/>
            </w:pPr>
            <w:r w:rsidDel="00000000" w:rsidR="00000000" w:rsidRPr="00000000">
              <w:rPr>
                <w:rFonts w:ascii="Roboto" w:cs="Roboto" w:eastAsia="Roboto" w:hAnsi="Roboto"/>
                <w:color w:val="0a0a0a"/>
                <w:sz w:val="21"/>
                <w:szCs w:val="21"/>
                <w:rtl w:val="0"/>
              </w:rPr>
              <w:t xml:space="preserve">Validar el prototipo con egresados reales de distintas carreras y con el personal de la Bolsa de Trabajo.</w:t>
            </w:r>
          </w:p>
          <w:p w:rsidR="00000000" w:rsidDel="00000000" w:rsidP="00000000" w:rsidRDefault="00000000" w:rsidRPr="00000000" w14:paraId="00000035">
            <w:pPr>
              <w:numPr>
                <w:ilvl w:val="0"/>
                <w:numId w:val="1"/>
              </w:numPr>
              <w:pBdr>
                <w:top w:color="auto" w:space="0" w:sz="0" w:val="none"/>
                <w:bottom w:color="auto" w:space="0" w:sz="0" w:val="none"/>
                <w:right w:color="auto" w:space="0" w:sz="0" w:val="none"/>
                <w:between w:color="auto" w:space="0" w:sz="0" w:val="none"/>
              </w:pBdr>
              <w:shd w:fill="fdfdfc" w:val="clear"/>
              <w:spacing w:line="240" w:lineRule="auto"/>
              <w:ind w:left="720" w:hanging="360"/>
            </w:pPr>
            <w:r w:rsidDel="00000000" w:rsidR="00000000" w:rsidRPr="00000000">
              <w:rPr>
                <w:rFonts w:ascii="Roboto" w:cs="Roboto" w:eastAsia="Roboto" w:hAnsi="Roboto"/>
                <w:color w:val="0a0a0a"/>
                <w:sz w:val="21"/>
                <w:szCs w:val="21"/>
                <w:rtl w:val="0"/>
              </w:rPr>
              <w:t xml:space="preserve">Integrarse directamente con el sistema de la Bolsa de Trabajo UNSA para dejar de depender del correo personal.</w:t>
            </w:r>
          </w:p>
          <w:p w:rsidR="00000000" w:rsidDel="00000000" w:rsidP="00000000" w:rsidRDefault="00000000" w:rsidRPr="00000000" w14:paraId="00000036">
            <w:pPr>
              <w:numPr>
                <w:ilvl w:val="0"/>
                <w:numId w:val="1"/>
              </w:numPr>
              <w:pBdr>
                <w:top w:color="auto" w:space="0" w:sz="0" w:val="none"/>
                <w:bottom w:color="auto" w:space="0" w:sz="0" w:val="none"/>
                <w:right w:color="auto" w:space="0" w:sz="0" w:val="none"/>
                <w:between w:color="auto" w:space="0" w:sz="0" w:val="none"/>
              </w:pBdr>
              <w:shd w:fill="fdfdfc" w:val="clear"/>
              <w:spacing w:line="240" w:lineRule="auto"/>
              <w:ind w:left="720" w:hanging="360"/>
            </w:pPr>
            <w:r w:rsidDel="00000000" w:rsidR="00000000" w:rsidRPr="00000000">
              <w:rPr>
                <w:rFonts w:ascii="Roboto" w:cs="Roboto" w:eastAsia="Roboto" w:hAnsi="Roboto"/>
                <w:color w:val="0a0a0a"/>
                <w:sz w:val="21"/>
                <w:szCs w:val="21"/>
                <w:rtl w:val="0"/>
              </w:rPr>
              <w:t xml:space="preserve">Estandarizar el formulario de publicación de los empleadores para que el sueldo y los requisitos sean obligatorios.</w:t>
            </w:r>
          </w:p>
          <w:p w:rsidR="00000000" w:rsidDel="00000000" w:rsidP="00000000" w:rsidRDefault="00000000" w:rsidRPr="00000000" w14:paraId="00000037">
            <w:pPr>
              <w:numPr>
                <w:ilvl w:val="0"/>
                <w:numId w:val="1"/>
              </w:numPr>
              <w:pBdr>
                <w:top w:color="auto" w:space="0" w:sz="0" w:val="none"/>
                <w:bottom w:color="auto" w:space="0" w:sz="0" w:val="none"/>
                <w:right w:color="auto" w:space="0" w:sz="0" w:val="none"/>
                <w:between w:color="auto" w:space="0" w:sz="0" w:val="none"/>
              </w:pBdr>
              <w:shd w:fill="fdfdfc" w:val="clear"/>
              <w:spacing w:line="240" w:lineRule="auto"/>
              <w:ind w:left="720" w:hanging="360"/>
            </w:pPr>
            <w:r w:rsidDel="00000000" w:rsidR="00000000" w:rsidRPr="00000000">
              <w:rPr>
                <w:rFonts w:ascii="Roboto" w:cs="Roboto" w:eastAsia="Roboto" w:hAnsi="Roboto"/>
                <w:color w:val="0a0a0a"/>
                <w:sz w:val="21"/>
                <w:szCs w:val="21"/>
                <w:rtl w:val="0"/>
              </w:rPr>
              <w:t xml:space="preserve">Construir un panel para el personal administrativo con métricas de cobertura, calidad y reducción de ruido.</w:t>
            </w:r>
          </w:p>
          <w:p w:rsidR="00000000" w:rsidDel="00000000" w:rsidP="00000000" w:rsidRDefault="00000000" w:rsidRPr="00000000" w14:paraId="00000038">
            <w:pPr>
              <w:numPr>
                <w:ilvl w:val="0"/>
                <w:numId w:val="1"/>
              </w:numPr>
              <w:pBdr>
                <w:top w:color="auto" w:space="0" w:sz="0" w:val="none"/>
                <w:bottom w:color="auto" w:space="0" w:sz="0" w:val="none"/>
                <w:right w:color="auto" w:space="0" w:sz="0" w:val="none"/>
                <w:between w:color="auto" w:space="0" w:sz="0" w:val="none"/>
              </w:pBdr>
              <w:shd w:fill="fdfdfc" w:val="clear"/>
              <w:spacing w:line="240" w:lineRule="auto"/>
              <w:ind w:left="720" w:hanging="360"/>
            </w:pPr>
            <w:r w:rsidDel="00000000" w:rsidR="00000000" w:rsidRPr="00000000">
              <w:rPr>
                <w:rFonts w:ascii="Roboto" w:cs="Roboto" w:eastAsia="Roboto" w:hAnsi="Roboto"/>
                <w:color w:val="0a0a0a"/>
                <w:sz w:val="21"/>
                <w:szCs w:val="21"/>
                <w:rtl w:val="0"/>
              </w:rPr>
              <w:t xml:space="preserve">Ampliar la cobertura a bachilleres y titulados (los otros usuarios de la base de 9,179).</w:t>
            </w:r>
          </w:p>
          <w:p w:rsidR="00000000" w:rsidDel="00000000" w:rsidP="00000000" w:rsidRDefault="00000000" w:rsidRPr="00000000" w14:paraId="00000039">
            <w:pPr>
              <w:numPr>
                <w:ilvl w:val="0"/>
                <w:numId w:val="1"/>
              </w:numPr>
              <w:pBdr>
                <w:top w:color="auto" w:space="0" w:sz="0" w:val="none"/>
                <w:bottom w:color="auto" w:space="0" w:sz="0" w:val="none"/>
                <w:right w:color="auto" w:space="0" w:sz="0" w:val="none"/>
                <w:between w:color="auto" w:space="0" w:sz="0" w:val="none"/>
              </w:pBdr>
              <w:shd w:fill="fdfdfc" w:val="clear"/>
              <w:spacing w:line="240" w:lineRule="auto"/>
              <w:ind w:left="720" w:hanging="360"/>
            </w:pPr>
            <w:r w:rsidDel="00000000" w:rsidR="00000000" w:rsidRPr="00000000">
              <w:rPr>
                <w:rFonts w:ascii="Roboto" w:cs="Roboto" w:eastAsia="Roboto" w:hAnsi="Roboto"/>
                <w:color w:val="0a0a0a"/>
                <w:sz w:val="21"/>
                <w:szCs w:val="21"/>
                <w:rtl w:val="0"/>
              </w:rPr>
              <w:t xml:space="preserve">Coordinar un piloto formal con el Comité de Gobierno y Transformación Digital en el siguiente semestre.</w:t>
            </w:r>
          </w:p>
          <w:p w:rsidR="00000000" w:rsidDel="00000000" w:rsidP="00000000" w:rsidRDefault="00000000" w:rsidRPr="00000000" w14:paraId="0000003A">
            <w:pPr>
              <w:numPr>
                <w:ilvl w:val="0"/>
                <w:numId w:val="1"/>
              </w:numPr>
              <w:pBdr>
                <w:top w:color="auto" w:space="0" w:sz="0" w:val="none"/>
                <w:bottom w:color="auto" w:space="0" w:sz="0" w:val="none"/>
                <w:right w:color="auto" w:space="0" w:sz="0" w:val="none"/>
                <w:between w:color="auto" w:space="0" w:sz="0" w:val="none"/>
              </w:pBdr>
              <w:shd w:fill="fdfdfc" w:val="clear"/>
              <w:spacing w:line="240" w:lineRule="auto"/>
              <w:ind w:left="720" w:hanging="360"/>
            </w:pPr>
            <w:r w:rsidDel="00000000" w:rsidR="00000000" w:rsidRPr="00000000">
              <w:rPr>
                <w:rFonts w:ascii="Roboto" w:cs="Roboto" w:eastAsia="Roboto" w:hAnsi="Roboto"/>
                <w:color w:val="0a0a0a"/>
                <w:sz w:val="21"/>
                <w:szCs w:val="21"/>
                <w:rtl w:val="0"/>
              </w:rPr>
              <w:t xml:space="preserve">Liberar la solución como Software Público para que pueda replicarse en otras universidades públicas del país, en línea con los ODS 4 y 8</w:t>
            </w:r>
          </w:p>
          <w:p w:rsidR="00000000" w:rsidDel="00000000" w:rsidP="00000000" w:rsidRDefault="00000000" w:rsidRPr="00000000" w14:paraId="0000003B">
            <w:pPr>
              <w:spacing w:line="240" w:lineRule="auto"/>
              <w:rPr>
                <w:rFonts w:ascii="Montserrat" w:cs="Montserrat" w:eastAsia="Montserrat" w:hAnsi="Montserrat"/>
                <w:color w:val="666666"/>
                <w:sz w:val="20"/>
                <w:szCs w:val="20"/>
              </w:rPr>
            </w:pPr>
            <w:r w:rsidDel="00000000" w:rsidR="00000000" w:rsidRPr="00000000">
              <w:rPr>
                <w:rtl w:val="0"/>
              </w:rPr>
            </w:r>
          </w:p>
        </w:tc>
      </w:tr>
    </w:tbl>
    <w:p w:rsidR="00000000" w:rsidDel="00000000" w:rsidP="00000000" w:rsidRDefault="00000000" w:rsidRPr="00000000" w14:paraId="0000003C">
      <w:pPr>
        <w:spacing w:after="20" w:before="80" w:line="240" w:lineRule="auto"/>
        <w:ind w:left="-708.6614173228347" w:firstLine="0"/>
        <w:rPr>
          <w:rFonts w:ascii="Montserrat" w:cs="Montserrat" w:eastAsia="Montserrat" w:hAnsi="Montserrat"/>
          <w:b w:val="1"/>
          <w:bCs w:val="1"/>
          <w:color w:val="371283"/>
          <w:sz w:val="20"/>
          <w:szCs w:val="20"/>
        </w:rPr>
      </w:pPr>
      <w:r w:rsidDel="00000000" w:rsidR="00000000" w:rsidRPr="00000000">
        <w:rPr>
          <w:rtl w:val="0"/>
        </w:rPr>
      </w:r>
    </w:p>
    <w:p w:rsidR="00000000" w:rsidDel="00000000" w:rsidP="00000000" w:rsidRDefault="00000000" w:rsidRPr="00000000" w14:paraId="0000003D">
      <w:pPr>
        <w:spacing w:after="20" w:before="80" w:line="240" w:lineRule="auto"/>
        <w:ind w:left="-708.6614173228347" w:firstLine="0"/>
        <w:rPr>
          <w:rFonts w:ascii="Montserrat" w:cs="Montserrat" w:eastAsia="Montserrat" w:hAnsi="Montserrat"/>
          <w:b w:val="1"/>
          <w:bCs w:val="1"/>
          <w:color w:val="371283"/>
          <w:sz w:val="20"/>
          <w:szCs w:val="20"/>
        </w:rPr>
      </w:pPr>
      <w:r w:rsidDel="00000000" w:rsidR="00000000" w:rsidRPr="00000000">
        <w:rPr>
          <w:rFonts w:ascii="Montserrat" w:cs="Montserrat" w:eastAsia="Montserrat" w:hAnsi="Montserrat"/>
          <w:b w:val="1"/>
          <w:bCs w:val="1"/>
          <w:color w:val="371283"/>
          <w:sz w:val="20"/>
          <w:szCs w:val="20"/>
          <w:rtl w:val="0"/>
        </w:rPr>
        <w:t xml:space="preserve">3. Enlaces a archivos producidos</w:t>
      </w:r>
    </w:p>
    <w:p w:rsidR="00000000" w:rsidDel="00000000" w:rsidP="00000000" w:rsidRDefault="00000000" w:rsidRPr="00000000" w14:paraId="0000003E">
      <w:pPr>
        <w:spacing w:after="20" w:before="80" w:line="240" w:lineRule="auto"/>
        <w:ind w:left="-708.6614173228347" w:firstLine="0"/>
        <w:rPr>
          <w:rFonts w:ascii="Montserrat" w:cs="Montserrat" w:eastAsia="Montserrat" w:hAnsi="Montserrat"/>
          <w:b w:val="1"/>
          <w:bCs w:val="1"/>
          <w:color w:val="371283"/>
          <w:sz w:val="20"/>
          <w:szCs w:val="20"/>
        </w:rPr>
      </w:pPr>
      <w:r w:rsidDel="00000000" w:rsidR="00000000" w:rsidRPr="00000000">
        <w:rPr>
          <w:rtl w:val="0"/>
        </w:rPr>
      </w:r>
    </w:p>
    <w:tbl>
      <w:tblPr>
        <w:tblStyle w:val="Table3"/>
        <w:tblW w:w="10470.0" w:type="dxa"/>
        <w:jc w:val="center"/>
        <w:tblLayout w:type="fixed"/>
        <w:tblLook w:val="0400"/>
      </w:tblPr>
      <w:tblGrid>
        <w:gridCol w:w="3510"/>
        <w:gridCol w:w="6960"/>
        <w:tblGridChange w:id="0">
          <w:tblGrid>
            <w:gridCol w:w="3510"/>
            <w:gridCol w:w="69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50041" w:val="clear"/>
            <w:tcMar>
              <w:top w:w="30.0" w:type="dxa"/>
              <w:bottom w:w="30.0" w:type="dxa"/>
            </w:tcMar>
            <w:vAlign w:val="center"/>
          </w:tcPr>
          <w:p w:rsidR="00000000" w:rsidDel="00000000" w:rsidP="00000000" w:rsidRDefault="00000000" w:rsidRPr="00000000" w14:paraId="0000003F">
            <w:pPr>
              <w:spacing w:line="240" w:lineRule="auto"/>
              <w:rPr>
                <w:rFonts w:ascii="Montserrat" w:cs="Montserrat" w:eastAsia="Montserrat" w:hAnsi="Montserrat"/>
                <w:color w:val="ffffff"/>
                <w:sz w:val="20"/>
                <w:szCs w:val="20"/>
              </w:rPr>
            </w:pPr>
            <w:r w:rsidDel="00000000" w:rsidR="00000000" w:rsidRPr="00000000">
              <w:rPr>
                <w:rFonts w:ascii="Montserrat" w:cs="Montserrat" w:eastAsia="Montserrat" w:hAnsi="Montserrat"/>
                <w:b w:val="1"/>
                <w:bCs w:val="1"/>
                <w:color w:val="ffffff"/>
                <w:sz w:val="20"/>
                <w:szCs w:val="20"/>
                <w:rtl w:val="0"/>
              </w:rPr>
              <w:t xml:space="preserve">Entregable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50041" w:val="clear"/>
            <w:tcMar>
              <w:top w:w="30.0" w:type="dxa"/>
              <w:bottom w:w="30.0" w:type="dxa"/>
            </w:tcMar>
            <w:vAlign w:val="center"/>
          </w:tcPr>
          <w:p w:rsidR="00000000" w:rsidDel="00000000" w:rsidP="00000000" w:rsidRDefault="00000000" w:rsidRPr="00000000" w14:paraId="00000040">
            <w:pPr>
              <w:spacing w:line="240" w:lineRule="auto"/>
              <w:rPr>
                <w:rFonts w:ascii="Montserrat" w:cs="Montserrat" w:eastAsia="Montserrat" w:hAnsi="Montserrat"/>
                <w:color w:val="ffffff"/>
                <w:sz w:val="20"/>
                <w:szCs w:val="20"/>
              </w:rPr>
            </w:pPr>
            <w:r w:rsidDel="00000000" w:rsidR="00000000" w:rsidRPr="00000000">
              <w:rPr>
                <w:rFonts w:ascii="Montserrat" w:cs="Montserrat" w:eastAsia="Montserrat" w:hAnsi="Montserrat"/>
                <w:b w:val="1"/>
                <w:bCs w:val="1"/>
                <w:color w:val="ffffff"/>
                <w:sz w:val="20"/>
                <w:szCs w:val="20"/>
                <w:rtl w:val="0"/>
              </w:rPr>
              <w:t xml:space="preserve">Enlace de acceso público (¡verificar que funcionen!)</w:t>
            </w:r>
            <w:r w:rsidDel="00000000" w:rsidR="00000000" w:rsidRPr="00000000">
              <w:rPr>
                <w:rtl w:val="0"/>
              </w:rPr>
            </w:r>
          </w:p>
        </w:tc>
      </w:tr>
      <w:tr>
        <w:trPr>
          <w:cantSplit w:val="0"/>
          <w:trHeight w:val="240" w:hRule="atLeast"/>
          <w:tblHeader w:val="0"/>
        </w:trPr>
        <w:tc>
          <w:tcPr>
            <w:tcBorders>
              <w:top w:color="000000" w:space="0" w:sz="5" w:val="single"/>
              <w:left w:color="000000" w:space="0" w:sz="5" w:val="single"/>
              <w:bottom w:color="000000" w:space="0" w:sz="5" w:val="single"/>
              <w:right w:color="000000" w:space="0" w:sz="5" w:val="single"/>
            </w:tcBorders>
            <w:tcMar>
              <w:top w:w="30.0" w:type="dxa"/>
              <w:bottom w:w="30.0" w:type="dxa"/>
            </w:tcMar>
          </w:tcPr>
          <w:p w:rsidR="00000000" w:rsidDel="00000000" w:rsidP="00000000" w:rsidRDefault="00000000" w:rsidRPr="00000000" w14:paraId="00000041">
            <w:pPr>
              <w:spacing w:lin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Carpeta contenedora pública de todos los archivos entregables</w:t>
            </w:r>
          </w:p>
        </w:tc>
        <w:tc>
          <w:tcPr>
            <w:tcBorders>
              <w:top w:color="000000" w:space="0" w:sz="5" w:val="single"/>
              <w:left w:color="000000" w:space="0" w:sz="5" w:val="single"/>
              <w:bottom w:color="000000" w:space="0" w:sz="5" w:val="single"/>
              <w:right w:color="000000" w:space="0" w:sz="5" w:val="single"/>
            </w:tcBorders>
            <w:tcMar>
              <w:top w:w="30.0" w:type="dxa"/>
              <w:bottom w:w="30.0" w:type="dxa"/>
            </w:tcMar>
          </w:tcPr>
          <w:p w:rsidR="00000000" w:rsidDel="00000000" w:rsidP="00000000" w:rsidRDefault="00000000" w:rsidRPr="00000000" w14:paraId="00000042">
            <w:pPr>
              <w:spacing w:line="240" w:lineRule="auto"/>
              <w:rPr>
                <w:rFonts w:ascii="Montserrat" w:cs="Montserrat" w:eastAsia="Montserrat" w:hAnsi="Montserrat"/>
                <w:b w:val="1"/>
                <w:bCs w:val="1"/>
                <w:color w:val="666666"/>
                <w:sz w:val="20"/>
                <w:szCs w:val="20"/>
                <w:u w:val="single"/>
              </w:rPr>
            </w:pPr>
            <w:r w:rsidDel="00000000" w:rsidR="00000000" w:rsidRPr="00000000">
              <w:rPr>
                <w:rFonts w:ascii="Montserrat" w:cs="Montserrat" w:eastAsia="Montserrat" w:hAnsi="Montserrat"/>
                <w:color w:val="666666"/>
                <w:sz w:val="20"/>
                <w:szCs w:val="20"/>
                <w:rtl w:val="0"/>
              </w:rPr>
              <w:t xml:space="preserve">Pega el enlace de acceso directo a la </w:t>
            </w:r>
            <w:r w:rsidDel="00000000" w:rsidR="00000000" w:rsidRPr="00000000">
              <w:rPr>
                <w:rFonts w:ascii="Montserrat" w:cs="Montserrat" w:eastAsia="Montserrat" w:hAnsi="Montserrat"/>
                <w:b w:val="1"/>
                <w:bCs w:val="1"/>
                <w:color w:val="666666"/>
                <w:sz w:val="20"/>
                <w:szCs w:val="20"/>
                <w:u w:val="single"/>
                <w:rtl w:val="0"/>
              </w:rPr>
              <w:t xml:space="preserve">carpeta contenedora</w:t>
            </w:r>
          </w:p>
          <w:p w:rsidR="00000000" w:rsidDel="00000000" w:rsidP="00000000" w:rsidRDefault="00000000" w:rsidRPr="00000000" w14:paraId="00000043">
            <w:pPr>
              <w:spacing w:line="240" w:lineRule="auto"/>
              <w:rPr>
                <w:rFonts w:ascii="Montserrat" w:cs="Montserrat" w:eastAsia="Montserrat" w:hAnsi="Montserrat"/>
                <w:b w:val="1"/>
                <w:bCs w:val="1"/>
                <w:color w:val="666666"/>
                <w:sz w:val="20"/>
                <w:szCs w:val="20"/>
                <w:u w:val="single"/>
              </w:rPr>
            </w:pPr>
            <w:hyperlink r:id="rId7">
              <w:r w:rsidDel="00000000" w:rsidR="00000000" w:rsidRPr="00000000">
                <w:rPr>
                  <w:rFonts w:ascii="Montserrat" w:cs="Montserrat" w:eastAsia="Montserrat" w:hAnsi="Montserrat"/>
                  <w:b w:val="1"/>
                  <w:bCs w:val="1"/>
                  <w:color w:val="0000ee"/>
                  <w:sz w:val="20"/>
                  <w:szCs w:val="20"/>
                  <w:u w:val="single"/>
                  <w:rtl w:val="0"/>
                </w:rPr>
                <w:t xml:space="preserve">Entregables_CareerBoost</w:t>
              </w:r>
            </w:hyperlink>
            <w:r w:rsidDel="00000000" w:rsidR="00000000" w:rsidRPr="00000000">
              <w:rPr>
                <w:rtl w:val="0"/>
              </w:rPr>
            </w:r>
          </w:p>
        </w:tc>
      </w:tr>
      <w:tr>
        <w:trPr>
          <w:cantSplit w:val="0"/>
          <w:trHeight w:val="240" w:hRule="atLeast"/>
          <w:tblHeader w:val="0"/>
        </w:trPr>
        <w:tc>
          <w:tcPr>
            <w:tcBorders>
              <w:top w:color="000000" w:space="0" w:sz="5" w:val="single"/>
              <w:left w:color="000000" w:space="0" w:sz="5" w:val="single"/>
              <w:bottom w:color="000000" w:space="0" w:sz="5" w:val="single"/>
              <w:right w:color="000000" w:space="0" w:sz="5" w:val="single"/>
            </w:tcBorders>
            <w:tcMar>
              <w:top w:w="30.0" w:type="dxa"/>
              <w:bottom w:w="30.0" w:type="dxa"/>
            </w:tcMar>
          </w:tcPr>
          <w:p w:rsidR="00000000" w:rsidDel="00000000" w:rsidP="00000000" w:rsidRDefault="00000000" w:rsidRPr="00000000" w14:paraId="00000044">
            <w:pPr>
              <w:spacing w:lin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Ficha entregable propuesta de solución en PDF </w:t>
            </w:r>
          </w:p>
          <w:p w:rsidR="00000000" w:rsidDel="00000000" w:rsidP="00000000" w:rsidRDefault="00000000" w:rsidRPr="00000000" w14:paraId="00000045">
            <w:pPr>
              <w:spacing w:line="240" w:lineRule="auto"/>
              <w:rPr>
                <w:rFonts w:ascii="Montserrat" w:cs="Montserrat" w:eastAsia="Montserrat" w:hAnsi="Montserrat"/>
                <w:i w:val="1"/>
                <w:iCs w:val="1"/>
                <w:sz w:val="16"/>
                <w:szCs w:val="16"/>
              </w:rPr>
            </w:pPr>
            <w:r w:rsidDel="00000000" w:rsidR="00000000" w:rsidRPr="00000000">
              <w:rPr>
                <w:rFonts w:ascii="Montserrat" w:cs="Montserrat" w:eastAsia="Montserrat" w:hAnsi="Montserrat"/>
                <w:i w:val="1"/>
                <w:iCs w:val="1"/>
                <w:sz w:val="16"/>
                <w:szCs w:val="16"/>
                <w:rtl w:val="0"/>
              </w:rPr>
              <w:t xml:space="preserve">(obligatorio)</w:t>
            </w:r>
          </w:p>
        </w:tc>
        <w:tc>
          <w:tcPr>
            <w:tcBorders>
              <w:top w:color="000000" w:space="0" w:sz="5" w:val="single"/>
              <w:left w:color="000000" w:space="0" w:sz="5" w:val="single"/>
              <w:bottom w:color="000000" w:space="0" w:sz="5" w:val="single"/>
              <w:right w:color="000000" w:space="0" w:sz="5" w:val="single"/>
            </w:tcBorders>
            <w:tcMar>
              <w:top w:w="30.0" w:type="dxa"/>
              <w:bottom w:w="30.0" w:type="dxa"/>
            </w:tcMar>
          </w:tcPr>
          <w:p w:rsidR="00000000" w:rsidDel="00000000" w:rsidP="00000000" w:rsidRDefault="00000000" w:rsidRPr="00000000" w14:paraId="00000046">
            <w:pPr>
              <w:spacing w:line="240" w:lineRule="auto"/>
              <w:rPr>
                <w:rFonts w:ascii="Montserrat" w:cs="Montserrat" w:eastAsia="Montserrat" w:hAnsi="Montserrat"/>
                <w:color w:val="666666"/>
                <w:sz w:val="20"/>
                <w:szCs w:val="20"/>
              </w:rPr>
            </w:pPr>
            <w:r w:rsidDel="00000000" w:rsidR="00000000" w:rsidRPr="00000000">
              <w:rPr>
                <w:rFonts w:ascii="Montserrat" w:cs="Montserrat" w:eastAsia="Montserrat" w:hAnsi="Montserrat"/>
                <w:color w:val="666666"/>
                <w:sz w:val="20"/>
                <w:szCs w:val="20"/>
                <w:rtl w:val="0"/>
              </w:rPr>
              <w:t xml:space="preserve">Pega el enlace de acceso directo al archivo</w:t>
            </w:r>
          </w:p>
        </w:tc>
      </w:tr>
      <w:tr>
        <w:trPr>
          <w:cantSplit w:val="0"/>
          <w:trHeight w:val="240" w:hRule="atLeast"/>
          <w:tblHeader w:val="0"/>
        </w:trPr>
        <w:tc>
          <w:tcPr>
            <w:tcBorders>
              <w:top w:color="000000" w:space="0" w:sz="5" w:val="single"/>
              <w:left w:color="000000" w:space="0" w:sz="5" w:val="single"/>
              <w:bottom w:color="000000" w:space="0" w:sz="5" w:val="single"/>
              <w:right w:color="000000" w:space="0" w:sz="5" w:val="single"/>
            </w:tcBorders>
            <w:tcMar>
              <w:top w:w="30.0" w:type="dxa"/>
              <w:bottom w:w="30.0" w:type="dxa"/>
            </w:tcMar>
          </w:tcPr>
          <w:p w:rsidR="00000000" w:rsidDel="00000000" w:rsidP="00000000" w:rsidRDefault="00000000" w:rsidRPr="00000000" w14:paraId="00000047">
            <w:pPr>
              <w:spacing w:line="240" w:lineRule="auto"/>
              <w:rPr>
                <w:rFonts w:ascii="Montserrat" w:cs="Montserrat" w:eastAsia="Montserrat" w:hAnsi="Montserrat"/>
                <w:i w:val="1"/>
                <w:iCs w:val="1"/>
                <w:sz w:val="16"/>
                <w:szCs w:val="16"/>
              </w:rPr>
            </w:pPr>
            <w:r w:rsidDel="00000000" w:rsidR="00000000" w:rsidRPr="00000000">
              <w:rPr>
                <w:rFonts w:ascii="Montserrat" w:cs="Montserrat" w:eastAsia="Montserrat" w:hAnsi="Montserrat"/>
                <w:b w:val="1"/>
                <w:bCs w:val="1"/>
                <w:sz w:val="20"/>
                <w:szCs w:val="20"/>
                <w:rtl w:val="0"/>
              </w:rPr>
              <w:t xml:space="preserve">Presentación en PDF</w:t>
              <w:br w:type="textWrapping"/>
            </w:r>
            <w:r w:rsidDel="00000000" w:rsidR="00000000" w:rsidRPr="00000000">
              <w:rPr>
                <w:rFonts w:ascii="Montserrat" w:cs="Montserrat" w:eastAsia="Montserrat" w:hAnsi="Montserrat"/>
                <w:i w:val="1"/>
                <w:iCs w:val="1"/>
                <w:sz w:val="16"/>
                <w:szCs w:val="16"/>
                <w:rtl w:val="0"/>
              </w:rPr>
              <w:t xml:space="preserve">(Obligatorio, </w:t>
            </w:r>
            <w:hyperlink r:id="rId8">
              <w:r w:rsidDel="00000000" w:rsidR="00000000" w:rsidRPr="00000000">
                <w:rPr>
                  <w:rFonts w:ascii="Montserrat" w:cs="Montserrat" w:eastAsia="Montserrat" w:hAnsi="Montserrat"/>
                  <w:i w:val="1"/>
                  <w:iCs w:val="1"/>
                  <w:color w:val="1155cc"/>
                  <w:sz w:val="16"/>
                  <w:szCs w:val="16"/>
                  <w:u w:val="single"/>
                  <w:rtl w:val="0"/>
                </w:rPr>
                <w:t xml:space="preserve">usa la plantilla</w:t>
              </w:r>
            </w:hyperlink>
            <w:r w:rsidDel="00000000" w:rsidR="00000000" w:rsidRPr="00000000">
              <w:rPr>
                <w:rFonts w:ascii="Montserrat" w:cs="Montserrat" w:eastAsia="Montserrat" w:hAnsi="Montserrat"/>
                <w:i w:val="1"/>
                <w:iCs w:val="1"/>
                <w:sz w:val="16"/>
                <w:szCs w:val="16"/>
                <w:rtl w:val="0"/>
              </w:rPr>
              <w:t xml:space="preserve">)</w:t>
            </w:r>
          </w:p>
        </w:tc>
        <w:tc>
          <w:tcPr>
            <w:tcBorders>
              <w:top w:color="000000" w:space="0" w:sz="5" w:val="single"/>
              <w:left w:color="000000" w:space="0" w:sz="5" w:val="single"/>
              <w:bottom w:color="000000" w:space="0" w:sz="5" w:val="single"/>
              <w:right w:color="000000" w:space="0" w:sz="5" w:val="single"/>
            </w:tcBorders>
            <w:tcMar>
              <w:top w:w="30.0" w:type="dxa"/>
              <w:bottom w:w="30.0" w:type="dxa"/>
            </w:tcMar>
          </w:tcPr>
          <w:p w:rsidR="00000000" w:rsidDel="00000000" w:rsidP="00000000" w:rsidRDefault="00000000" w:rsidRPr="00000000" w14:paraId="00000048">
            <w:pPr>
              <w:spacing w:line="240" w:lineRule="auto"/>
              <w:rPr>
                <w:rFonts w:ascii="Montserrat" w:cs="Montserrat" w:eastAsia="Montserrat" w:hAnsi="Montserrat"/>
                <w:color w:val="666666"/>
                <w:sz w:val="20"/>
                <w:szCs w:val="20"/>
              </w:rPr>
            </w:pPr>
            <w:r w:rsidDel="00000000" w:rsidR="00000000" w:rsidRPr="00000000">
              <w:rPr>
                <w:rFonts w:ascii="Montserrat" w:cs="Montserrat" w:eastAsia="Montserrat" w:hAnsi="Montserrat"/>
                <w:color w:val="666666"/>
                <w:sz w:val="20"/>
                <w:szCs w:val="20"/>
                <w:rtl w:val="0"/>
              </w:rPr>
              <w:t xml:space="preserve">Pega el enlace de acceso directo al archivo</w:t>
            </w:r>
          </w:p>
        </w:tc>
      </w:tr>
      <w:tr>
        <w:trPr>
          <w:cantSplit w:val="0"/>
          <w:trHeight w:val="240" w:hRule="atLeast"/>
          <w:tblHeader w:val="0"/>
        </w:trPr>
        <w:tc>
          <w:tcPr>
            <w:tcBorders>
              <w:top w:color="000000" w:space="0" w:sz="5" w:val="single"/>
              <w:left w:color="000000" w:space="0" w:sz="5" w:val="single"/>
              <w:bottom w:color="000000" w:space="0" w:sz="5" w:val="single"/>
              <w:right w:color="000000" w:space="0" w:sz="5" w:val="single"/>
            </w:tcBorders>
            <w:tcMar>
              <w:top w:w="30.0" w:type="dxa"/>
              <w:bottom w:w="30.0" w:type="dxa"/>
            </w:tcMar>
          </w:tcPr>
          <w:p w:rsidR="00000000" w:rsidDel="00000000" w:rsidP="00000000" w:rsidRDefault="00000000" w:rsidRPr="00000000" w14:paraId="00000049">
            <w:pPr>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sz w:val="20"/>
                <w:szCs w:val="20"/>
                <w:rtl w:val="0"/>
              </w:rPr>
              <w:t xml:space="preserve">Demo o prototipo funcional</w:t>
              <w:br w:type="textWrapping"/>
            </w:r>
            <w:r w:rsidDel="00000000" w:rsidR="00000000" w:rsidRPr="00000000">
              <w:rPr>
                <w:rFonts w:ascii="Montserrat" w:cs="Montserrat" w:eastAsia="Montserrat" w:hAnsi="Montserrat"/>
                <w:sz w:val="16"/>
                <w:szCs w:val="16"/>
                <w:rtl w:val="0"/>
              </w:rPr>
              <w:t xml:space="preserve">(Obligatorio, )</w:t>
            </w:r>
          </w:p>
        </w:tc>
        <w:tc>
          <w:tcPr>
            <w:tcBorders>
              <w:top w:color="000000" w:space="0" w:sz="5" w:val="single"/>
              <w:left w:color="000000" w:space="0" w:sz="5" w:val="single"/>
              <w:bottom w:color="000000" w:space="0" w:sz="5" w:val="single"/>
              <w:right w:color="000000" w:space="0" w:sz="5" w:val="single"/>
            </w:tcBorders>
            <w:tcMar>
              <w:top w:w="30.0" w:type="dxa"/>
              <w:bottom w:w="30.0" w:type="dxa"/>
            </w:tcMar>
          </w:tcPr>
          <w:p w:rsidR="00000000" w:rsidDel="00000000" w:rsidP="00000000" w:rsidRDefault="00000000" w:rsidRPr="00000000" w14:paraId="0000004A">
            <w:pPr>
              <w:spacing w:after="0" w:before="0" w:line="240" w:lineRule="auto"/>
              <w:ind w:left="0" w:firstLine="0"/>
              <w:rPr>
                <w:rFonts w:ascii="Montserrat" w:cs="Montserrat" w:eastAsia="Montserrat" w:hAnsi="Montserrat"/>
                <w:color w:val="666666"/>
                <w:sz w:val="20"/>
                <w:szCs w:val="20"/>
              </w:rPr>
            </w:pPr>
            <w:r w:rsidDel="00000000" w:rsidR="00000000" w:rsidRPr="00000000">
              <w:rPr>
                <w:rFonts w:ascii="Courier New" w:cs="Courier New" w:eastAsia="Courier New" w:hAnsi="Courier New"/>
                <w:color w:val="1a1a1a"/>
                <w:sz w:val="20"/>
                <w:szCs w:val="20"/>
                <w:shd w:fill="fdfdfc" w:val="clear"/>
                <w:rtl w:val="0"/>
              </w:rPr>
              <w:t xml:space="preserve">https://careerboost-weld.vercel.app</w:t>
            </w:r>
            <w:r w:rsidDel="00000000" w:rsidR="00000000" w:rsidRPr="00000000">
              <w:rPr>
                <w:rFonts w:ascii="Montserrat" w:cs="Montserrat" w:eastAsia="Montserrat" w:hAnsi="Montserrat"/>
                <w:color w:val="666666"/>
                <w:sz w:val="20"/>
                <w:szCs w:val="20"/>
                <w:rtl w:val="0"/>
              </w:rPr>
              <w:t xml:space="preserve"> </w:t>
            </w:r>
          </w:p>
          <w:p w:rsidR="00000000" w:rsidDel="00000000" w:rsidP="00000000" w:rsidRDefault="00000000" w:rsidRPr="00000000" w14:paraId="0000004B">
            <w:pPr>
              <w:spacing w:after="0" w:before="0" w:line="240" w:lineRule="auto"/>
              <w:ind w:left="0" w:firstLine="0"/>
              <w:rPr>
                <w:rFonts w:ascii="Montserrat" w:cs="Montserrat" w:eastAsia="Montserrat" w:hAnsi="Montserrat"/>
                <w:color w:val="666666"/>
                <w:sz w:val="20"/>
                <w:szCs w:val="20"/>
              </w:rPr>
            </w:pPr>
            <w:r w:rsidDel="00000000" w:rsidR="00000000" w:rsidRPr="00000000">
              <w:rPr>
                <w:rtl w:val="0"/>
              </w:rPr>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30.0" w:type="dxa"/>
              <w:bottom w:w="30.0" w:type="dxa"/>
            </w:tcMar>
          </w:tcPr>
          <w:p w:rsidR="00000000" w:rsidDel="00000000" w:rsidP="00000000" w:rsidRDefault="00000000" w:rsidRPr="00000000" w14:paraId="0000004C">
            <w:pPr>
              <w:spacing w:lin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Repositorio de código o componentes reutilizables</w:t>
            </w:r>
          </w:p>
          <w:p w:rsidR="00000000" w:rsidDel="00000000" w:rsidP="00000000" w:rsidRDefault="00000000" w:rsidRPr="00000000" w14:paraId="0000004D">
            <w:pPr>
              <w:spacing w:line="240" w:lineRule="auto"/>
              <w:rPr>
                <w:rFonts w:ascii="Montserrat" w:cs="Montserrat" w:eastAsia="Montserrat" w:hAnsi="Montserrat"/>
                <w:b w:val="1"/>
                <w:bCs w:val="1"/>
                <w:i w:val="1"/>
                <w:iCs w:val="1"/>
                <w:sz w:val="16"/>
                <w:szCs w:val="16"/>
              </w:rPr>
            </w:pPr>
            <w:r w:rsidDel="00000000" w:rsidR="00000000" w:rsidRPr="00000000">
              <w:rPr>
                <w:rFonts w:ascii="Montserrat" w:cs="Montserrat" w:eastAsia="Montserrat" w:hAnsi="Montserrat"/>
                <w:i w:val="1"/>
                <w:iCs w:val="1"/>
                <w:sz w:val="16"/>
                <w:szCs w:val="16"/>
                <w:rtl w:val="0"/>
              </w:rPr>
              <w:t xml:space="preserve">(opcional, de corresponder)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30.0" w:type="dxa"/>
              <w:bottom w:w="30.0" w:type="dxa"/>
            </w:tcMar>
          </w:tcPr>
          <w:p w:rsidR="00000000" w:rsidDel="00000000" w:rsidP="00000000" w:rsidRDefault="00000000" w:rsidRPr="00000000" w14:paraId="0000004E">
            <w:pPr>
              <w:spacing w:after="0" w:before="0" w:line="240" w:lineRule="auto"/>
              <w:ind w:left="0" w:firstLine="0"/>
              <w:rPr>
                <w:rFonts w:ascii="Montserrat" w:cs="Montserrat" w:eastAsia="Montserrat" w:hAnsi="Montserrat"/>
                <w:color w:val="666666"/>
                <w:sz w:val="20"/>
                <w:szCs w:val="20"/>
              </w:rPr>
            </w:pPr>
            <w:r w:rsidDel="00000000" w:rsidR="00000000" w:rsidRPr="00000000">
              <w:rPr>
                <w:rFonts w:ascii="Montserrat" w:cs="Montserrat" w:eastAsia="Montserrat" w:hAnsi="Montserrat"/>
                <w:color w:val="666666"/>
                <w:sz w:val="20"/>
                <w:szCs w:val="20"/>
                <w:rtl w:val="0"/>
              </w:rPr>
              <w:t xml:space="preserve">https://github.com/S-kkipie/careerboost</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30.0" w:type="dxa"/>
              <w:bottom w:w="30.0" w:type="dxa"/>
            </w:tcMar>
          </w:tcPr>
          <w:p w:rsidR="00000000" w:rsidDel="00000000" w:rsidP="00000000" w:rsidRDefault="00000000" w:rsidRPr="00000000" w14:paraId="0000004F">
            <w:pPr>
              <w:spacing w:lin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Documentación técnica</w:t>
            </w:r>
          </w:p>
          <w:p w:rsidR="00000000" w:rsidDel="00000000" w:rsidP="00000000" w:rsidRDefault="00000000" w:rsidRPr="00000000" w14:paraId="00000050">
            <w:pPr>
              <w:spacing w:line="240" w:lineRule="auto"/>
              <w:rPr>
                <w:rFonts w:ascii="Montserrat" w:cs="Montserrat" w:eastAsia="Montserrat" w:hAnsi="Montserrat"/>
                <w:b w:val="1"/>
                <w:bCs w:val="1"/>
                <w:i w:val="1"/>
                <w:iCs w:val="1"/>
                <w:sz w:val="16"/>
                <w:szCs w:val="16"/>
              </w:rPr>
            </w:pPr>
            <w:r w:rsidDel="00000000" w:rsidR="00000000" w:rsidRPr="00000000">
              <w:rPr>
                <w:rFonts w:ascii="Montserrat" w:cs="Montserrat" w:eastAsia="Montserrat" w:hAnsi="Montserrat"/>
                <w:i w:val="1"/>
                <w:iCs w:val="1"/>
                <w:sz w:val="16"/>
                <w:szCs w:val="16"/>
                <w:rtl w:val="0"/>
              </w:rPr>
              <w:t xml:space="preserve">(opcional, de corresponder)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30.0" w:type="dxa"/>
              <w:bottom w:w="30.0" w:type="dxa"/>
            </w:tcMar>
          </w:tcPr>
          <w:p w:rsidR="00000000" w:rsidDel="00000000" w:rsidP="00000000" w:rsidRDefault="00000000" w:rsidRPr="00000000" w14:paraId="00000051">
            <w:pPr>
              <w:spacing w:line="240" w:lineRule="auto"/>
              <w:rPr>
                <w:rFonts w:ascii="Montserrat" w:cs="Montserrat" w:eastAsia="Montserrat" w:hAnsi="Montserrat"/>
                <w:color w:val="666666"/>
                <w:sz w:val="20"/>
                <w:szCs w:val="20"/>
              </w:rPr>
            </w:pPr>
            <w:r w:rsidDel="00000000" w:rsidR="00000000" w:rsidRPr="00000000">
              <w:rPr>
                <w:rFonts w:ascii="Montserrat" w:cs="Montserrat" w:eastAsia="Montserrat" w:hAnsi="Montserrat"/>
                <w:color w:val="666666"/>
                <w:sz w:val="20"/>
                <w:szCs w:val="20"/>
                <w:rtl w:val="0"/>
              </w:rPr>
              <w:t xml:space="preserve">Pega el enlace de acceso directo al archivo</w:t>
            </w:r>
          </w:p>
        </w:tc>
      </w:tr>
      <w:tr>
        <w:trPr>
          <w:cantSplit w:val="0"/>
          <w:trHeight w:val="240" w:hRule="atLeast"/>
          <w:tblHeader w:val="0"/>
        </w:trPr>
        <w:tc>
          <w:tcPr>
            <w:tcBorders>
              <w:top w:color="000000" w:space="0" w:sz="5" w:val="single"/>
              <w:left w:color="000000" w:space="0" w:sz="5" w:val="single"/>
              <w:bottom w:color="000000" w:space="0" w:sz="5" w:val="single"/>
              <w:right w:color="000000" w:space="0" w:sz="5" w:val="single"/>
            </w:tcBorders>
            <w:tcMar>
              <w:top w:w="30.0" w:type="dxa"/>
              <w:bottom w:w="30.0" w:type="dxa"/>
            </w:tcMar>
          </w:tcPr>
          <w:p w:rsidR="00000000" w:rsidDel="00000000" w:rsidP="00000000" w:rsidRDefault="00000000" w:rsidRPr="00000000" w14:paraId="00000052">
            <w:pPr>
              <w:spacing w:line="240" w:lineRule="auto"/>
              <w:rPr>
                <w:rFonts w:ascii="Montserrat" w:cs="Montserrat" w:eastAsia="Montserrat" w:hAnsi="Montserrat"/>
                <w:i w:val="1"/>
                <w:iCs w:val="1"/>
                <w:sz w:val="16"/>
                <w:szCs w:val="16"/>
              </w:rPr>
            </w:pPr>
            <w:r w:rsidDel="00000000" w:rsidR="00000000" w:rsidRPr="00000000">
              <w:rPr>
                <w:rFonts w:ascii="Montserrat" w:cs="Montserrat" w:eastAsia="Montserrat" w:hAnsi="Montserrat"/>
                <w:b w:val="1"/>
                <w:bCs w:val="1"/>
                <w:sz w:val="20"/>
                <w:szCs w:val="20"/>
                <w:rtl w:val="0"/>
              </w:rPr>
              <w:t xml:space="preserve">Otros anexos o evidencias</w:t>
              <w:br w:type="textWrapping"/>
            </w:r>
            <w:r w:rsidDel="00000000" w:rsidR="00000000" w:rsidRPr="00000000">
              <w:rPr>
                <w:rFonts w:ascii="Montserrat" w:cs="Montserrat" w:eastAsia="Montserrat" w:hAnsi="Montserrat"/>
                <w:i w:val="1"/>
                <w:iCs w:val="1"/>
                <w:sz w:val="16"/>
                <w:szCs w:val="16"/>
                <w:rtl w:val="0"/>
              </w:rPr>
              <w:t xml:space="preserve">(opcional, de corresponder)</w:t>
            </w:r>
          </w:p>
        </w:tc>
        <w:tc>
          <w:tcPr>
            <w:tcBorders>
              <w:top w:color="000000" w:space="0" w:sz="5" w:val="single"/>
              <w:left w:color="000000" w:space="0" w:sz="5" w:val="single"/>
              <w:bottom w:color="000000" w:space="0" w:sz="5" w:val="single"/>
              <w:right w:color="000000" w:space="0" w:sz="5" w:val="single"/>
            </w:tcBorders>
            <w:tcMar>
              <w:top w:w="30.0" w:type="dxa"/>
              <w:bottom w:w="30.0" w:type="dxa"/>
            </w:tcMar>
          </w:tcPr>
          <w:p w:rsidR="00000000" w:rsidDel="00000000" w:rsidP="00000000" w:rsidRDefault="00000000" w:rsidRPr="00000000" w14:paraId="00000053">
            <w:pPr>
              <w:spacing w:line="240" w:lineRule="auto"/>
              <w:rPr>
                <w:rFonts w:ascii="Montserrat" w:cs="Montserrat" w:eastAsia="Montserrat" w:hAnsi="Montserrat"/>
                <w:color w:val="666666"/>
                <w:sz w:val="20"/>
                <w:szCs w:val="20"/>
              </w:rPr>
            </w:pPr>
            <w:r w:rsidDel="00000000" w:rsidR="00000000" w:rsidRPr="00000000">
              <w:rPr>
                <w:rFonts w:ascii="Montserrat" w:cs="Montserrat" w:eastAsia="Montserrat" w:hAnsi="Montserrat"/>
                <w:color w:val="666666"/>
                <w:sz w:val="20"/>
                <w:szCs w:val="20"/>
                <w:rtl w:val="0"/>
              </w:rPr>
              <w:t xml:space="preserve">Pega el enlace de acceso directo al archivo</w:t>
            </w:r>
          </w:p>
        </w:tc>
      </w:tr>
    </w:tbl>
    <w:p w:rsidR="00000000" w:rsidDel="00000000" w:rsidP="00000000" w:rsidRDefault="00000000" w:rsidRPr="00000000" w14:paraId="00000054">
      <w:pPr>
        <w:spacing w:after="20" w:before="80" w:line="240" w:lineRule="auto"/>
        <w:ind w:left="-708.6614173228347" w:firstLine="0"/>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55">
      <w:pPr>
        <w:spacing w:after="20" w:before="80" w:line="240" w:lineRule="auto"/>
        <w:ind w:left="-708.6614173228347" w:firstLine="0"/>
        <w:rPr>
          <w:rFonts w:ascii="Montserrat" w:cs="Montserrat" w:eastAsia="Montserrat" w:hAnsi="Montserrat"/>
          <w:sz w:val="20"/>
          <w:szCs w:val="20"/>
        </w:rPr>
      </w:pPr>
      <w:r w:rsidDel="00000000" w:rsidR="00000000" w:rsidRPr="00000000">
        <w:rPr>
          <w:rFonts w:ascii="Montserrat" w:cs="Montserrat" w:eastAsia="Montserrat" w:hAnsi="Montserrat"/>
          <w:b w:val="1"/>
          <w:bCs w:val="1"/>
          <w:color w:val="371283"/>
          <w:sz w:val="20"/>
          <w:szCs w:val="20"/>
          <w:rtl w:val="0"/>
        </w:rPr>
        <w:t xml:space="preserve">Al subir esta propuesta de solución al formulario </w:t>
      </w:r>
      <w:hyperlink r:id="rId9">
        <w:r w:rsidDel="00000000" w:rsidR="00000000" w:rsidRPr="00000000">
          <w:rPr>
            <w:rFonts w:ascii="Montserrat" w:cs="Montserrat" w:eastAsia="Montserrat" w:hAnsi="Montserrat"/>
            <w:b w:val="1"/>
            <w:bCs w:val="1"/>
            <w:color w:val="1155cc"/>
            <w:sz w:val="20"/>
            <w:szCs w:val="20"/>
            <w:u w:val="single"/>
            <w:rtl w:val="0"/>
          </w:rPr>
          <w:t xml:space="preserve">https://facilita.gob.pe/t/54660</w:t>
        </w:r>
      </w:hyperlink>
      <w:r w:rsidDel="00000000" w:rsidR="00000000" w:rsidRPr="00000000">
        <w:rPr>
          <w:rFonts w:ascii="Montserrat" w:cs="Montserrat" w:eastAsia="Montserrat" w:hAnsi="Montserrat"/>
          <w:b w:val="1"/>
          <w:bCs w:val="1"/>
          <w:sz w:val="20"/>
          <w:szCs w:val="20"/>
          <w:rtl w:val="0"/>
        </w:rPr>
        <w:t xml:space="preserve"> </w:t>
      </w:r>
      <w:r w:rsidDel="00000000" w:rsidR="00000000" w:rsidRPr="00000000">
        <w:rPr>
          <w:rFonts w:ascii="Montserrat" w:cs="Montserrat" w:eastAsia="Montserrat" w:hAnsi="Montserrat"/>
          <w:b w:val="1"/>
          <w:bCs w:val="1"/>
          <w:color w:val="371283"/>
          <w:sz w:val="20"/>
          <w:szCs w:val="20"/>
          <w:rtl w:val="0"/>
        </w:rPr>
        <w:t xml:space="preserve">declaramos que:</w:t>
      </w:r>
      <w:r w:rsidDel="00000000" w:rsidR="00000000" w:rsidRPr="00000000">
        <w:rPr>
          <w:rtl w:val="0"/>
        </w:rPr>
      </w:r>
    </w:p>
    <w:p w:rsidR="00000000" w:rsidDel="00000000" w:rsidP="00000000" w:rsidRDefault="00000000" w:rsidRPr="00000000" w14:paraId="00000056">
      <w:pPr>
        <w:numPr>
          <w:ilvl w:val="0"/>
          <w:numId w:val="4"/>
        </w:numPr>
        <w:spacing w:after="0" w:before="80" w:line="240" w:lineRule="auto"/>
        <w:ind w:left="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 solución entregada tiene carácter prototípico, experimental y demostrativo.</w:t>
      </w:r>
    </w:p>
    <w:p w:rsidR="00000000" w:rsidDel="00000000" w:rsidP="00000000" w:rsidRDefault="00000000" w:rsidRPr="00000000" w14:paraId="00000057">
      <w:pPr>
        <w:numPr>
          <w:ilvl w:val="0"/>
          <w:numId w:val="4"/>
        </w:numPr>
        <w:spacing w:after="0" w:before="0" w:line="240" w:lineRule="auto"/>
        <w:ind w:left="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 equipo declara que la solución es original o cuenta con autorizaciones suficientes para el uso de componentes de terceros.</w:t>
      </w:r>
    </w:p>
    <w:p w:rsidR="00000000" w:rsidDel="00000000" w:rsidP="00000000" w:rsidRDefault="00000000" w:rsidRPr="00000000" w14:paraId="00000058">
      <w:pPr>
        <w:numPr>
          <w:ilvl w:val="0"/>
          <w:numId w:val="4"/>
        </w:numPr>
        <w:spacing w:after="0" w:before="0" w:line="240" w:lineRule="auto"/>
        <w:ind w:left="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 equipo declara que la solución no depende de software propietario restrictivo, servicios comerciales cerrados o infraestructura privada no replicable.</w:t>
      </w:r>
    </w:p>
    <w:p w:rsidR="00000000" w:rsidDel="00000000" w:rsidP="00000000" w:rsidRDefault="00000000" w:rsidRPr="00000000" w14:paraId="00000059">
      <w:pPr>
        <w:numPr>
          <w:ilvl w:val="0"/>
          <w:numId w:val="4"/>
        </w:numPr>
        <w:spacing w:after="0" w:before="0" w:line="240" w:lineRule="auto"/>
        <w:ind w:left="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 equipo declara que no utilizó datos personales reales, información confidencial, sistemas no autorizados ni credenciales institucionales no autorizadas.</w:t>
      </w:r>
    </w:p>
    <w:p w:rsidR="00000000" w:rsidDel="00000000" w:rsidP="00000000" w:rsidRDefault="00000000" w:rsidRPr="00000000" w14:paraId="0000005A">
      <w:pPr>
        <w:numPr>
          <w:ilvl w:val="0"/>
          <w:numId w:val="4"/>
        </w:numPr>
        <w:spacing w:after="20" w:before="0" w:line="240" w:lineRule="auto"/>
        <w:ind w:left="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 equipo acepta que la entrega no genera derecho a pago, contratación, implementación, financiamiento ni continuidad obligatoria. </w:t>
      </w:r>
    </w:p>
    <w:sectPr>
      <w:headerReference r:id="rId10" w:type="default"/>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spacing w:line="276" w:lineRule="auto"/>
      <w:ind w:right="-864.9212598425191"/>
      <w:jc w:val="right"/>
      <w:rPr/>
    </w:pPr>
    <w:r w:rsidDel="00000000" w:rsidR="00000000" w:rsidRPr="00000000">
      <w:rPr>
        <w:rFonts w:ascii="Montserrat" w:cs="Montserrat" w:eastAsia="Montserrat" w:hAnsi="Montserrat"/>
        <w:color w:val="b7b7b7"/>
        <w:sz w:val="16"/>
        <w:szCs w:val="16"/>
      </w:rPr>
      <w:drawing>
        <wp:inline distB="114300" distT="114300" distL="114300" distR="114300">
          <wp:extent cx="1225387" cy="344116"/>
          <wp:effectExtent b="0" l="0" r="0" t="0"/>
          <wp:docPr id="1" name="image1.png"/>
          <a:graphic>
            <a:graphicData uri="http://schemas.openxmlformats.org/drawingml/2006/picture">
              <pic:pic>
                <pic:nvPicPr>
                  <pic:cNvPr id="0" name="image1.png"/>
                  <pic:cNvPicPr preferRelativeResize="0"/>
                </pic:nvPicPr>
                <pic:blipFill>
                  <a:blip r:embed="rId1"/>
                  <a:srcRect b="38249" l="0" r="0" t="33948"/>
                  <a:stretch>
                    <a:fillRect/>
                  </a:stretch>
                </pic:blipFill>
                <pic:spPr>
                  <a:xfrm>
                    <a:off x="0" y="0"/>
                    <a:ext cx="1225387" cy="34411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b w:val="0"/>
        <w:bCs w:val="0"/>
        <w:i w:val="0"/>
        <w:iCs w:val="0"/>
        <w:smallCaps w:val="0"/>
        <w:color w:val="0a0a0a"/>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b w:val="0"/>
        <w:bCs w:val="0"/>
        <w:i w:val="0"/>
        <w:iCs w:val="0"/>
        <w:smallCaps w:val="0"/>
        <w:color w:val="0a0a0a"/>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facilita.gob.pe/t/5466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bK-bD7opMb93YRrQaWMMyU9U_JCUioZ8?usp=sharing" TargetMode="External"/><Relationship Id="rId8" Type="http://schemas.openxmlformats.org/officeDocument/2006/relationships/hyperlink" Target="https://docs.google.com/presentation/d/1XTVATw_LXWHOOAK519IcWVCbH1e0vEme/edit?slide=id.p1#slide=id.p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Me1pG+059syrkUWMe80BJ3j5cw==">CgMxLjA4AHIhMUhWS2VfZllwQWVEd3RlaktpcnExZjNJQWY5Tk5GcktD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