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center"/>
        <w:rPr>
          <w:rFonts w:ascii="Montserrat" w:cs="Montserrat" w:eastAsia="Montserrat" w:hAnsi="Montserrat"/>
          <w:b w:val="1"/>
          <w:bCs w:val="1"/>
          <w:color w:val="37128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1283"/>
          <w:rtl w:val="0"/>
        </w:rPr>
        <w:t xml:space="preserve">FICHA ENTREGABLE DE PROPUESTA DE SOLUCIÓN</w:t>
        <w:br w:type="textWrapping"/>
        <w:t xml:space="preserve">Hackatón Nacional Transformagob 2026</w:t>
      </w:r>
    </w:p>
    <w:p w:rsidR="00000000" w:rsidDel="00000000" w:rsidP="00000000" w:rsidRDefault="00000000" w:rsidRPr="00000000" w14:paraId="00000003">
      <w:pPr>
        <w:spacing w:after="80" w:line="240" w:lineRule="auto"/>
        <w:jc w:val="center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80" w:line="240" w:lineRule="auto"/>
        <w:ind w:hanging="708.6614173228347"/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  <w:rtl w:val="0"/>
        </w:rPr>
        <w:t xml:space="preserve">1. Datos generales</w:t>
      </w:r>
    </w:p>
    <w:p w:rsidR="00000000" w:rsidDel="00000000" w:rsidP="00000000" w:rsidRDefault="00000000" w:rsidRPr="00000000" w14:paraId="00000005">
      <w:pPr>
        <w:spacing w:after="20" w:before="80" w:line="240" w:lineRule="auto"/>
        <w:ind w:hanging="708.6614173228347"/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center"/>
        <w:tblLayout w:type="fixed"/>
        <w:tblLook w:val="0400"/>
      </w:tblPr>
      <w:tblGrid>
        <w:gridCol w:w="3510"/>
        <w:gridCol w:w="6960"/>
        <w:tblGridChange w:id="0">
          <w:tblGrid>
            <w:gridCol w:w="351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50041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Montserrat" w:cs="Montserrat" w:eastAsia="Montserrat" w:hAnsi="Montserrat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50041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Montserrat" w:cs="Montserrat" w:eastAsia="Montserrat" w:hAnsi="Montserrat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Desafío seleccionado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Montserrat" w:cs="Montserrat" w:eastAsia="Montserrat" w:hAnsi="Montserrat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999999"/>
                <w:sz w:val="20"/>
                <w:szCs w:val="20"/>
                <w:rtl w:val="0"/>
              </w:rPr>
              <w:t xml:space="preserve">CONECTA UNSA: Oportunidades laborales inteligentes para egresados </w:t>
            </w:r>
          </w:p>
        </w:tc>
      </w:tr>
      <w:tr>
        <w:trPr>
          <w:cantSplit w:val="0"/>
          <w:trHeight w:val="264.4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Título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CareerBoost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del equipo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(si es individual, escribe tu nombre)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CareerBoost</w:t>
            </w:r>
          </w:p>
        </w:tc>
      </w:tr>
      <w:tr>
        <w:trPr>
          <w:cantSplit w:val="0"/>
          <w:trHeight w:val="393.8400000000000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Nombre y apellido del representante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Ivan  Rodrigo Huayhua Mayta</w:t>
            </w:r>
          </w:p>
        </w:tc>
      </w:tr>
    </w:tbl>
    <w:p w:rsidR="00000000" w:rsidDel="00000000" w:rsidP="00000000" w:rsidRDefault="00000000" w:rsidRPr="00000000" w14:paraId="00000010">
      <w:pPr>
        <w:spacing w:after="20" w:before="80" w:line="240" w:lineRule="auto"/>
        <w:ind w:left="-708.6614173228347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80" w:line="240" w:lineRule="auto"/>
        <w:ind w:left="-708.6614173228347" w:firstLine="0"/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  <w:rtl w:val="0"/>
        </w:rPr>
        <w:t xml:space="preserve">2. Descripción de la solución</w:t>
      </w:r>
    </w:p>
    <w:p w:rsidR="00000000" w:rsidDel="00000000" w:rsidP="00000000" w:rsidRDefault="00000000" w:rsidRPr="00000000" w14:paraId="00000012">
      <w:pPr>
        <w:spacing w:after="20" w:before="80" w:line="240" w:lineRule="auto"/>
        <w:ind w:left="-708.6614173228347" w:firstLine="0"/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Layout w:type="fixed"/>
        <w:tblLook w:val="0400"/>
      </w:tblPr>
      <w:tblGrid>
        <w:gridCol w:w="3525"/>
        <w:gridCol w:w="6960"/>
        <w:tblGridChange w:id="0">
          <w:tblGrid>
            <w:gridCol w:w="3525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50041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Montserrat" w:cs="Montserrat" w:eastAsia="Montserrat" w:hAnsi="Montserrat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50041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Montserrat" w:cs="Montserrat" w:eastAsia="Montserrat" w:hAnsi="Montserrat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Descripción/listado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Solución propuesta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[escribe un resumen breve de la solución propuesta]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shd w:fill="fdfdfc" w:val="clear"/>
                <w:rtl w:val="0"/>
              </w:rPr>
              <w:t xml:space="preserve">CareerBoost es una bolsa de trabajo inteligente para los egresados de la UNSA. Hoy los egresados reciben más de 100 correos al mes sin segmentar, 27% son ruido y 90% no dicen cuánto pagan, por lo que terminan migrando a plataformas externas. CareerBoost filtra ese ruido, estandariza cada vacante con su rango salarial, y le entrega a cada egresado solo las oportunidades que coinciden con su carrera y experiencia, con una explicación clara de por qué se las recomienda. Así, el canal institucional vuelve a ser un puente confiable entre la Universidad y el mercado laboral.</w:t>
            </w: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.819999999999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Funcionamiento del prototipo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[describe brevemente el funcionamiento/flujo/secuencia del prototipo].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El egresado entra con su cuenta de Google.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Sube su CV y la plataforma reconoce automáticamente su carrera, experiencia, habilidades y expectativa salarial.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Autoriza la lectura de los correos de la Bolsa de Trabajo (solo lectura, nunca escribe ni envía).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El sistema lee esos correos, descarta los que no son ofertas reales, y guarda cada vacante en un formato ordenado: puesto, empresa, modalidad, lugar, sueldo, requisitos y enlace para postular.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Compara cada vacante con el perfil del egresado y le muestra solo las que tienen un buen match, con un puntaje y una breve explicación.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El egresado recibe un único correo resumen al día con sus mejores oportunidades, en lugar de decenas de correos sin filtrar.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Componentes abiertos y reutilizables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[Listado/descripción breve]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Filtro inteligente de correos: separa ofertas reales del ruido y puede usarse en otras oficinas o universidades.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Formato estándar de vacantes: obliga a que cada oferta tenga sueldo, requisitos y modalidad claros, si no los hay se enriquecen con IA.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Motor de recomendación por perfil: empareja personas con oportunidades según su carrera y experiencia.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Panel del egresado: feed personalizado, bandeja de guardados y resumen diario.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Conector seguro con Google: acceso de solo lectura, con consentimiento del usuario y posibilidad de desconectarse en cualquier momento.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Plantilla del resumen diario por correo: lista para reutilizar en otras comunicaciones segmentadas de la Universidad.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Riesgos identificados y mitigación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[Listado/descripción breve]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Privacidad de los correos del egresado. Mitigación: acceso solo de lectura, consentimiento claro, los correos no se guardan completos y el egresado puede desconectarse y borrar sus datos cuando quiera.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Dependencia del correo personal del egresado. Mitigación: en una segunda etapa, recibir las vacantes directamente desde el sistema de la Bolsa de Trabajo UNSA.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La IA podría equivocarse al leer un correo o interpretar un sueldo. Mitigación: cuando no hay certeza, la vacante se marca como “sueldo no informado” en lugar de inventar datos.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Que el 90% de empleadores siga sin publicar sueldo. Mitigación: mostrar visiblemente qué vacantes sí lo informan y, a futuro, exigirlo en el formulario de publicación.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Baja adopción si los egresados ya se acostumbraron a plataformas externas. Mitigación: ofrecer un solo correo diario limpio y útil, con recomendaciones explicadas, que compita con esas plataformas.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Próximos pasos sugeridos para el prototipo/solución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[Listado/descripción breve]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Validar el prototipo con egresados reales de distintas carreras y con el personal de la Bolsa de Trabajo.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Integrarse directamente con el sistema de la Bolsa de Trabajo UNSA para dejar de depender del correo personal.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Estandarizar el formulario de publicación de los empleadores para que el sueldo y los requisitos sean obligatorios.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Construir un panel para el personal administrativo con métricas de cobertura, calidad y reducción de ruido.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Ampliar la cobertura a bachilleres y titulados (los otros usuarios de la base de 9,179).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Coordinar un piloto formal con el Comité de Gobierno y Transformación Digital en el siguiente semestre.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dfdfc" w:val="clear"/>
              <w:spacing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Liberar la solución como Software Público para que pueda replicarse en otras universidades públicas del país, en línea con los ODS 4 y 8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" w:before="80" w:line="240" w:lineRule="auto"/>
        <w:ind w:left="-708.6614173228347" w:firstLine="0"/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80" w:line="240" w:lineRule="auto"/>
        <w:ind w:left="-708.6614173228347" w:firstLine="0"/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  <w:rtl w:val="0"/>
        </w:rPr>
        <w:t xml:space="preserve">3. Enlaces a archivos producidos</w:t>
      </w:r>
    </w:p>
    <w:p w:rsidR="00000000" w:rsidDel="00000000" w:rsidP="00000000" w:rsidRDefault="00000000" w:rsidRPr="00000000" w14:paraId="0000003E">
      <w:pPr>
        <w:spacing w:after="20" w:before="80" w:line="240" w:lineRule="auto"/>
        <w:ind w:left="-708.6614173228347" w:firstLine="0"/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70.0" w:type="dxa"/>
        <w:jc w:val="center"/>
        <w:tblLayout w:type="fixed"/>
        <w:tblLook w:val="0400"/>
      </w:tblPr>
      <w:tblGrid>
        <w:gridCol w:w="3510"/>
        <w:gridCol w:w="6960"/>
        <w:tblGridChange w:id="0">
          <w:tblGrid>
            <w:gridCol w:w="351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50041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Montserrat" w:cs="Montserrat" w:eastAsia="Montserrat" w:hAnsi="Montserrat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50041" w:val="clear"/>
            <w:tcMar>
              <w:top w:w="30.0" w:type="dxa"/>
              <w:bottom w:w="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Montserrat" w:cs="Montserrat" w:eastAsia="Montserrat" w:hAnsi="Montserrat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Enlace de acceso público (¡verificar que funcionen!)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Carpeta contenedora pública de todos los archivos entregables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666666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Pega el enlace de acceso directo a la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666666"/>
                <w:sz w:val="20"/>
                <w:szCs w:val="20"/>
                <w:u w:val="single"/>
                <w:rtl w:val="0"/>
              </w:rPr>
              <w:t xml:space="preserve">carpeta contenedora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color w:val="666666"/>
                <w:sz w:val="20"/>
                <w:szCs w:val="20"/>
                <w:u w:val="single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0000ee"/>
                  <w:sz w:val="20"/>
                  <w:szCs w:val="20"/>
                  <w:u w:val="single"/>
                  <w:rtl w:val="0"/>
                </w:rPr>
                <w:t xml:space="preserve">Entregables_CareerBoost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Ficha entregable propuesta de solución en PDF 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(obligatorio)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Pega el enlace de acceso directo al archivo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Presentación en PDF</w:t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(Obligatorio,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i w:val="1"/>
                  <w:iCs w:val="1"/>
                  <w:color w:val="1155cc"/>
                  <w:sz w:val="16"/>
                  <w:szCs w:val="16"/>
                  <w:u w:val="single"/>
                  <w:rtl w:val="0"/>
                </w:rPr>
                <w:t xml:space="preserve">usa la plantilla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Pega el enlace de acceso directo al archivo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Demo o prototipo funcional</w:t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(Obligatorio, 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shd w:fill="fdfdfc" w:val="clear"/>
                <w:rtl w:val="0"/>
              </w:rPr>
              <w:t xml:space="preserve">https://careerboost-weld.vercel.app</w:t>
            </w: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Repositorio de código o componentes reutilizables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(opcional, de corresponder)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https://github.com/S-kkipie/careerboost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Documentación técnica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(opcional, de corresponder)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Pega el enlace de acceso directo al archivo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Otros anexos o evidencias</w:t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sz w:val="16"/>
                <w:szCs w:val="16"/>
                <w:rtl w:val="0"/>
              </w:rPr>
              <w:t xml:space="preserve">(opcional, de corresponder)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30.0" w:type="dxa"/>
              <w:bottom w:w="3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Montserrat" w:cs="Montserrat" w:eastAsia="Montserrat" w:hAnsi="Montserrat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66666"/>
                <w:sz w:val="20"/>
                <w:szCs w:val="20"/>
                <w:rtl w:val="0"/>
              </w:rPr>
              <w:t xml:space="preserve">Pega el enlace de acceso directo al archivo</w:t>
            </w:r>
          </w:p>
        </w:tc>
      </w:tr>
    </w:tbl>
    <w:p w:rsidR="00000000" w:rsidDel="00000000" w:rsidP="00000000" w:rsidRDefault="00000000" w:rsidRPr="00000000" w14:paraId="00000054">
      <w:pPr>
        <w:spacing w:after="20" w:before="80" w:line="240" w:lineRule="auto"/>
        <w:ind w:left="-708.6614173228347" w:firstLine="0"/>
        <w:rPr>
          <w:rFonts w:ascii="Montserrat" w:cs="Montserrat" w:eastAsia="Montserrat" w:hAnsi="Montserrat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before="80" w:line="240" w:lineRule="auto"/>
        <w:ind w:left="-708.6614173228347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  <w:rtl w:val="0"/>
        </w:rPr>
        <w:t xml:space="preserve">Al subir esta propuesta de solución al formulario </w:t>
      </w:r>
      <w:hyperlink r:id="rId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https://facilita.gob.pe/t/54660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1283"/>
          <w:sz w:val="20"/>
          <w:szCs w:val="20"/>
          <w:rtl w:val="0"/>
        </w:rPr>
        <w:t xml:space="preserve">declaramos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80" w:line="240" w:lineRule="auto"/>
        <w:ind w:left="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solución entregada tiene carácter prototípico, experimental y demostrativo.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240" w:lineRule="auto"/>
        <w:ind w:left="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El equipo declara que la solución es original o cuenta con autorizaciones suficientes para el uso de componentes de terceros.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before="0" w:line="240" w:lineRule="auto"/>
        <w:ind w:left="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El equipo declara que la solución no depende de software propietario restrictivo, servicios comerciales cerrados o infraestructura privada no replicable.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before="0" w:line="240" w:lineRule="auto"/>
        <w:ind w:left="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El equipo declara que no utilizó datos personales reales, información confidencial, sistemas no autorizados ni credenciales institucionales no autorizadas.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0" w:before="0" w:line="240" w:lineRule="auto"/>
        <w:ind w:left="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El equipo acepta que la entrega no genera derecho a pago, contratación, implementación, financiamiento ni continuidad obligatoria. </w:t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line="276" w:lineRule="auto"/>
      <w:ind w:right="-864.9212598425191"/>
      <w:jc w:val="right"/>
      <w:rPr/>
    </w:pPr>
    <w:r w:rsidDel="00000000" w:rsidR="00000000" w:rsidRPr="00000000">
      <w:rPr>
        <w:rFonts w:ascii="Montserrat" w:cs="Montserrat" w:eastAsia="Montserrat" w:hAnsi="Montserrat"/>
        <w:color w:val="b7b7b7"/>
        <w:sz w:val="16"/>
        <w:szCs w:val="16"/>
      </w:rPr>
      <w:drawing>
        <wp:inline distB="114300" distT="114300" distL="114300" distR="114300">
          <wp:extent cx="1225387" cy="34411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8249" l="0" r="0" t="33948"/>
                  <a:stretch>
                    <a:fillRect/>
                  </a:stretch>
                </pic:blipFill>
                <pic:spPr>
                  <a:xfrm>
                    <a:off x="0" y="0"/>
                    <a:ext cx="1225387" cy="34411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facilita.gob.pe/t/5466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bK-bD7opMb93YRrQaWMMyU9U_JCUioZ8?usp=sharing" TargetMode="External"/><Relationship Id="rId8" Type="http://schemas.openxmlformats.org/officeDocument/2006/relationships/hyperlink" Target="https://docs.google.com/presentation/d/1XTVATw_LXWHOOAK519IcWVCbH1e0vEme/edit?slide=id.p1#slide=id.p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Me1pG+059syrkUWMe80BJ3j5cw==">CgMxLjA4AHIhMUhWS2VfZllwQWVEd3RlaktpcnExZjNJQWY5Tk5GcktD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