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276"/>
          <w:sz w:val="52"/>
          <w:szCs w:val="52"/>
        </w:rPr>
        <w:t xml:space="preserve">CREATE A VOICE ASSISTANT WITH OPENAI &amp; IBM WATSON</w:t>
      </w:r>
    </w:p>
    <w:p>
      <w:pPr>
        <w:spacing w:after="60"/>
        <w:jc w:val="center"/>
      </w:pPr>
      <w:r>
        <w:rPr>
          <w:rFonts w:ascii="Arial" w:cs="Arial" w:eastAsia="Arial" w:hAnsi="Arial"/>
          <w:i/>
          <w:iCs/>
          <w:color w:val="2E4057"/>
          <w:sz w:val="30"/>
          <w:szCs w:val="30"/>
        </w:rPr>
        <w:t xml:space="preserve">Detailed Project Report</w:t>
      </w:r>
    </w:p>
    <w:p>
      <w:pPr>
        <w:spacing w:after="480"/>
        <w:jc w:val="center"/>
      </w:pPr>
      <w:r>
        <w:rPr>
          <w:rFonts w:ascii="Arial" w:cs="Arial" w:eastAsia="Arial" w:hAnsi="Arial"/>
          <w:color w:val="7F8C8D"/>
          <w:sz w:val="20"/>
          <w:szCs w:val="20"/>
        </w:rPr>
        <w:t xml:space="preserve">A Comprehensive Analysis of Project Goals, Technical Specifications &amp;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Domain</w:t>
            </w:r>
          </w:p>
          <w:p>
            <w:pPr>
              <w:spacing w:after="0" w:before="0"/>
              <w:jc w:val="center"/>
            </w:pPr>
            <w:r>
              <w:rPr>
                <w:rFonts w:ascii="Arial" w:cs="Arial" w:eastAsia="Arial" w:hAnsi="Arial"/>
                <w:color w:val="AED6F1"/>
                <w:sz w:val="20"/>
                <w:szCs w:val="20"/>
              </w:rPr>
              <w:t xml:space="preserve">Voice AI / NLP</w:t>
            </w:r>
          </w:p>
        </w:tc>
        <w:tc>
          <w:tcPr>
            <w:tcW w:type="dxa" w:w="234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Backend</w:t>
            </w:r>
          </w:p>
          <w:p>
            <w:pPr>
              <w:spacing w:after="0" w:before="0"/>
              <w:jc w:val="center"/>
            </w:pPr>
            <w:r>
              <w:rPr>
                <w:rFonts w:ascii="Arial" w:cs="Arial" w:eastAsia="Arial" w:hAnsi="Arial"/>
                <w:color w:val="AED6F1"/>
                <w:sz w:val="20"/>
                <w:szCs w:val="20"/>
              </w:rPr>
              <w:t xml:space="preserve">Python / Flask</w:t>
            </w:r>
          </w:p>
        </w:tc>
        <w:tc>
          <w:tcPr>
            <w:tcW w:type="dxa" w:w="234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AI Models</w:t>
            </w:r>
          </w:p>
          <w:p>
            <w:pPr>
              <w:spacing w:after="0" w:before="0"/>
              <w:jc w:val="center"/>
            </w:pPr>
            <w:r>
              <w:rPr>
                <w:rFonts w:ascii="Arial" w:cs="Arial" w:eastAsia="Arial" w:hAnsi="Arial"/>
                <w:color w:val="AED6F1"/>
                <w:sz w:val="20"/>
                <w:szCs w:val="20"/>
              </w:rPr>
              <w:t xml:space="preserve">OpenAI GPT-3 &amp; IBM Watson</w:t>
            </w:r>
          </w:p>
        </w:tc>
        <w:tc>
          <w:tcPr>
            <w:tcW w:type="dxa" w:w="234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Interface</w:t>
            </w:r>
          </w:p>
          <w:p>
            <w:pPr>
              <w:spacing w:after="0" w:before="0"/>
              <w:jc w:val="center"/>
            </w:pPr>
            <w:r>
              <w:rPr>
                <w:rFonts w:ascii="Arial" w:cs="Arial" w:eastAsia="Arial" w:hAnsi="Arial"/>
                <w:color w:val="AED6F1"/>
                <w:sz w:val="20"/>
                <w:szCs w:val="20"/>
              </w:rPr>
              <w:t xml:space="preserve">HTML / CSS / JavaScript</w:t>
            </w:r>
          </w:p>
        </w:tc>
      </w:tr>
    </w:tbl>
    <w:p>
      <w:pPr>
        <w:pStyle w:val="Heading1"/>
        <w:pBdr>
          <w:bottom w:val="single" w:color="1A5276" w:sz="6" w:space="4"/>
        </w:pBdr>
        <w:spacing w:after="120" w:before="360"/>
      </w:pPr>
      <w:r>
        <w:rPr>
          <w:rFonts w:ascii="Arial" w:cs="Arial" w:eastAsia="Arial" w:hAnsi="Arial"/>
          <w:b/>
          <w:bCs/>
          <w:color w:val="1A5276"/>
          <w:sz w:val="32"/>
          <w:szCs w:val="32"/>
        </w:rPr>
        <w:t xml:space="preserve">1. Overview</w:t>
      </w:r>
    </w:p>
    <w:p>
      <w:pPr>
        <w:spacing w:after="100" w:before="60"/>
      </w:pPr>
      <w:r>
        <w:rPr>
          <w:rFonts w:ascii="Arial" w:cs="Arial" w:eastAsia="Arial" w:hAnsi="Arial"/>
          <w:color w:val="000000"/>
          <w:sz w:val="22"/>
          <w:szCs w:val="22"/>
        </w:rPr>
        <w:t xml:space="preserve">This project guides developers through building a fully functional, voice-enabled AI assistant from the ground up. The assistant accepts voice input from a user, transcribes it to text using IBM Watson Speech-to-Text, sends the text to OpenAI’s GPT-3 model for an intelligent response, converts that response back to audio using IBM Watson Text-to-Speech, and plays it back to the user through the browser. The application is served by a Flask backend and presented through a responsive HTML/CSS/JavaScript frontend.</w:t>
      </w:r>
    </w:p>
    <w:p>
      <w:pPr>
        <w:spacing w:after="80" w:before="120"/>
      </w:pPr>
    </w:p>
    <w:p>
      <w:pPr>
        <w:pStyle w:val="Heading2"/>
        <w:spacing w:after="100" w:before="240"/>
      </w:pPr>
      <w:r>
        <w:rPr>
          <w:rFonts w:ascii="Arial" w:cs="Arial" w:eastAsia="Arial" w:hAnsi="Arial"/>
          <w:b/>
          <w:bCs/>
          <w:color w:val="2E4057"/>
          <w:sz w:val="26"/>
          <w:szCs w:val="26"/>
        </w:rPr>
        <w:t xml:space="preserve">1.1 Business Context</w:t>
      </w:r>
    </w:p>
    <w:p>
      <w:pPr>
        <w:spacing w:after="100" w:before="60"/>
      </w:pPr>
      <w:r>
        <w:rPr>
          <w:rFonts w:ascii="Arial" w:cs="Arial" w:eastAsia="Arial" w:hAnsi="Arial"/>
          <w:color w:val="000000"/>
          <w:sz w:val="22"/>
          <w:szCs w:val="22"/>
        </w:rPr>
        <w:t xml:space="preserve">Voice assistants have become a central pillar of modern human-computer interaction. From smart home devices to enterprise customer service platforms, the ability for software to understand and respond through natural speech dramatically lowers the barrier to information access. This project demonstrates how three best-in-class AI services — OpenAI’s language model, IBM Watson’s speech transcription, and IBM Watson’s speech synthesis — can be integrated into a single, cohesive web application that any user can interact with through their microphone.</w:t>
      </w:r>
    </w:p>
    <w:p>
      <w:pPr>
        <w:spacing w:after="80" w:before="120"/>
      </w:pPr>
    </w:p>
    <w:p>
      <w:pPr>
        <w:pStyle w:val="Heading2"/>
        <w:spacing w:after="100" w:before="240"/>
      </w:pPr>
      <w:r>
        <w:rPr>
          <w:rFonts w:ascii="Arial" w:cs="Arial" w:eastAsia="Arial" w:hAnsi="Arial"/>
          <w:b/>
          <w:bCs/>
          <w:color w:val="2E4057"/>
          <w:sz w:val="26"/>
          <w:szCs w:val="26"/>
        </w:rPr>
        <w:t xml:space="preserve">1.2 Problem Definition</w:t>
      </w:r>
    </w:p>
    <w:p>
      <w:pPr>
        <w:spacing w:after="100" w:before="60"/>
      </w:pPr>
      <w:r>
        <w:rPr>
          <w:rFonts w:ascii="Arial" w:cs="Arial" w:eastAsia="Arial" w:hAnsi="Arial"/>
          <w:color w:val="000000"/>
          <w:sz w:val="22"/>
          <w:szCs w:val="22"/>
        </w:rPr>
        <w:t xml:space="preserve">The project addresses the challenge of building a multimodal AI assistant that can:</w:t>
      </w:r>
    </w:p>
    <w:p>
      <w:pPr>
        <w:pStyle w:val="ListParagraph"/>
        <w:numPr>
          <w:ilvl w:val="0"/>
          <w:numId w:val="2"/>
        </w:numPr>
        <w:spacing w:after="40" w:before="40"/>
      </w:pPr>
      <w:r>
        <w:rPr>
          <w:rFonts w:ascii="Arial" w:cs="Arial" w:eastAsia="Arial" w:hAnsi="Arial"/>
          <w:sz w:val="22"/>
          <w:szCs w:val="22"/>
        </w:rPr>
        <w:t xml:space="preserve">Accept spoken audio input directly from the browser microphone</w:t>
      </w:r>
    </w:p>
    <w:p>
      <w:pPr>
        <w:pStyle w:val="ListParagraph"/>
        <w:numPr>
          <w:ilvl w:val="0"/>
          <w:numId w:val="2"/>
        </w:numPr>
        <w:spacing w:after="40" w:before="40"/>
      </w:pPr>
      <w:r>
        <w:rPr>
          <w:rFonts w:ascii="Arial" w:cs="Arial" w:eastAsia="Arial" w:hAnsi="Arial"/>
          <w:sz w:val="22"/>
          <w:szCs w:val="22"/>
        </w:rPr>
        <w:t xml:space="preserve">Accurately transcribe that audio to text using a production-grade speech recognition service</w:t>
      </w:r>
    </w:p>
    <w:p>
      <w:pPr>
        <w:pStyle w:val="ListParagraph"/>
        <w:numPr>
          <w:ilvl w:val="0"/>
          <w:numId w:val="2"/>
        </w:numPr>
        <w:spacing w:after="40" w:before="40"/>
      </w:pPr>
      <w:r>
        <w:rPr>
          <w:rFonts w:ascii="Arial" w:cs="Arial" w:eastAsia="Arial" w:hAnsi="Arial"/>
          <w:sz w:val="22"/>
          <w:szCs w:val="22"/>
        </w:rPr>
        <w:t xml:space="preserve">Generate an intelligent, context-aware response using a state-of-the-art large language model</w:t>
      </w:r>
    </w:p>
    <w:p>
      <w:pPr>
        <w:pStyle w:val="ListParagraph"/>
        <w:numPr>
          <w:ilvl w:val="0"/>
          <w:numId w:val="2"/>
        </w:numPr>
        <w:spacing w:after="40" w:before="40"/>
      </w:pPr>
      <w:r>
        <w:rPr>
          <w:rFonts w:ascii="Arial" w:cs="Arial" w:eastAsia="Arial" w:hAnsi="Arial"/>
          <w:sz w:val="22"/>
          <w:szCs w:val="22"/>
        </w:rPr>
        <w:t xml:space="preserve">Convert the text response back to natural-sounding audio and play it to the user</w:t>
      </w:r>
    </w:p>
    <w:p>
      <w:pPr>
        <w:pStyle w:val="ListParagraph"/>
        <w:numPr>
          <w:ilvl w:val="0"/>
          <w:numId w:val="2"/>
        </w:numPr>
        <w:spacing w:after="40" w:before="40"/>
      </w:pPr>
      <w:r>
        <w:rPr>
          <w:rFonts w:ascii="Arial" w:cs="Arial" w:eastAsia="Arial" w:hAnsi="Arial"/>
          <w:sz w:val="22"/>
          <w:szCs w:val="22"/>
        </w:rPr>
        <w:t xml:space="preserve">Present all interactions through a clean, accessible, real-time web interface with light and dark mode support</w:t>
      </w:r>
    </w:p>
    <w:p>
      <w:pPr>
        <w:spacing w:after="80" w:before="120"/>
      </w:pPr>
    </w:p>
    <w:p>
      <w:pPr>
        <w:pStyle w:val="Heading2"/>
        <w:spacing w:after="100" w:before="240"/>
      </w:pPr>
      <w:r>
        <w:rPr>
          <w:rFonts w:ascii="Arial" w:cs="Arial" w:eastAsia="Arial" w:hAnsi="Arial"/>
          <w:b/>
          <w:bCs/>
          <w:color w:val="2E4057"/>
          <w:sz w:val="26"/>
          <w:szCs w:val="26"/>
        </w:rPr>
        <w:t xml:space="preserve">1.3 Project Structure at a Glance</w:t>
      </w:r>
    </w:p>
    <w:p>
      <w:pPr>
        <w:pStyle w:val="ListParagraph"/>
        <w:numPr>
          <w:ilvl w:val="0"/>
          <w:numId w:val="2"/>
        </w:numPr>
        <w:spacing w:after="40" w:before="40"/>
      </w:pPr>
      <w:r>
        <w:rPr>
          <w:rFonts w:ascii="Arial" w:cs="Arial" w:eastAsia="Arial" w:hAnsi="Arial"/>
          <w:sz w:val="22"/>
          <w:szCs w:val="22"/>
        </w:rPr>
        <w:t xml:space="preserve">Step 1 — Understanding the Frontend Interface (HTML, CSS, JavaScript)</w:t>
      </w:r>
    </w:p>
    <w:p>
      <w:pPr>
        <w:pStyle w:val="ListParagraph"/>
        <w:numPr>
          <w:ilvl w:val="0"/>
          <w:numId w:val="2"/>
        </w:numPr>
        <w:spacing w:after="40" w:before="40"/>
      </w:pPr>
      <w:r>
        <w:rPr>
          <w:rFonts w:ascii="Arial" w:cs="Arial" w:eastAsia="Arial" w:hAnsi="Arial"/>
          <w:sz w:val="22"/>
          <w:szCs w:val="22"/>
        </w:rPr>
        <w:t xml:space="preserve">Step 2 — Understanding the Flask Server and API Routes</w:t>
      </w:r>
    </w:p>
    <w:p>
      <w:pPr>
        <w:pStyle w:val="ListParagraph"/>
        <w:numPr>
          <w:ilvl w:val="0"/>
          <w:numId w:val="2"/>
        </w:numPr>
        <w:spacing w:after="40" w:before="40"/>
      </w:pPr>
      <w:r>
        <w:rPr>
          <w:rFonts w:ascii="Arial" w:cs="Arial" w:eastAsia="Arial" w:hAnsi="Arial"/>
          <w:sz w:val="22"/>
          <w:szCs w:val="22"/>
        </w:rPr>
        <w:t xml:space="preserve">Step 3 — Running the Application with Docker</w:t>
      </w:r>
    </w:p>
    <w:p>
      <w:pPr>
        <w:pStyle w:val="ListParagraph"/>
        <w:numPr>
          <w:ilvl w:val="0"/>
          <w:numId w:val="2"/>
        </w:numPr>
        <w:spacing w:after="40" w:before="40"/>
      </w:pPr>
      <w:r>
        <w:rPr>
          <w:rFonts w:ascii="Arial" w:cs="Arial" w:eastAsia="Arial" w:hAnsi="Arial"/>
          <w:sz w:val="22"/>
          <w:szCs w:val="22"/>
        </w:rPr>
        <w:t xml:space="preserve">Step 4 — Integrating IBM Watson Speech-to-Text</w:t>
      </w:r>
    </w:p>
    <w:p>
      <w:pPr>
        <w:pStyle w:val="ListParagraph"/>
        <w:numPr>
          <w:ilvl w:val="0"/>
          <w:numId w:val="2"/>
        </w:numPr>
        <w:spacing w:after="40" w:before="40"/>
      </w:pPr>
      <w:r>
        <w:rPr>
          <w:rFonts w:ascii="Arial" w:cs="Arial" w:eastAsia="Arial" w:hAnsi="Arial"/>
          <w:sz w:val="22"/>
          <w:szCs w:val="22"/>
        </w:rPr>
        <w:t xml:space="preserve">Step 5 — Integrating OpenAI GPT-3 for Language Processing</w:t>
      </w:r>
    </w:p>
    <w:p>
      <w:pPr>
        <w:pStyle w:val="ListParagraph"/>
        <w:numPr>
          <w:ilvl w:val="0"/>
          <w:numId w:val="2"/>
        </w:numPr>
        <w:spacing w:after="40" w:before="40"/>
      </w:pPr>
      <w:r>
        <w:rPr>
          <w:rFonts w:ascii="Arial" w:cs="Arial" w:eastAsia="Arial" w:hAnsi="Arial"/>
          <w:sz w:val="22"/>
          <w:szCs w:val="22"/>
        </w:rPr>
        <w:t xml:space="preserve">Step 6 — Integrating IBM Watson Text-to-Speech</w:t>
      </w:r>
    </w:p>
    <w:p>
      <w:pPr>
        <w:pStyle w:val="ListParagraph"/>
        <w:numPr>
          <w:ilvl w:val="0"/>
          <w:numId w:val="2"/>
        </w:numPr>
        <w:spacing w:after="40" w:before="40"/>
      </w:pPr>
      <w:r>
        <w:rPr>
          <w:rFonts w:ascii="Arial" w:cs="Arial" w:eastAsia="Arial" w:hAnsi="Arial"/>
          <w:sz w:val="22"/>
          <w:szCs w:val="22"/>
        </w:rPr>
        <w:t xml:space="preserve">Step 7 — Wiring Flask API Endpoints to Complete the Assistant</w:t>
      </w:r>
    </w:p>
    <w:p>
      <w:pPr>
        <w:pStyle w:val="ListParagraph"/>
        <w:numPr>
          <w:ilvl w:val="0"/>
          <w:numId w:val="2"/>
        </w:numPr>
        <w:spacing w:after="40" w:before="40"/>
      </w:pPr>
      <w:r>
        <w:rPr>
          <w:rFonts w:ascii="Arial" w:cs="Arial" w:eastAsia="Arial" w:hAnsi="Arial"/>
          <w:sz w:val="22"/>
          <w:szCs w:val="22"/>
        </w:rPr>
        <w:t xml:space="preserve">Step 8 — Testing and Final Validation</w:t>
      </w:r>
    </w:p>
    <w:p>
      <w:pPr>
        <w:spacing w:after="80" w:before="120"/>
      </w:pPr>
    </w:p>
    <w:p>
      <w:pPr>
        <w:pStyle w:val="Heading1"/>
        <w:pBdr>
          <w:bottom w:val="single" w:color="1A5276" w:sz="6" w:space="4"/>
        </w:pBdr>
        <w:spacing w:after="120" w:before="360"/>
      </w:pPr>
      <w:r>
        <w:rPr>
          <w:rFonts w:ascii="Arial" w:cs="Arial" w:eastAsia="Arial" w:hAnsi="Arial"/>
          <w:b/>
          <w:bCs/>
          <w:color w:val="1A5276"/>
          <w:sz w:val="32"/>
          <w:szCs w:val="32"/>
        </w:rPr>
        <w:t xml:space="preserve">2. Goals</w:t>
      </w:r>
    </w:p>
    <w:p>
      <w:pPr>
        <w:spacing w:after="100" w:before="60"/>
      </w:pPr>
      <w:r>
        <w:rPr>
          <w:rFonts w:ascii="Arial" w:cs="Arial" w:eastAsia="Arial" w:hAnsi="Arial"/>
          <w:color w:val="000000"/>
          <w:sz w:val="22"/>
          <w:szCs w:val="22"/>
        </w:rPr>
        <w:t xml:space="preserve">The project pursues three interconnected goals spanning business utility, AI integration, and technical skill-building.</w:t>
      </w:r>
    </w:p>
    <w:p>
      <w:pPr>
        <w:spacing w:after="80" w:before="120"/>
      </w:pPr>
    </w:p>
    <w:p>
      <w:pPr>
        <w:pStyle w:val="Heading2"/>
        <w:spacing w:after="100" w:before="240"/>
      </w:pPr>
      <w:r>
        <w:rPr>
          <w:rFonts w:ascii="Arial" w:cs="Arial" w:eastAsia="Arial" w:hAnsi="Arial"/>
          <w:b/>
          <w:bCs/>
          <w:color w:val="2E4057"/>
          <w:sz w:val="26"/>
          <w:szCs w:val="26"/>
        </w:rPr>
        <w:t xml:space="preserve">2.1 Business Goal</w:t>
      </w:r>
    </w:p>
    <w:p>
      <w:pPr>
        <w:spacing w:after="100" w:before="60"/>
      </w:pPr>
      <w:r>
        <w:rPr>
          <w:rFonts w:ascii="Arial" w:cs="Arial" w:eastAsia="Arial" w:hAnsi="Arial"/>
          <w:color w:val="000000"/>
          <w:sz w:val="22"/>
          <w:szCs w:val="22"/>
        </w:rPr>
        <w:t xml:space="preserve">The overarching business objective is to demonstrate how voice-based AI assistants can be built and deployed using open, embeddable AI services. Specifically, the project aims to show:</w:t>
      </w:r>
    </w:p>
    <w:p>
      <w:pPr>
        <w:pStyle w:val="ListParagraph"/>
        <w:numPr>
          <w:ilvl w:val="0"/>
          <w:numId w:val="2"/>
        </w:numPr>
        <w:spacing w:after="40" w:before="40"/>
      </w:pPr>
      <w:r>
        <w:rPr>
          <w:rFonts w:ascii="Arial" w:cs="Arial" w:eastAsia="Arial" w:hAnsi="Arial"/>
          <w:sz w:val="22"/>
          <w:szCs w:val="22"/>
        </w:rPr>
        <w:t xml:space="preserve">How natural speech can replace keyboard input as the primary interface for querying an AI model</w:t>
      </w:r>
    </w:p>
    <w:p>
      <w:pPr>
        <w:pStyle w:val="ListParagraph"/>
        <w:numPr>
          <w:ilvl w:val="0"/>
          <w:numId w:val="2"/>
        </w:numPr>
        <w:spacing w:after="40" w:before="40"/>
      </w:pPr>
      <w:r>
        <w:rPr>
          <w:rFonts w:ascii="Arial" w:cs="Arial" w:eastAsia="Arial" w:hAnsi="Arial"/>
          <w:sz w:val="22"/>
          <w:szCs w:val="22"/>
        </w:rPr>
        <w:t xml:space="preserve">How IBM Watson’s containerized speech libraries enable voice capabilities without proprietary lock-in, deployable across any hybrid multi-cloud environment</w:t>
      </w:r>
    </w:p>
    <w:p>
      <w:pPr>
        <w:pStyle w:val="ListParagraph"/>
        <w:numPr>
          <w:ilvl w:val="0"/>
          <w:numId w:val="2"/>
        </w:numPr>
        <w:spacing w:after="40" w:before="40"/>
      </w:pPr>
      <w:r>
        <w:rPr>
          <w:rFonts w:ascii="Arial" w:cs="Arial" w:eastAsia="Arial" w:hAnsi="Arial"/>
          <w:sz w:val="22"/>
          <w:szCs w:val="22"/>
        </w:rPr>
        <w:t xml:space="preserve">How OpenAI’s GPT model can serve as the reasoning engine of a voice assistant, capable of answering questions, translating sentences, summarizing news, and giving recommendations</w:t>
      </w:r>
    </w:p>
    <w:p>
      <w:pPr>
        <w:pStyle w:val="ListParagraph"/>
        <w:numPr>
          <w:ilvl w:val="0"/>
          <w:numId w:val="2"/>
        </w:numPr>
        <w:spacing w:after="40" w:before="40"/>
      </w:pPr>
      <w:r>
        <w:rPr>
          <w:rFonts w:ascii="Arial" w:cs="Arial" w:eastAsia="Arial" w:hAnsi="Arial"/>
          <w:sz w:val="22"/>
          <w:szCs w:val="22"/>
        </w:rPr>
        <w:t xml:space="preserve">How the resulting application can be containerized with Docker for consistent deployment across development, testing, and production environments</w:t>
      </w:r>
    </w:p>
    <w:p>
      <w:pPr>
        <w:spacing w:after="80" w:before="120"/>
      </w:pPr>
    </w:p>
    <w:p>
      <w:pPr>
        <w:pStyle w:val="Heading2"/>
        <w:spacing w:after="100" w:before="240"/>
      </w:pPr>
      <w:r>
        <w:rPr>
          <w:rFonts w:ascii="Arial" w:cs="Arial" w:eastAsia="Arial" w:hAnsi="Arial"/>
          <w:b/>
          <w:bCs/>
          <w:color w:val="2E4057"/>
          <w:sz w:val="26"/>
          <w:szCs w:val="26"/>
        </w:rPr>
        <w:t xml:space="preserve">2.2 Analytical Goal</w:t>
      </w:r>
    </w:p>
    <w:p>
      <w:pPr>
        <w:spacing w:after="100" w:before="60"/>
      </w:pPr>
      <w:r>
        <w:rPr>
          <w:rFonts w:ascii="Arial" w:cs="Arial" w:eastAsia="Arial" w:hAnsi="Arial"/>
          <w:color w:val="000000"/>
          <w:sz w:val="22"/>
          <w:szCs w:val="22"/>
        </w:rPr>
        <w:t xml:space="preserve">The analytical goal is to correctly wire together three distinct AI APIs into a unified, low-latency pipeline. Key analytical objectives include:</w:t>
      </w:r>
    </w:p>
    <w:p>
      <w:pPr>
        <w:pStyle w:val="ListParagraph"/>
        <w:numPr>
          <w:ilvl w:val="0"/>
          <w:numId w:val="2"/>
        </w:numPr>
        <w:spacing w:after="40" w:before="40"/>
      </w:pPr>
      <w:r>
        <w:rPr>
          <w:rFonts w:ascii="Arial" w:cs="Arial" w:eastAsia="Arial" w:hAnsi="Arial"/>
          <w:sz w:val="22"/>
          <w:szCs w:val="22"/>
        </w:rPr>
        <w:t xml:space="preserve">Understanding the request/response structure of the Watson Speech-to-Text API and correctly parsing the nested transcript field from the JSON response</w:t>
      </w:r>
    </w:p>
    <w:p>
      <w:pPr>
        <w:pStyle w:val="ListParagraph"/>
        <w:numPr>
          <w:ilvl w:val="0"/>
          <w:numId w:val="2"/>
        </w:numPr>
        <w:spacing w:after="40" w:before="40"/>
      </w:pPr>
      <w:r>
        <w:rPr>
          <w:rFonts w:ascii="Arial" w:cs="Arial" w:eastAsia="Arial" w:hAnsi="Arial"/>
          <w:sz w:val="22"/>
          <w:szCs w:val="22"/>
        </w:rPr>
        <w:t xml:space="preserve">Structuring system and user role messages for the OpenAI chat completions API to give the model a consistent persona and behavioral context</w:t>
      </w:r>
    </w:p>
    <w:p>
      <w:pPr>
        <w:pStyle w:val="ListParagraph"/>
        <w:numPr>
          <w:ilvl w:val="0"/>
          <w:numId w:val="2"/>
        </w:numPr>
        <w:spacing w:after="40" w:before="40"/>
      </w:pPr>
      <w:r>
        <w:rPr>
          <w:rFonts w:ascii="Arial" w:cs="Arial" w:eastAsia="Arial" w:hAnsi="Arial"/>
          <w:sz w:val="22"/>
          <w:szCs w:val="22"/>
        </w:rPr>
        <w:t xml:space="preserve">Handling binary audio data returned by the Watson Text-to-Speech API and encoding it in base64 for transmission via JSON to the frontend</w:t>
      </w:r>
    </w:p>
    <w:p>
      <w:pPr>
        <w:pStyle w:val="ListParagraph"/>
        <w:numPr>
          <w:ilvl w:val="0"/>
          <w:numId w:val="2"/>
        </w:numPr>
        <w:spacing w:after="40" w:before="40"/>
      </w:pPr>
      <w:r>
        <w:rPr>
          <w:rFonts w:ascii="Arial" w:cs="Arial" w:eastAsia="Arial" w:hAnsi="Arial"/>
          <w:sz w:val="22"/>
          <w:szCs w:val="22"/>
        </w:rPr>
        <w:t xml:space="preserve">Ensuring CORS policies, HTTP headers, and MIME types are correctly configured throughout the Flask API</w:t>
      </w:r>
    </w:p>
    <w:p>
      <w:pPr>
        <w:spacing w:after="80" w:before="120"/>
      </w:pPr>
    </w:p>
    <w:p>
      <w:pPr>
        <w:pStyle w:val="Heading2"/>
        <w:spacing w:after="100" w:before="240"/>
      </w:pPr>
      <w:r>
        <w:rPr>
          <w:rFonts w:ascii="Arial" w:cs="Arial" w:eastAsia="Arial" w:hAnsi="Arial"/>
          <w:b/>
          <w:bCs/>
          <w:color w:val="2E4057"/>
          <w:sz w:val="26"/>
          <w:szCs w:val="26"/>
        </w:rPr>
        <w:t xml:space="preserve">2.3 Technical &amp; Learning Goal</w:t>
      </w:r>
    </w:p>
    <w:p>
      <w:pPr>
        <w:spacing w:after="100" w:before="60"/>
      </w:pPr>
      <w:r>
        <w:rPr>
          <w:rFonts w:ascii="Arial" w:cs="Arial" w:eastAsia="Arial" w:hAnsi="Arial"/>
          <w:color w:val="000000"/>
          <w:sz w:val="22"/>
          <w:szCs w:val="22"/>
        </w:rPr>
        <w:t xml:space="preserve">Beyond building the system, the project serves as a structured learning experience. Technical objectives include:</w:t>
      </w:r>
    </w:p>
    <w:p>
      <w:pPr>
        <w:pStyle w:val="ListParagraph"/>
        <w:numPr>
          <w:ilvl w:val="0"/>
          <w:numId w:val="2"/>
        </w:numPr>
        <w:spacing w:after="40" w:before="40"/>
      </w:pPr>
      <w:r>
        <w:rPr>
          <w:rFonts w:ascii="Arial" w:cs="Arial" w:eastAsia="Arial" w:hAnsi="Arial"/>
          <w:sz w:val="22"/>
          <w:szCs w:val="22"/>
        </w:rPr>
        <w:t xml:space="preserve">Master Python’s requests library for making HTTP POST calls to external APIs with binary and JSON payloads</w:t>
      </w:r>
    </w:p>
    <w:p>
      <w:pPr>
        <w:pStyle w:val="ListParagraph"/>
        <w:numPr>
          <w:ilvl w:val="0"/>
          <w:numId w:val="2"/>
        </w:numPr>
        <w:spacing w:after="40" w:before="40"/>
      </w:pPr>
      <w:r>
        <w:rPr>
          <w:rFonts w:ascii="Arial" w:cs="Arial" w:eastAsia="Arial" w:hAnsi="Arial"/>
          <w:sz w:val="22"/>
          <w:szCs w:val="22"/>
        </w:rPr>
        <w:t xml:space="preserve">Configure Flask routes and response objects with proper status codes and mimetypes</w:t>
      </w:r>
    </w:p>
    <w:p>
      <w:pPr>
        <w:pStyle w:val="ListParagraph"/>
        <w:numPr>
          <w:ilvl w:val="0"/>
          <w:numId w:val="2"/>
        </w:numPr>
        <w:spacing w:after="40" w:before="40"/>
      </w:pPr>
      <w:r>
        <w:rPr>
          <w:rFonts w:ascii="Arial" w:cs="Arial" w:eastAsia="Arial" w:hAnsi="Arial"/>
          <w:sz w:val="22"/>
          <w:szCs w:val="22"/>
        </w:rPr>
        <w:t xml:space="preserve">Understand how JavaScript’s MediaRecorder API captures browser audio and sends it as binary data to the backend</w:t>
      </w:r>
    </w:p>
    <w:p>
      <w:pPr>
        <w:pStyle w:val="ListParagraph"/>
        <w:numPr>
          <w:ilvl w:val="0"/>
          <w:numId w:val="2"/>
        </w:numPr>
        <w:spacing w:after="40" w:before="40"/>
      </w:pPr>
      <w:r>
        <w:rPr>
          <w:rFonts w:ascii="Arial" w:cs="Arial" w:eastAsia="Arial" w:hAnsi="Arial"/>
          <w:sz w:val="22"/>
          <w:szCs w:val="22"/>
        </w:rPr>
        <w:t xml:space="preserve">Implement base64 encoding/decoding for audio data transport over JSON</w:t>
      </w:r>
    </w:p>
    <w:p>
      <w:pPr>
        <w:pStyle w:val="ListParagraph"/>
        <w:numPr>
          <w:ilvl w:val="0"/>
          <w:numId w:val="2"/>
        </w:numPr>
        <w:spacing w:after="40" w:before="40"/>
      </w:pPr>
      <w:r>
        <w:rPr>
          <w:rFonts w:ascii="Arial" w:cs="Arial" w:eastAsia="Arial" w:hAnsi="Arial"/>
          <w:sz w:val="22"/>
          <w:szCs w:val="22"/>
        </w:rPr>
        <w:t xml:space="preserve">Build and run Docker containers for a multi-service application requiring simultaneous STT, TTS, and web server containers</w:t>
      </w:r>
    </w:p>
    <w:p>
      <w:pPr>
        <w:spacing w:after="80" w:before="120"/>
      </w:pPr>
    </w:p>
    <w:p>
      <w:pPr>
        <w:pStyle w:val="Heading1"/>
        <w:pBdr>
          <w:bottom w:val="single" w:color="1A5276" w:sz="6" w:space="4"/>
        </w:pBdr>
        <w:spacing w:after="120" w:before="360"/>
      </w:pPr>
      <w:r>
        <w:rPr>
          <w:rFonts w:ascii="Arial" w:cs="Arial" w:eastAsia="Arial" w:hAnsi="Arial"/>
          <w:b/>
          <w:bCs/>
          <w:color w:val="1A5276"/>
          <w:sz w:val="32"/>
          <w:szCs w:val="32"/>
        </w:rPr>
        <w:t xml:space="preserve">3. Specifications</w:t>
      </w:r>
    </w:p>
    <w:p>
      <w:pPr>
        <w:pStyle w:val="Heading2"/>
        <w:spacing w:after="100" w:before="240"/>
      </w:pPr>
      <w:r>
        <w:rPr>
          <w:rFonts w:ascii="Arial" w:cs="Arial" w:eastAsia="Arial" w:hAnsi="Arial"/>
          <w:b/>
          <w:bCs/>
          <w:color w:val="2E4057"/>
          <w:sz w:val="26"/>
          <w:szCs w:val="26"/>
        </w:rPr>
        <w:t xml:space="preserve">3.1 Technology Stack</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Layer</w:t>
            </w:r>
          </w:p>
        </w:tc>
        <w:tc>
          <w:tcPr>
            <w:tcW w:type="dxa" w:w="65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Technology / Detail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Backend Framework</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Python / Flask — lightweight REST API server on port 8000, host 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Language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OpenAI GPT-3 (gpt-5-nano model) via openai.chat.completions.create, max 1000 tokens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Speech-to-Text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IBM Watson STT — containerized, endpoint: /speech-to-text/api/v1/recognize, model: en-US_Multimedia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Text-to-Speech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IBM Watson TTS — containerized, endpoint: /text-to-speech/api/v1/synthesize, output: audio/wav</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Frontend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HTML, CSS (keyframe animations), JavaScript — jQuery, Bootstrap, FontAwesome; supports light/dark mode and mic recording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Audio Transport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Binary audio captured via MediaRecorder API; TTS audio returned as base64-encoded string in JSON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Containerization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Docker — 3 simultaneous containers: Flask app, Watson STT image, Watson TTS image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CORS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Set to * (allow all origins) for development; configurable for production restriction</w:t>
            </w:r>
          </w:p>
        </w:tc>
      </w:tr>
    </w:tbl>
    <w:p>
      <w:pPr>
        <w:spacing w:after="80" w:before="120"/>
      </w:pPr>
    </w:p>
    <w:p>
      <w:pPr>
        <w:pStyle w:val="Heading2"/>
        <w:spacing w:after="100" w:before="240"/>
      </w:pPr>
      <w:r>
        <w:rPr>
          <w:rFonts w:ascii="Arial" w:cs="Arial" w:eastAsia="Arial" w:hAnsi="Arial"/>
          <w:b/>
          <w:bCs/>
          <w:color w:val="2E4057"/>
          <w:sz w:val="26"/>
          <w:szCs w:val="26"/>
        </w:rPr>
        <w:t xml:space="preserve">3.2 Voice Pipeline Specifications</w:t>
      </w:r>
    </w:p>
    <w:p>
      <w:pPr>
        <w:spacing w:after="100" w:before="60"/>
      </w:pPr>
      <w:r>
        <w:rPr>
          <w:rFonts w:ascii="Arial" w:cs="Arial" w:eastAsia="Arial" w:hAnsi="Arial"/>
          <w:color w:val="000000"/>
          <w:sz w:val="22"/>
          <w:szCs w:val="22"/>
        </w:rPr>
        <w:t xml:space="preserve">The complete voice interaction pipeline flows across three AI services and two files (worker.py and server.py):</w:t>
      </w:r>
    </w:p>
    <w:p>
      <w:pPr>
        <w:spacing w:after="80" w:before="80"/>
        <w:ind w:left="720"/>
      </w:pPr>
      <w:r>
        <w:rPr>
          <w:rFonts w:ascii="Arial" w:cs="Arial" w:eastAsia="Arial" w:hAnsi="Arial"/>
          <w:i/>
          <w:iCs/>
          <w:color w:val="2E4057"/>
          <w:sz w:val="22"/>
          <w:szCs w:val="22"/>
        </w:rPr>
        <w:t xml:space="preserve">Mic Audio (browser) → POST /speech-to-text → Watson STT API → Transcript Text → OpenAI GPT-3 API → Response Text → Watson TTS API → Base64 WAV Audio → Browser Playback</w:t>
      </w:r>
    </w:p>
    <w:p>
      <w:pPr>
        <w:spacing w:after="100" w:before="80"/>
      </w:pPr>
      <w:r>
        <w:rPr>
          <w:rFonts w:ascii="Arial" w:cs="Arial" w:eastAsia="Arial" w:hAnsi="Arial"/>
          <w:color w:val="000000"/>
          <w:sz w:val="22"/>
          <w:szCs w:val="22"/>
        </w:rPr>
        <w:t xml:space="preserve">Three core worker functions implement this pipeline:</w:t>
      </w:r>
    </w:p>
    <w:p>
      <w:pPr>
        <w:pStyle w:val="ListParagraph"/>
        <w:numPr>
          <w:ilvl w:val="0"/>
          <w:numId w:val="2"/>
        </w:numPr>
        <w:spacing w:after="40" w:before="40"/>
      </w:pPr>
      <w:r>
        <w:rPr>
          <w:rFonts w:ascii="Arial" w:cs="Arial" w:eastAsia="Arial" w:hAnsi="Arial"/>
          <w:sz w:val="22"/>
          <w:szCs w:val="22"/>
        </w:rPr>
        <w:t xml:space="preserve">speech_to_text(audio_binary) — POSTs raw audio binary to Watson STT with model=en-US_Multimedia; parses the nested results → alternatives → transcript path from the JSON response</w:t>
      </w:r>
    </w:p>
    <w:p>
      <w:pPr>
        <w:pStyle w:val="ListParagraph"/>
        <w:numPr>
          <w:ilvl w:val="0"/>
          <w:numId w:val="2"/>
        </w:numPr>
        <w:spacing w:after="40" w:before="40"/>
      </w:pPr>
      <w:r>
        <w:rPr>
          <w:rFonts w:ascii="Arial" w:cs="Arial" w:eastAsia="Arial" w:hAnsi="Arial"/>
          <w:sz w:val="22"/>
          <w:szCs w:val="22"/>
        </w:rPr>
        <w:t xml:space="preserve">openai_process_message(user_message) — Sends a system prompt (Act like a personal assistant…) and the user message to GPT-3 via the chat completions API; extracts choices[0].message.content from the response</w:t>
      </w:r>
    </w:p>
    <w:p>
      <w:pPr>
        <w:pStyle w:val="ListParagraph"/>
        <w:numPr>
          <w:ilvl w:val="0"/>
          <w:numId w:val="2"/>
        </w:numPr>
        <w:spacing w:after="40" w:before="40"/>
      </w:pPr>
      <w:r>
        <w:rPr>
          <w:rFonts w:ascii="Arial" w:cs="Arial" w:eastAsia="Arial" w:hAnsi="Arial"/>
          <w:sz w:val="22"/>
          <w:szCs w:val="22"/>
        </w:rPr>
        <w:t xml:space="preserve">text_to_speech(text, voice) — POSTs text to Watson TTS with Accept: audio/wav header; appends optional &amp;voice= parameter to the URL if a non-default voice is selected; returns response.content (binary audio)</w:t>
      </w:r>
    </w:p>
    <w:p>
      <w:pPr>
        <w:spacing w:after="80" w:before="80"/>
      </w:pPr>
    </w:p>
    <w:p>
      <w:pPr>
        <w:pStyle w:val="Heading2"/>
        <w:spacing w:after="100" w:before="240"/>
      </w:pPr>
      <w:r>
        <w:rPr>
          <w:rFonts w:ascii="Arial" w:cs="Arial" w:eastAsia="Arial" w:hAnsi="Arial"/>
          <w:b/>
          <w:bCs/>
          <w:color w:val="2E4057"/>
          <w:sz w:val="26"/>
          <w:szCs w:val="26"/>
        </w:rPr>
        <w:t xml:space="preserve">3.3 Flask API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00"/>
        <w:gridCol w:w="6000"/>
      </w:tblGrid>
      <w:tr>
        <w:tc>
          <w:tcPr>
            <w:tcW w:type="dxa" w:w="19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Route</w:t>
            </w:r>
          </w:p>
        </w:tc>
        <w:tc>
          <w:tcPr>
            <w:tcW w:type="dxa" w:w="14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Method</w:t>
            </w:r>
          </w:p>
        </w:tc>
        <w:tc>
          <w:tcPr>
            <w:tcW w:type="dxa" w:w="6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Responsibility</w:t>
            </w:r>
          </w:p>
        </w:tc>
      </w:tr>
      <w:tr>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GET</w:t>
            </w:r>
          </w:p>
        </w:tc>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Renders index.html — the full frontend chat interface</w:t>
            </w:r>
          </w:p>
        </w:tc>
      </w:tr>
      <w:tr>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/speech-to-text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POST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Receives raw audio binary from frontend; calls speech_to_text(); returns JSON {text: string}</w:t>
            </w:r>
          </w:p>
        </w:tc>
      </w:tr>
      <w:tr>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/process-message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POST</w:t>
            </w:r>
          </w:p>
        </w:tc>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Receives JSON {userMessage, voice}; calls openai_process_message() then text_to_speech(); returns JSON {openaiResponseText, openaiResponseSpeech (base64)}</w:t>
            </w:r>
          </w:p>
        </w:tc>
      </w:tr>
    </w:tbl>
    <w:p>
      <w:pPr>
        <w:spacing w:after="80" w:before="120"/>
      </w:pPr>
    </w:p>
    <w:p>
      <w:pPr>
        <w:pStyle w:val="Heading2"/>
        <w:spacing w:after="100" w:before="240"/>
      </w:pPr>
      <w:r>
        <w:rPr>
          <w:rFonts w:ascii="Arial" w:cs="Arial" w:eastAsia="Arial" w:hAnsi="Arial"/>
          <w:b/>
          <w:bCs/>
          <w:color w:val="2E4057"/>
          <w:sz w:val="26"/>
          <w:szCs w:val="26"/>
        </w:rPr>
        <w:t xml:space="preserve">3.4 OpenAI API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Parameter</w:t>
            </w:r>
          </w:p>
        </w:tc>
        <w:tc>
          <w:tcPr>
            <w:tcW w:type="dxa" w:w="6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Value / Detail</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Model</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gpt-5-nano (configurable to other OpenAI chat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System Role Prompt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Act like a personal assistant. You can respond to questions, translate sentences, summarize news, and give recommendations.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max_completion_tokens</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1000 — allows detailed, multi-sentence responses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Response Parsing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openai_response.choices[0].message.content — post-processed to strip empty lines</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Persona Customization</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System prompt is fully editable to adjust the assistant’s tone, expertise, and response style</w:t>
            </w:r>
          </w:p>
        </w:tc>
      </w:tr>
    </w:tbl>
    <w:p>
      <w:pPr>
        <w:spacing w:after="80" w:before="120"/>
      </w:pPr>
    </w:p>
    <w:p>
      <w:pPr>
        <w:pStyle w:val="Heading2"/>
        <w:spacing w:after="100" w:before="240"/>
      </w:pPr>
      <w:r>
        <w:rPr>
          <w:rFonts w:ascii="Arial" w:cs="Arial" w:eastAsia="Arial" w:hAnsi="Arial"/>
          <w:b/>
          <w:bCs/>
          <w:color w:val="2E4057"/>
          <w:sz w:val="26"/>
          <w:szCs w:val="26"/>
        </w:rPr>
        <w:t xml:space="preserve">3.5 Watson Speech Service Specifications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Service</w:t>
            </w:r>
          </w:p>
        </w:tc>
        <w:tc>
          <w:tcPr>
            <w:tcW w:type="dxa" w:w="22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Parameter</w:t>
            </w:r>
          </w:p>
        </w:tc>
        <w:tc>
          <w:tcPr>
            <w:tcW w:type="dxa" w:w="49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Speech-to-Text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base_url</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https://sn-watson-stt.labs.skills.network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Speech-to-Text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model param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en-US_Multimedia — optimized for broadband audio</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Speech-to-Text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Input</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Raw audio binary in POST body; parsed response: results[].alternatives[].transcript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Text-to-Speech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base_url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https://sn-watson-tts.labs.skills.network</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Text-to-Speech</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Accept header</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audio/wav — returns binary WAV audio in response.content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Text-to-Speech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Voice selection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Optional &amp;voice= URL param; supports en-US_EmilyV3Voice, en-GB_JamesV3Voice, en-US_MichaelV3Voice, fr-CA_LouiseV3Voice, and others</w:t>
            </w:r>
          </w:p>
        </w:tc>
      </w:tr>
    </w:tbl>
    <w:p>
      <w:pPr>
        <w:spacing w:after="80" w:before="120"/>
      </w:pPr>
    </w:p>
    <w:p>
      <w:pPr>
        <w:pStyle w:val="Heading1"/>
        <w:pBdr>
          <w:bottom w:val="single" w:color="1A5276" w:sz="6" w:space="4"/>
        </w:pBdr>
        <w:spacing w:after="120" w:before="360"/>
      </w:pPr>
      <w:r>
        <w:rPr>
          <w:rFonts w:ascii="Arial" w:cs="Arial" w:eastAsia="Arial" w:hAnsi="Arial"/>
          <w:b/>
          <w:bCs/>
          <w:color w:val="1A5276"/>
          <w:sz w:val="32"/>
          <w:szCs w:val="32"/>
        </w:rPr>
        <w:t xml:space="preserve">4. Milestones</w:t>
      </w:r>
    </w:p>
    <w:p>
      <w:pPr>
        <w:spacing w:after="100" w:before="60"/>
      </w:pPr>
      <w:r>
        <w:rPr>
          <w:rFonts w:ascii="Arial" w:cs="Arial" w:eastAsia="Arial" w:hAnsi="Arial"/>
          <w:color w:val="000000"/>
          <w:sz w:val="22"/>
          <w:szCs w:val="22"/>
        </w:rPr>
        <w:t xml:space="preserve">The project is structured as eight sequential steps. The table below maps each step to its key tasks and deliverables.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c>
          <w:tcPr>
            <w:tcW w:type="dxa" w:w="16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Step</w:t>
            </w:r>
          </w:p>
        </w:tc>
        <w:tc>
          <w:tcPr>
            <w:tcW w:type="dxa" w:w="436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Key Tasks</w:t>
            </w:r>
          </w:p>
        </w:tc>
        <w:tc>
          <w:tcPr>
            <w:tcW w:type="dxa" w:w="34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spacing w:after="0" w:before="0"/>
              <w:jc w:val="center"/>
            </w:pPr>
            <w:r>
              <w:rPr>
                <w:rFonts w:ascii="Arial" w:cs="Arial" w:eastAsia="Arial" w:hAnsi="Arial"/>
                <w:b/>
                <w:bCs/>
                <w:color w:val="FFFFFF"/>
                <w:sz w:val="18"/>
                <w:szCs w:val="18"/>
              </w:rPr>
              <w:t xml:space="preserve">Key Deliverable</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Step 1
Interface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Clone repo; review index.html, style.css, script.js; understand frontend-backend communication pattern</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Running base app returning null responses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Step 2
Server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Understand Flask routes in server.py; review CORS setup, imports, and app.run configuration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Clear understanding of server architecture</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Step 3
Docker</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Set up SSL certificates; build and run app Docker container; verify Watson STT and TTS containers are live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3 simultaneous containers running on port 8000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Step 4
STT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Implement speech_to_text() in worker.py; set base_url; configure params with en-US_Multimedia model; parse transcript from response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Voice input transcribed to text</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Step 5
OpenAI</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Implement openai_process_message(); write system prompt; call chat.completions.create with model, messages, max_completion_tokens; extract response_text</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Text queries answered intelligently by GPT-3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Step 6
TTS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Implement text_to_speech(); set base_url; configure Accept: audio/wav header; append optional voice parameter; return response.content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AI responses converted to spoken WAV audio</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Step 7
API</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Complete speech_to_text_route and process_message_route in server.py; implement base64 encoding of audio; return JSON responses</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Fully wired Flask API connecting all services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5276"/>
                <w:sz w:val="20"/>
                <w:szCs w:val="20"/>
              </w:rPr>
              <w:t xml:space="preserve">Step 8
Testing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Rebuild Docker image; test typed and voice inputs; verify voice selection dropdown; check light/dark mode and audio playback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sz w:val="20"/>
                <w:szCs w:val="20"/>
              </w:rPr>
              <w:t xml:space="preserve">Complete, validated voice assistant application</w:t>
            </w:r>
          </w:p>
        </w:tc>
      </w:tr>
    </w:tbl>
    <w:p>
      <w:pPr>
        <w:spacing w:after="80" w:before="120"/>
      </w:pPr>
    </w:p>
    <w:p>
      <w:pPr>
        <w:pStyle w:val="Heading2"/>
        <w:spacing w:after="100" w:before="240"/>
      </w:pPr>
      <w:r>
        <w:rPr>
          <w:rFonts w:ascii="Arial" w:cs="Arial" w:eastAsia="Arial" w:hAnsi="Arial"/>
          <w:b/>
          <w:bCs/>
          <w:color w:val="2E4057"/>
          <w:sz w:val="26"/>
          <w:szCs w:val="26"/>
        </w:rPr>
        <w:t xml:space="preserve">4.1 Step 4 Milestone Detail — Watson Speech-to-Text Integration</w:t>
      </w:r>
    </w:p>
    <w:p>
      <w:pPr>
        <w:spacing w:after="100" w:before="60"/>
      </w:pPr>
      <w:r>
        <w:rPr>
          <w:rFonts w:ascii="Arial" w:cs="Arial" w:eastAsia="Arial" w:hAnsi="Arial"/>
          <w:color w:val="000000"/>
          <w:sz w:val="22"/>
          <w:szCs w:val="22"/>
        </w:rPr>
        <w:t xml:space="preserve">This step implements the speech_to_text(audio_binary) function in worker.py. Milestones include:</w:t>
      </w:r>
    </w:p>
    <w:p>
      <w:pPr>
        <w:pStyle w:val="ListParagraph"/>
        <w:numPr>
          <w:ilvl w:val="0"/>
          <w:numId w:val="2"/>
        </w:numPr>
        <w:spacing w:after="40" w:before="40"/>
      </w:pPr>
      <w:r>
        <w:rPr>
          <w:rFonts w:ascii="Arial" w:cs="Arial" w:eastAsia="Arial" w:hAnsi="Arial"/>
          <w:sz w:val="22"/>
          <w:szCs w:val="22"/>
        </w:rPr>
        <w:t xml:space="preserve">Import the requests library at the top of worker.py</w:t>
      </w:r>
    </w:p>
    <w:p>
      <w:pPr>
        <w:pStyle w:val="ListParagraph"/>
        <w:numPr>
          <w:ilvl w:val="0"/>
          <w:numId w:val="2"/>
        </w:numPr>
        <w:spacing w:after="40" w:before="40"/>
      </w:pPr>
      <w:r>
        <w:rPr>
          <w:rFonts w:ascii="Arial" w:cs="Arial" w:eastAsia="Arial" w:hAnsi="Arial"/>
          <w:sz w:val="22"/>
          <w:szCs w:val="22"/>
        </w:rPr>
        <w:t xml:space="preserve">Set base_url to the Watson STT endpoint (https://sn-watson-stt.labs.skills.network)</w:t>
      </w:r>
    </w:p>
    <w:p>
      <w:pPr>
        <w:pStyle w:val="ListParagraph"/>
        <w:numPr>
          <w:ilvl w:val="0"/>
          <w:numId w:val="2"/>
        </w:numPr>
        <w:spacing w:after="40" w:before="40"/>
      </w:pPr>
      <w:r>
        <w:rPr>
          <w:rFonts w:ascii="Arial" w:cs="Arial" w:eastAsia="Arial" w:hAnsi="Arial"/>
          <w:sz w:val="22"/>
          <w:szCs w:val="22"/>
        </w:rPr>
        <w:t xml:space="preserve">Construct api_url by appending /speech-to-text/api/v1/recognize to base_url</w:t>
      </w:r>
    </w:p>
    <w:p>
      <w:pPr>
        <w:pStyle w:val="ListParagraph"/>
        <w:numPr>
          <w:ilvl w:val="0"/>
          <w:numId w:val="2"/>
        </w:numPr>
        <w:spacing w:after="40" w:before="40"/>
      </w:pPr>
      <w:r>
        <w:rPr>
          <w:rFonts w:ascii="Arial" w:cs="Arial" w:eastAsia="Arial" w:hAnsi="Arial"/>
          <w:sz w:val="22"/>
          <w:szCs w:val="22"/>
        </w:rPr>
        <w:t xml:space="preserve">Define params dictionary with 'model': 'en-US_Multimedia'</w:t>
      </w:r>
    </w:p>
    <w:p>
      <w:pPr>
        <w:pStyle w:val="ListParagraph"/>
        <w:numPr>
          <w:ilvl w:val="0"/>
          <w:numId w:val="2"/>
        </w:numPr>
        <w:spacing w:after="40" w:before="40"/>
      </w:pPr>
      <w:r>
        <w:rPr>
          <w:rFonts w:ascii="Arial" w:cs="Arial" w:eastAsia="Arial" w:hAnsi="Arial"/>
          <w:sz w:val="22"/>
          <w:szCs w:val="22"/>
        </w:rPr>
        <w:t xml:space="preserve">Send HTTP POST request using requests.post(api_url, params=params, data=audio_binary).json()</w:t>
      </w:r>
    </w:p>
    <w:p>
      <w:pPr>
        <w:pStyle w:val="ListParagraph"/>
        <w:numPr>
          <w:ilvl w:val="0"/>
          <w:numId w:val="2"/>
        </w:numPr>
        <w:spacing w:after="40" w:before="40"/>
      </w:pPr>
      <w:r>
        <w:rPr>
          <w:rFonts w:ascii="Arial" w:cs="Arial" w:eastAsia="Arial" w:hAnsi="Arial"/>
          <w:sz w:val="22"/>
          <w:szCs w:val="22"/>
        </w:rPr>
        <w:t xml:space="preserve">Parse nested response: iterate results, extract alternatives[].transcript; return 'null' string as default if no results</w:t>
      </w:r>
    </w:p>
    <w:p>
      <w:pPr>
        <w:spacing w:after="80" w:before="120"/>
      </w:pPr>
    </w:p>
    <w:p>
      <w:pPr>
        <w:pStyle w:val="Heading2"/>
        <w:spacing w:after="100" w:before="240"/>
      </w:pPr>
      <w:r>
        <w:rPr>
          <w:rFonts w:ascii="Arial" w:cs="Arial" w:eastAsia="Arial" w:hAnsi="Arial"/>
          <w:b/>
          <w:bCs/>
          <w:color w:val="2E4057"/>
          <w:sz w:val="26"/>
          <w:szCs w:val="26"/>
        </w:rPr>
        <w:t xml:space="preserve">4.2 Step 5 Milestone Detail — OpenAI GPT-3 Integration</w:t>
      </w:r>
    </w:p>
    <w:p>
      <w:pPr>
        <w:spacing w:after="100" w:before="60"/>
      </w:pPr>
      <w:r>
        <w:rPr>
          <w:rFonts w:ascii="Arial" w:cs="Arial" w:eastAsia="Arial" w:hAnsi="Arial"/>
          <w:color w:val="000000"/>
          <w:sz w:val="22"/>
          <w:szCs w:val="22"/>
        </w:rPr>
        <w:t xml:space="preserve">This step implements the openai_process_message(user_message) function in worker.py. Milestones include:</w:t>
      </w:r>
    </w:p>
    <w:p>
      <w:pPr>
        <w:pStyle w:val="ListParagraph"/>
        <w:numPr>
          <w:ilvl w:val="0"/>
          <w:numId w:val="2"/>
        </w:numPr>
        <w:spacing w:after="40" w:before="40"/>
      </w:pPr>
      <w:r>
        <w:rPr>
          <w:rFonts w:ascii="Arial" w:cs="Arial" w:eastAsia="Arial" w:hAnsi="Arial"/>
          <w:sz w:val="22"/>
          <w:szCs w:val="22"/>
        </w:rPr>
        <w:t xml:space="preserve">Define a system prompt that instructs GPT-3 to act as a personal assistant capable of answering questions, translating, summarizing, and recommending</w:t>
      </w:r>
    </w:p>
    <w:p>
      <w:pPr>
        <w:pStyle w:val="ListParagraph"/>
        <w:numPr>
          <w:ilvl w:val="0"/>
          <w:numId w:val="2"/>
        </w:numPr>
        <w:spacing w:after="40" w:before="40"/>
      </w:pPr>
      <w:r>
        <w:rPr>
          <w:rFonts w:ascii="Arial" w:cs="Arial" w:eastAsia="Arial" w:hAnsi="Arial"/>
          <w:sz w:val="22"/>
          <w:szCs w:val="22"/>
        </w:rPr>
        <w:t xml:space="preserve">Call openai_client.chat.completions.create with model, messages (system + user roles), and max_completion_tokens=1000</w:t>
      </w:r>
    </w:p>
    <w:p>
      <w:pPr>
        <w:pStyle w:val="ListParagraph"/>
        <w:numPr>
          <w:ilvl w:val="0"/>
          <w:numId w:val="2"/>
        </w:numPr>
        <w:spacing w:after="40" w:before="40"/>
      </w:pPr>
      <w:r>
        <w:rPr>
          <w:rFonts w:ascii="Arial" w:cs="Arial" w:eastAsia="Arial" w:hAnsi="Arial"/>
          <w:sz w:val="22"/>
          <w:szCs w:val="22"/>
        </w:rPr>
        <w:t xml:space="preserve">Extract the answer from openai_response.choices[0].message.content</w:t>
      </w:r>
    </w:p>
    <w:p>
      <w:pPr>
        <w:pStyle w:val="ListParagraph"/>
        <w:numPr>
          <w:ilvl w:val="0"/>
          <w:numId w:val="2"/>
        </w:numPr>
        <w:spacing w:after="40" w:before="40"/>
      </w:pPr>
      <w:r>
        <w:rPr>
          <w:rFonts w:ascii="Arial" w:cs="Arial" w:eastAsia="Arial" w:hAnsi="Arial"/>
          <w:sz w:val="22"/>
          <w:szCs w:val="22"/>
        </w:rPr>
        <w:t xml:space="preserve">Return response_text to the calling route</w:t>
      </w:r>
    </w:p>
    <w:p>
      <w:pPr>
        <w:pStyle w:val="ListParagraph"/>
        <w:numPr>
          <w:ilvl w:val="0"/>
          <w:numId w:val="2"/>
        </w:numPr>
        <w:spacing w:after="40" w:before="40"/>
      </w:pPr>
      <w:r>
        <w:rPr>
          <w:rFonts w:ascii="Arial" w:cs="Arial" w:eastAsia="Arial" w:hAnsi="Arial"/>
          <w:sz w:val="22"/>
          <w:szCs w:val="22"/>
        </w:rPr>
        <w:t xml:space="preserve">Optionally customize the system prompt to adjust the assistant’s persona, domain expertise, or language</w:t>
      </w:r>
    </w:p>
    <w:p>
      <w:pPr>
        <w:spacing w:after="80" w:before="120"/>
      </w:pPr>
    </w:p>
    <w:p>
      <w:pPr>
        <w:pStyle w:val="Heading2"/>
        <w:spacing w:after="100" w:before="240"/>
      </w:pPr>
      <w:r>
        <w:rPr>
          <w:rFonts w:ascii="Arial" w:cs="Arial" w:eastAsia="Arial" w:hAnsi="Arial"/>
          <w:b/>
          <w:bCs/>
          <w:color w:val="2E4057"/>
          <w:sz w:val="26"/>
          <w:szCs w:val="26"/>
        </w:rPr>
        <w:t xml:space="preserve">4.3 Step 6 Milestone Detail — Watson Text-to-Speech Integration</w:t>
      </w:r>
    </w:p>
    <w:p>
      <w:pPr>
        <w:spacing w:after="100" w:before="60"/>
      </w:pPr>
      <w:r>
        <w:rPr>
          <w:rFonts w:ascii="Arial" w:cs="Arial" w:eastAsia="Arial" w:hAnsi="Arial"/>
          <w:color w:val="000000"/>
          <w:sz w:val="22"/>
          <w:szCs w:val="22"/>
        </w:rPr>
        <w:t xml:space="preserve">This step implements the text_to_speech(text, voice) function in worker.py. Milestones include:</w:t>
      </w:r>
    </w:p>
    <w:p>
      <w:pPr>
        <w:pStyle w:val="ListParagraph"/>
        <w:numPr>
          <w:ilvl w:val="0"/>
          <w:numId w:val="2"/>
        </w:numPr>
        <w:spacing w:after="40" w:before="40"/>
      </w:pPr>
      <w:r>
        <w:rPr>
          <w:rFonts w:ascii="Arial" w:cs="Arial" w:eastAsia="Arial" w:hAnsi="Arial"/>
          <w:sz w:val="22"/>
          <w:szCs w:val="22"/>
        </w:rPr>
        <w:t xml:space="preserve">Set base_url to the Watson TTS endpoint (https://sn-watson-tts.labs.skills.network)</w:t>
      </w:r>
    </w:p>
    <w:p>
      <w:pPr>
        <w:pStyle w:val="ListParagraph"/>
        <w:numPr>
          <w:ilvl w:val="0"/>
          <w:numId w:val="2"/>
        </w:numPr>
        <w:spacing w:after="40" w:before="40"/>
      </w:pPr>
      <w:r>
        <w:rPr>
          <w:rFonts w:ascii="Arial" w:cs="Arial" w:eastAsia="Arial" w:hAnsi="Arial"/>
          <w:sz w:val="22"/>
          <w:szCs w:val="22"/>
        </w:rPr>
        <w:t xml:space="preserve">Construct api_url by appending /text-to-speech/api/v1/synthesize?output=output_text.wav</w:t>
      </w:r>
    </w:p>
    <w:p>
      <w:pPr>
        <w:pStyle w:val="ListParagraph"/>
        <w:numPr>
          <w:ilvl w:val="0"/>
          <w:numId w:val="2"/>
        </w:numPr>
        <w:spacing w:after="40" w:before="40"/>
      </w:pPr>
      <w:r>
        <w:rPr>
          <w:rFonts w:ascii="Arial" w:cs="Arial" w:eastAsia="Arial" w:hAnsi="Arial"/>
          <w:sz w:val="22"/>
          <w:szCs w:val="22"/>
        </w:rPr>
        <w:t xml:space="preserve">Conditionally append &amp;voice={voice} to api_url if the user has selected a non-default voice</w:t>
      </w:r>
    </w:p>
    <w:p>
      <w:pPr>
        <w:pStyle w:val="ListParagraph"/>
        <w:numPr>
          <w:ilvl w:val="0"/>
          <w:numId w:val="2"/>
        </w:numPr>
        <w:spacing w:after="40" w:before="40"/>
      </w:pPr>
      <w:r>
        <w:rPr>
          <w:rFonts w:ascii="Arial" w:cs="Arial" w:eastAsia="Arial" w:hAnsi="Arial"/>
          <w:sz w:val="22"/>
          <w:szCs w:val="22"/>
        </w:rPr>
        <w:t xml:space="preserve">Set headers: {'Accept': 'audio/wav', 'Content-Type': 'application/json'}</w:t>
      </w:r>
    </w:p>
    <w:p>
      <w:pPr>
        <w:pStyle w:val="ListParagraph"/>
        <w:numPr>
          <w:ilvl w:val="0"/>
          <w:numId w:val="2"/>
        </w:numPr>
        <w:spacing w:after="40" w:before="40"/>
      </w:pPr>
      <w:r>
        <w:rPr>
          <w:rFonts w:ascii="Arial" w:cs="Arial" w:eastAsia="Arial" w:hAnsi="Arial"/>
          <w:sz w:val="22"/>
          <w:szCs w:val="22"/>
        </w:rPr>
        <w:t xml:space="preserve">Set json_data body: {'text': text}</w:t>
      </w:r>
    </w:p>
    <w:p>
      <w:pPr>
        <w:pStyle w:val="ListParagraph"/>
        <w:numPr>
          <w:ilvl w:val="0"/>
          <w:numId w:val="2"/>
        </w:numPr>
        <w:spacing w:after="40" w:before="40"/>
      </w:pPr>
      <w:r>
        <w:rPr>
          <w:rFonts w:ascii="Arial" w:cs="Arial" w:eastAsia="Arial" w:hAnsi="Arial"/>
          <w:sz w:val="22"/>
          <w:szCs w:val="22"/>
        </w:rPr>
        <w:t xml:space="preserve">Send HTTP POST via requests.post(api_url, headers=headers, json=json_data)</w:t>
      </w:r>
    </w:p>
    <w:p>
      <w:pPr>
        <w:pStyle w:val="ListParagraph"/>
        <w:numPr>
          <w:ilvl w:val="0"/>
          <w:numId w:val="2"/>
        </w:numPr>
        <w:spacing w:after="40" w:before="40"/>
      </w:pPr>
      <w:r>
        <w:rPr>
          <w:rFonts w:ascii="Arial" w:cs="Arial" w:eastAsia="Arial" w:hAnsi="Arial"/>
          <w:sz w:val="22"/>
          <w:szCs w:val="22"/>
        </w:rPr>
        <w:t xml:space="preserve">Return response.content (binary WAV audio data) to the calling route</w:t>
      </w:r>
    </w:p>
    <w:p>
      <w:pPr>
        <w:spacing w:after="80" w:before="120"/>
      </w:pPr>
    </w:p>
    <w:p>
      <w:pPr>
        <w:pStyle w:val="Heading2"/>
        <w:spacing w:after="100" w:before="240"/>
      </w:pPr>
      <w:r>
        <w:rPr>
          <w:rFonts w:ascii="Arial" w:cs="Arial" w:eastAsia="Arial" w:hAnsi="Arial"/>
          <w:b/>
          <w:bCs/>
          <w:color w:val="2E4057"/>
          <w:sz w:val="26"/>
          <w:szCs w:val="26"/>
        </w:rPr>
        <w:t xml:space="preserve">4.4 Step 7 Milestone Detail — Flask API Endpoints</w:t>
      </w:r>
    </w:p>
    <w:p>
      <w:pPr>
        <w:spacing w:after="100" w:before="60"/>
      </w:pPr>
      <w:r>
        <w:rPr>
          <w:rFonts w:ascii="Arial" w:cs="Arial" w:eastAsia="Arial" w:hAnsi="Arial"/>
          <w:color w:val="000000"/>
          <w:sz w:val="22"/>
          <w:szCs w:val="22"/>
        </w:rPr>
        <w:t xml:space="preserve">This step completes the two Flask routes in server.py. Milestones include:</w:t>
      </w:r>
    </w:p>
    <w:p>
      <w:pPr>
        <w:pStyle w:val="ListParagraph"/>
        <w:numPr>
          <w:ilvl w:val="0"/>
          <w:numId w:val="2"/>
        </w:numPr>
        <w:spacing w:after="40" w:before="40"/>
      </w:pPr>
      <w:r>
        <w:rPr>
          <w:rFonts w:ascii="Arial" w:cs="Arial" w:eastAsia="Arial" w:hAnsi="Arial"/>
          <w:sz w:val="22"/>
          <w:szCs w:val="22"/>
        </w:rPr>
        <w:t xml:space="preserve">speech_to_text_route(): read request.data as audio_binary; call speech_to_text(); return JSON {'text': text} with status 200 and mimetype application/json</w:t>
      </w:r>
    </w:p>
    <w:p>
      <w:pPr>
        <w:pStyle w:val="ListParagraph"/>
        <w:numPr>
          <w:ilvl w:val="0"/>
          <w:numId w:val="2"/>
        </w:numPr>
        <w:spacing w:after="40" w:before="40"/>
      </w:pPr>
      <w:r>
        <w:rPr>
          <w:rFonts w:ascii="Arial" w:cs="Arial" w:eastAsia="Arial" w:hAnsi="Arial"/>
          <w:sz w:val="22"/>
          <w:szCs w:val="22"/>
        </w:rPr>
        <w:t xml:space="preserve">process_message_route(): read request.json['userMessage'] and request.json['voice']; call openai_process_message(); clean empty lines with os.linesep.join(); call text_to_speech(); encode result with base64.b64encode().decode('utf-8'); return JSON {'openaiResponseText': ..., 'openaiResponseSpeech': ...}</w:t>
      </w:r>
    </w:p>
    <w:p>
      <w:pPr>
        <w:pStyle w:val="ListParagraph"/>
        <w:numPr>
          <w:ilvl w:val="0"/>
          <w:numId w:val="2"/>
        </w:numPr>
        <w:spacing w:after="40" w:before="40"/>
      </w:pPr>
      <w:r>
        <w:rPr>
          <w:rFonts w:ascii="Arial" w:cs="Arial" w:eastAsia="Arial" w:hAnsi="Arial"/>
          <w:sz w:val="22"/>
          <w:szCs w:val="22"/>
        </w:rPr>
        <w:t xml:space="preserve">Verify all imports are present in server.py: speech_to_text, text_to_speech, openai_process_message from worker, plus os, json, base64</w:t>
      </w:r>
    </w:p>
    <w:p>
      <w:pPr>
        <w:spacing w:after="80" w:before="120"/>
      </w:pPr>
    </w:p>
    <w:p>
      <w:pPr>
        <w:pStyle w:val="Heading1"/>
        <w:pBdr>
          <w:bottom w:val="single" w:color="1A5276" w:sz="6" w:space="4"/>
        </w:pBdr>
        <w:spacing w:after="120" w:before="360"/>
      </w:pPr>
      <w:r>
        <w:rPr>
          <w:rFonts w:ascii="Arial" w:cs="Arial" w:eastAsia="Arial" w:hAnsi="Arial"/>
          <w:b/>
          <w:bCs/>
          <w:color w:val="1A5276"/>
          <w:sz w:val="32"/>
          <w:szCs w:val="32"/>
        </w:rPr>
        <w:t xml:space="preserve">5. Conclusion</w:t>
      </w:r>
    </w:p>
    <w:p>
      <w:pPr>
        <w:spacing w:after="100" w:before="60"/>
      </w:pPr>
      <w:r>
        <w:rPr>
          <w:rFonts w:ascii="Arial" w:cs="Arial" w:eastAsia="Arial" w:hAnsi="Arial"/>
          <w:color w:val="000000"/>
          <w:sz w:val="22"/>
          <w:szCs w:val="22"/>
        </w:rPr>
        <w:t xml:space="preserve">The Create a Voice Assistant with OpenAI and IBM Watson project delivers a complete, end-to-end multimodal AI application. By chaining IBM Watson’s containerized speech libraries with OpenAI’s language model through a Flask backend and a polished JavaScript frontend, learners build a production-quality voice assistant capable of real conversations through natural speech input and output.</w:t>
      </w:r>
    </w:p>
    <w:p>
      <w:pPr>
        <w:spacing w:after="80" w:before="120"/>
      </w:pPr>
    </w:p>
    <w:p>
      <w:pPr>
        <w:pStyle w:val="Heading2"/>
        <w:spacing w:after="100" w:before="240"/>
      </w:pPr>
      <w:r>
        <w:rPr>
          <w:rFonts w:ascii="Arial" w:cs="Arial" w:eastAsia="Arial" w:hAnsi="Arial"/>
          <w:b/>
          <w:bCs/>
          <w:color w:val="2E4057"/>
          <w:sz w:val="26"/>
          <w:szCs w:val="26"/>
        </w:rPr>
        <w:t xml:space="preserve">5.1 Business Value</w:t>
      </w:r>
    </w:p>
    <w:p>
      <w:pPr>
        <w:spacing w:after="100" w:before="60"/>
      </w:pPr>
      <w:r>
        <w:rPr>
          <w:rFonts w:ascii="Arial" w:cs="Arial" w:eastAsia="Arial" w:hAnsi="Arial"/>
          <w:color w:val="000000"/>
          <w:sz w:val="22"/>
          <w:szCs w:val="22"/>
        </w:rPr>
        <w:t xml:space="preserve">The most significant business contribution of this project is the demonstration that enterprise-grade voice AI can be assembled from modular, embeddable services without proprietary infrastructure. IBM Watson’s Speech Libraries for Embed are specifically designed for hybrid multi-cloud deployment, meaning the entire assistant can be containerized and run on any cloud or on-premise environment. This gives organizations full control over data privacy while still benefiting from best-in-class speech models.</w:t>
      </w:r>
    </w:p>
    <w:p>
      <w:pPr>
        <w:spacing w:after="80" w:before="120"/>
      </w:pPr>
    </w:p>
    <w:p>
      <w:pPr>
        <w:pStyle w:val="Heading2"/>
        <w:spacing w:after="100" w:before="240"/>
      </w:pPr>
      <w:r>
        <w:rPr>
          <w:rFonts w:ascii="Arial" w:cs="Arial" w:eastAsia="Arial" w:hAnsi="Arial"/>
          <w:b/>
          <w:bCs/>
          <w:color w:val="2E4057"/>
          <w:sz w:val="26"/>
          <w:szCs w:val="26"/>
        </w:rPr>
        <w:t xml:space="preserve">5.2 Technical Value</w:t>
      </w:r>
    </w:p>
    <w:p>
      <w:pPr>
        <w:spacing w:after="100" w:before="60"/>
      </w:pPr>
      <w:r>
        <w:rPr>
          <w:rFonts w:ascii="Arial" w:cs="Arial" w:eastAsia="Arial" w:hAnsi="Arial"/>
          <w:color w:val="000000"/>
          <w:sz w:val="22"/>
          <w:szCs w:val="22"/>
        </w:rPr>
        <w:t xml:space="preserve">From a technical standpoint, the project consolidates a diverse and highly marketable set of skills into a single cohesive exercise. Learners gain hands-on experience with REST API integration, binary data handling, base64 encoding, Docker multi-container orchestration, Flask route design, and JavaScript audio capture — all within a single project. The modular architecture of worker.py and server.py also reflects real-world separation of concerns between business logic and API routing.</w:t>
      </w:r>
    </w:p>
    <w:p>
      <w:pPr>
        <w:spacing w:after="80" w:before="120"/>
      </w:pPr>
    </w:p>
    <w:p>
      <w:pPr>
        <w:pStyle w:val="Heading2"/>
        <w:spacing w:after="100" w:before="240"/>
      </w:pPr>
      <w:r>
        <w:rPr>
          <w:rFonts w:ascii="Arial" w:cs="Arial" w:eastAsia="Arial" w:hAnsi="Arial"/>
          <w:b/>
          <w:bCs/>
          <w:color w:val="2E4057"/>
          <w:sz w:val="26"/>
          <w:szCs w:val="26"/>
        </w:rPr>
        <w:t xml:space="preserve">5.3 Learning Value</w:t>
      </w:r>
    </w:p>
    <w:p>
      <w:pPr>
        <w:spacing w:after="100" w:before="60"/>
      </w:pPr>
      <w:r>
        <w:rPr>
          <w:rFonts w:ascii="Arial" w:cs="Arial" w:eastAsia="Arial" w:hAnsi="Arial"/>
          <w:color w:val="000000"/>
          <w:sz w:val="22"/>
          <w:szCs w:val="22"/>
        </w:rPr>
        <w:t xml:space="preserve">As a step-by-step guided project with working starter code, this lab is accessible to learners at all levels. Each step builds directly on the previous one, creating a clear and satisfying progression from a non-functional skeleton to a fully working voice assistant. The inclusion of both typed and voice input modes, a voice selection dropdown, and light/dark theming gives the finished application a genuinely polished feel that learners can be proud to showcase.</w:t>
      </w:r>
    </w:p>
    <w:p>
      <w:pPr>
        <w:spacing w:after="80" w:before="120"/>
      </w:pPr>
    </w:p>
    <w:p>
      <w:pPr>
        <w:pStyle w:val="Heading2"/>
        <w:spacing w:after="100" w:before="240"/>
      </w:pPr>
      <w:r>
        <w:rPr>
          <w:rFonts w:ascii="Arial" w:cs="Arial" w:eastAsia="Arial" w:hAnsi="Arial"/>
          <w:b/>
          <w:bCs/>
          <w:color w:val="2E4057"/>
          <w:sz w:val="26"/>
          <w:szCs w:val="26"/>
        </w:rPr>
        <w:t xml:space="preserve">5.4 Limitations &amp; Future Directions</w:t>
      </w:r>
    </w:p>
    <w:p>
      <w:pPr>
        <w:spacing w:after="100" w:before="60"/>
      </w:pPr>
      <w:r>
        <w:rPr>
          <w:rFonts w:ascii="Arial" w:cs="Arial" w:eastAsia="Arial" w:hAnsi="Arial"/>
          <w:color w:val="000000"/>
          <w:sz w:val="22"/>
          <w:szCs w:val="22"/>
        </w:rPr>
        <w:t xml:space="preserve">While the project is comprehensive, several limitations are worth noting:</w:t>
      </w:r>
    </w:p>
    <w:p>
      <w:pPr>
        <w:pStyle w:val="ListParagraph"/>
        <w:numPr>
          <w:ilvl w:val="0"/>
          <w:numId w:val="2"/>
        </w:numPr>
        <w:spacing w:after="40" w:before="40"/>
      </w:pPr>
      <w:r>
        <w:rPr>
          <w:rFonts w:ascii="Arial" w:cs="Arial" w:eastAsia="Arial" w:hAnsi="Arial"/>
          <w:sz w:val="22"/>
          <w:szCs w:val="22"/>
        </w:rPr>
        <w:t xml:space="preserve">The OpenAI integration is stateless — each message is sent without prior conversation context; adding message history to the messages array would enable true multi-turn dialogue</w:t>
      </w:r>
    </w:p>
    <w:p>
      <w:pPr>
        <w:pStyle w:val="ListParagraph"/>
        <w:numPr>
          <w:ilvl w:val="0"/>
          <w:numId w:val="2"/>
        </w:numPr>
        <w:spacing w:after="40" w:before="40"/>
      </w:pPr>
      <w:r>
        <w:rPr>
          <w:rFonts w:ascii="Arial" w:cs="Arial" w:eastAsia="Arial" w:hAnsi="Arial"/>
          <w:sz w:val="22"/>
          <w:szCs w:val="22"/>
        </w:rPr>
        <w:t xml:space="preserve">The Watson STT model is fixed to en-US_Multimedia; adding language selection to the frontend would broaden accessibility for multilingual users</w:t>
      </w:r>
    </w:p>
    <w:p>
      <w:pPr>
        <w:pStyle w:val="ListParagraph"/>
        <w:numPr>
          <w:ilvl w:val="0"/>
          <w:numId w:val="2"/>
        </w:numPr>
        <w:spacing w:after="40" w:before="40"/>
      </w:pPr>
      <w:r>
        <w:rPr>
          <w:rFonts w:ascii="Arial" w:cs="Arial" w:eastAsia="Arial" w:hAnsi="Arial"/>
          <w:sz w:val="22"/>
          <w:szCs w:val="22"/>
        </w:rPr>
        <w:t xml:space="preserve">Audio playback depends on browser support for WAV and base64-encoded audio; a fallback to mp3 or ogg would improve cross-browser compatibility</w:t>
      </w:r>
    </w:p>
    <w:p>
      <w:pPr>
        <w:pStyle w:val="ListParagraph"/>
        <w:numPr>
          <w:ilvl w:val="0"/>
          <w:numId w:val="2"/>
        </w:numPr>
        <w:spacing w:after="40" w:before="40"/>
      </w:pPr>
      <w:r>
        <w:rPr>
          <w:rFonts w:ascii="Arial" w:cs="Arial" w:eastAsia="Arial" w:hAnsi="Arial"/>
          <w:sz w:val="22"/>
          <w:szCs w:val="22"/>
        </w:rPr>
        <w:t xml:space="preserve">The application runs on HTTP in development; enabling HTTPS (as the project partially addresses via certificate setup) is required for microphone access in production browsers</w:t>
      </w:r>
    </w:p>
    <w:p>
      <w:pPr>
        <w:pStyle w:val="ListParagraph"/>
        <w:numPr>
          <w:ilvl w:val="0"/>
          <w:numId w:val="2"/>
        </w:numPr>
        <w:spacing w:after="40" w:before="40"/>
      </w:pPr>
      <w:r>
        <w:rPr>
          <w:rFonts w:ascii="Arial" w:cs="Arial" w:eastAsia="Arial" w:hAnsi="Arial"/>
          <w:sz w:val="22"/>
          <w:szCs w:val="22"/>
        </w:rPr>
        <w:t xml:space="preserve">The Docker setup requires 3 simultaneous containers; a docker-compose.yml would simplify orchestration and make the setup reproducible with a single command</w:t>
      </w:r>
    </w:p>
    <w:p>
      <w:pPr>
        <w:spacing w:after="100" w:before="80"/>
      </w:pPr>
      <w:r>
        <w:rPr>
          <w:rFonts w:ascii="Arial" w:cs="Arial" w:eastAsia="Arial" w:hAnsi="Arial"/>
          <w:color w:val="000000"/>
          <w:sz w:val="22"/>
          <w:szCs w:val="22"/>
        </w:rPr>
        <w:t xml:space="preserve">In summary, this project represents an excellent foundation for any developer looking to build voice-enabled AI applications — delivering a fully working system that integrates three leading AI platforms and demonstrates the full stack of skills required for modern conversational AI development.</w:t>
      </w:r>
    </w:p>
    <w:p>
      <w:pPr>
        <w:spacing w:after="80" w:before="120"/>
      </w:pPr>
    </w:p>
    <w:p>
      <w:pPr>
        <w:pBdr>
          <w:top w:val="single" w:color="1A5276" w:sz="6" w:space="4"/>
        </w:pBdr>
        <w:spacing w:after="0" w:before="240"/>
        <w:jc w:val="center"/>
      </w:pPr>
      <w:r>
        <w:rPr>
          <w:rFonts w:ascii="Arial" w:cs="Arial" w:eastAsia="Arial" w:hAnsi="Arial"/>
          <w:color w:val="7F8C8D"/>
          <w:sz w:val="16"/>
          <w:szCs w:val="16"/>
        </w:rPr>
        <w:t xml:space="preserve">IBM Skills Network   |   Authors: IBM Developer Skills Network Team   |   Lab content licensed under Apache 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2026-05-30T14:11:55.781Z</dcterms:created>
  <dcterms:modified xsi:type="dcterms:W3CDTF">2026-05-30T14:11:55.781Z</dcterms:modified>
</cp:coreProperties>
</file>

<file path=docProps/custom.xml><?xml version="1.0" encoding="utf-8"?>
<Properties xmlns="http://schemas.openxmlformats.org/officeDocument/2006/custom-properties" xmlns:vt="http://schemas.openxmlformats.org/officeDocument/2006/docPropsVTypes"/>
</file>