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YOUR PERSONALIZED JOB APPLICATION COACH</w:t>
      </w:r>
    </w:p>
    <w:p>
      <w:pPr>
        <w:spacing w:after="120" w:before="0"/>
        <w:jc w:val="center"/>
      </w:pPr>
      <w:r>
        <w:rPr>
          <w:rFonts w:ascii="Arial" w:cs="Arial" w:eastAsia="Arial" w:hAnsi="Arial"/>
          <w:i/>
          <w:iCs/>
          <w:color w:val="2E75B6"/>
          <w:sz w:val="28"/>
          <w:szCs w:val="28"/>
        </w:rPr>
        <w:t xml:space="preserve">Detailed Project Report</w:t>
      </w:r>
    </w:p>
    <w:p>
      <w:pPr>
        <w:spacing w:after="360" w:before="0"/>
        <w:jc w:val="center"/>
      </w:pPr>
      <w:r>
        <w:rPr>
          <w:rFonts w:ascii="Arial" w:cs="Arial" w:eastAsia="Arial" w:hAnsi="Arial"/>
          <w:color w:val="555555"/>
          <w:sz w:val="22"/>
          <w:szCs w:val="22"/>
        </w:rPr>
        <w:t xml:space="preserve">A Comprehensive Analysis of Project Goals, Technical Specifications &amp;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tcPr>
          <w:p>
            <w:pPr>
              <w:jc w:val="center"/>
            </w:pPr>
            <w:r>
              <w:rPr>
                <w:rFonts w:ascii="Arial" w:cs="Arial" w:eastAsia="Arial" w:hAnsi="Arial"/>
                <w:b/>
                <w:bCs/>
                <w:color w:val="BDD7EE"/>
                <w:sz w:val="18"/>
                <w:szCs w:val="18"/>
              </w:rPr>
              <w:t xml:space="preserve">Domain</w:t>
            </w:r>
          </w:p>
          <w:p>
            <w:pPr>
              <w:jc w:val="center"/>
            </w:pPr>
            <w:r>
              <w:rPr>
                <w:rFonts w:ascii="Arial" w:cs="Arial" w:eastAsia="Arial" w:hAnsi="Arial"/>
                <w:color w:val="FFFFFF"/>
                <w:sz w:val="18"/>
                <w:szCs w:val="18"/>
              </w:rPr>
              <w:t xml:space="preserve">AI / LLM Application</w:t>
            </w:r>
          </w:p>
        </w:tc>
        <w:tc>
          <w:tcPr>
            <w:tcW w:type="dxa" w:w="234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pPr>
              <w:jc w:val="center"/>
            </w:pPr>
            <w:r>
              <w:rPr>
                <w:rFonts w:ascii="Arial" w:cs="Arial" w:eastAsia="Arial" w:hAnsi="Arial"/>
                <w:b/>
                <w:bCs/>
                <w:color w:val="BDD7EE"/>
                <w:sz w:val="18"/>
                <w:szCs w:val="18"/>
              </w:rPr>
              <w:t xml:space="preserve">Method</w:t>
            </w:r>
          </w:p>
          <w:p>
            <w:pPr>
              <w:jc w:val="center"/>
            </w:pPr>
            <w:r>
              <w:rPr>
                <w:rFonts w:ascii="Arial" w:cs="Arial" w:eastAsia="Arial" w:hAnsi="Arial"/>
                <w:color w:val="FFFFFF"/>
                <w:sz w:val="18"/>
                <w:szCs w:val="18"/>
              </w:rPr>
              <w:t xml:space="preserve">Prompt Engineering</w:t>
            </w:r>
          </w:p>
        </w:tc>
        <w:tc>
          <w:tcPr>
            <w:tcW w:type="dxa" w:w="2340"/>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tcPr>
          <w:p>
            <w:pPr>
              <w:jc w:val="center"/>
            </w:pPr>
            <w:r>
              <w:rPr>
                <w:rFonts w:ascii="Arial" w:cs="Arial" w:eastAsia="Arial" w:hAnsi="Arial"/>
                <w:b/>
                <w:bCs/>
                <w:color w:val="BDD7EE"/>
                <w:sz w:val="18"/>
                <w:szCs w:val="18"/>
              </w:rPr>
              <w:t xml:space="preserve">Language</w:t>
            </w:r>
          </w:p>
          <w:p>
            <w:pPr>
              <w:jc w:val="center"/>
            </w:pPr>
            <w:r>
              <w:rPr>
                <w:rFonts w:ascii="Arial" w:cs="Arial" w:eastAsia="Arial" w:hAnsi="Arial"/>
                <w:color w:val="FFFFFF"/>
                <w:sz w:val="18"/>
                <w:szCs w:val="18"/>
              </w:rPr>
              <w:t xml:space="preserve">Python</w:t>
            </w:r>
          </w:p>
        </w:tc>
        <w:tc>
          <w:tcPr>
            <w:tcW w:type="dxa" w:w="234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pPr>
              <w:jc w:val="center"/>
            </w:pPr>
            <w:r>
              <w:rPr>
                <w:rFonts w:ascii="Arial" w:cs="Arial" w:eastAsia="Arial" w:hAnsi="Arial"/>
                <w:b/>
                <w:bCs/>
                <w:color w:val="BDD7EE"/>
                <w:sz w:val="18"/>
                <w:szCs w:val="18"/>
              </w:rPr>
              <w:t xml:space="preserve">Framework</w:t>
            </w:r>
          </w:p>
          <w:p>
            <w:pPr>
              <w:jc w:val="center"/>
            </w:pPr>
            <w:r>
              <w:rPr>
                <w:rFonts w:ascii="Arial" w:cs="Arial" w:eastAsia="Arial" w:hAnsi="Arial"/>
                <w:color w:val="FFFFFF"/>
                <w:sz w:val="18"/>
                <w:szCs w:val="18"/>
              </w:rPr>
              <w:t xml:space="preserve">Gradio / watsonx.ai</w:t>
            </w:r>
          </w:p>
        </w:tc>
      </w:tr>
    </w:tbl>
    <w:p>
      <w:pPr>
        <w:spacing w:after="400" w:before="0"/>
      </w:pPr>
      <w:r>
        <w:t xml:space="preserve"/>
      </w:r>
    </w:p>
    <w:p>
      <w:pPr>
        <w:pStyle w:val="Heading1"/>
        <w:pBdr>
          <w:bottom w:val="single" w:color="2E75B6" w:sz="6" w:space="1"/>
        </w:pBdr>
        <w:spacing w:after="160" w:before="360"/>
      </w:pPr>
      <w:r>
        <w:rPr>
          <w:rFonts w:ascii="Arial" w:cs="Arial" w:eastAsia="Arial" w:hAnsi="Arial"/>
          <w:b/>
          <w:bCs/>
          <w:color w:val="1F3864"/>
          <w:sz w:val="32"/>
          <w:szCs w:val="32"/>
        </w:rPr>
        <w:t xml:space="preserve">1. Overview</w:t>
      </w:r>
    </w:p>
    <w:p>
      <w:pPr>
        <w:spacing w:after="80" w:before="80"/>
      </w:pPr>
      <w:r>
        <w:rPr>
          <w:rFonts w:ascii="Arial" w:cs="Arial" w:eastAsia="Arial" w:hAnsi="Arial"/>
          <w:color w:val="2C2C2C"/>
          <w:sz w:val="22"/>
          <w:szCs w:val="22"/>
        </w:rPr>
        <w:t xml:space="preserve">This project guides developers through building a fully functional, LLM-powered AI Career Coach application. Using IBM watsonx.ai's large language model and the Gradio web framework, learners develop three distinct AI tools: a resume polisher, a personalized cover letter generator, and a strategic career advisor. This report provides a comprehensive breakdown of the project covering its objectives, technical design, stack specifications, implementation phases, and final outcomes.</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1.1 Business Context</w:t>
      </w:r>
    </w:p>
    <w:p>
      <w:pPr>
        <w:spacing w:after="80" w:before="80"/>
      </w:pPr>
      <w:r>
        <w:rPr>
          <w:rFonts w:ascii="Arial" w:cs="Arial" w:eastAsia="Arial" w:hAnsi="Arial"/>
          <w:color w:val="2C2C2C"/>
          <w:sz w:val="22"/>
          <w:szCs w:val="22"/>
        </w:rPr>
        <w:t xml:space="preserve">In a competitive job market, candidates often struggle to craft documents that precisely match employer expectations. Traditional resume review services are slow and expensive, while generic templates fail to capture individual strengths. An AI-powered job application coach addresses this gap by providing instant, context-aware feedback on resumes and generating tailored cover letters and career guidance based on a user's specific situation.</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1.2 Problem Definition</w:t>
      </w:r>
    </w:p>
    <w:p>
      <w:pPr>
        <w:spacing w:after="80" w:before="80"/>
      </w:pPr>
      <w:r>
        <w:rPr>
          <w:rFonts w:ascii="Arial" w:cs="Arial" w:eastAsia="Arial" w:hAnsi="Arial"/>
          <w:color w:val="2C2C2C"/>
          <w:sz w:val="22"/>
          <w:szCs w:val="22"/>
        </w:rPr>
        <w:t xml:space="preserve">The project frames the challenge as a three-part document intelligence task. Given a user's resume, target position, and job description, the system must:</w:t>
      </w:r>
    </w:p>
    <w:p>
      <w:pPr>
        <w:pStyle w:val="ListParagraph"/>
        <w:numPr>
          <w:ilvl w:val="0"/>
          <w:numId w:val="2"/>
        </w:numPr>
        <w:spacing w:after="40" w:before="40"/>
      </w:pPr>
      <w:r>
        <w:rPr>
          <w:rFonts w:ascii="Arial" w:cs="Arial" w:eastAsia="Arial" w:hAnsi="Arial"/>
          <w:color w:val="2C2C2C"/>
          <w:sz w:val="22"/>
          <w:szCs w:val="22"/>
        </w:rPr>
        <w:t xml:space="preserve">Analyze and suggest improvements for resume content to align with a target role</w:t>
      </w:r>
    </w:p>
    <w:p>
      <w:pPr>
        <w:pStyle w:val="ListParagraph"/>
        <w:numPr>
          <w:ilvl w:val="0"/>
          <w:numId w:val="2"/>
        </w:numPr>
        <w:spacing w:after="40" w:before="40"/>
      </w:pPr>
      <w:r>
        <w:rPr>
          <w:rFonts w:ascii="Arial" w:cs="Arial" w:eastAsia="Arial" w:hAnsi="Arial"/>
          <w:color w:val="2C2C2C"/>
          <w:sz w:val="22"/>
          <w:szCs w:val="22"/>
        </w:rPr>
        <w:t xml:space="preserve">Generate a professional, personalized cover letter tailored to the specific company and position</w:t>
      </w:r>
    </w:p>
    <w:p>
      <w:pPr>
        <w:pStyle w:val="ListParagraph"/>
        <w:numPr>
          <w:ilvl w:val="0"/>
          <w:numId w:val="2"/>
        </w:numPr>
        <w:spacing w:after="40" w:before="40"/>
      </w:pPr>
      <w:r>
        <w:rPr>
          <w:rFonts w:ascii="Arial" w:cs="Arial" w:eastAsia="Arial" w:hAnsi="Arial"/>
          <w:color w:val="2C2C2C"/>
          <w:sz w:val="22"/>
          <w:szCs w:val="22"/>
        </w:rPr>
        <w:t xml:space="preserve">Provide strategic career advice identifying skill gaps and growth opportunities</w:t>
      </w:r>
    </w:p>
    <w:p>
      <w:pPr>
        <w:pStyle w:val="ListParagraph"/>
        <w:numPr>
          <w:ilvl w:val="0"/>
          <w:numId w:val="2"/>
        </w:numPr>
        <w:spacing w:after="40" w:before="40"/>
      </w:pPr>
      <w:r>
        <w:rPr>
          <w:rFonts w:ascii="Arial" w:cs="Arial" w:eastAsia="Arial" w:hAnsi="Arial"/>
          <w:color w:val="2C2C2C"/>
          <w:sz w:val="22"/>
          <w:szCs w:val="22"/>
        </w:rPr>
        <w:t xml:space="preserve">Present all outputs through a clean, accessible Gradio web interface</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1.3 Project Structure at a Glance</w:t>
      </w:r>
    </w:p>
    <w:p>
      <w:pPr>
        <w:pStyle w:val="ListParagraph"/>
        <w:numPr>
          <w:ilvl w:val="0"/>
          <w:numId w:val="2"/>
        </w:numPr>
        <w:spacing w:after="40" w:before="40"/>
      </w:pPr>
      <w:r>
        <w:rPr>
          <w:rFonts w:ascii="Arial" w:cs="Arial" w:eastAsia="Arial" w:hAnsi="Arial"/>
          <w:color w:val="2C2C2C"/>
          <w:sz w:val="22"/>
          <w:szCs w:val="22"/>
        </w:rPr>
        <w:t xml:space="preserve">Module 1 — Gradio Framework Introduction &amp; Sum Calculator Demo</w:t>
      </w:r>
    </w:p>
    <w:p>
      <w:pPr>
        <w:pStyle w:val="ListParagraph"/>
        <w:numPr>
          <w:ilvl w:val="0"/>
          <w:numId w:val="2"/>
        </w:numPr>
        <w:spacing w:after="40" w:before="40"/>
      </w:pPr>
      <w:r>
        <w:rPr>
          <w:rFonts w:ascii="Arial" w:cs="Arial" w:eastAsia="Arial" w:hAnsi="Arial"/>
          <w:color w:val="2C2C2C"/>
          <w:sz w:val="22"/>
          <w:szCs w:val="22"/>
        </w:rPr>
        <w:t xml:space="preserve">Module 2 — watsonx.ai LLM Integration &amp; Basic Q&amp;A Chatbot</w:t>
      </w:r>
    </w:p>
    <w:p>
      <w:pPr>
        <w:pStyle w:val="ListParagraph"/>
        <w:numPr>
          <w:ilvl w:val="0"/>
          <w:numId w:val="2"/>
        </w:numPr>
        <w:spacing w:after="40" w:before="40"/>
      </w:pPr>
      <w:r>
        <w:rPr>
          <w:rFonts w:ascii="Arial" w:cs="Arial" w:eastAsia="Arial" w:hAnsi="Arial"/>
          <w:color w:val="2C2C2C"/>
          <w:sz w:val="22"/>
          <w:szCs w:val="22"/>
        </w:rPr>
        <w:t xml:space="preserve">Module 3 — AI-Driven Resume Polisher</w:t>
      </w:r>
    </w:p>
    <w:p>
      <w:pPr>
        <w:pStyle w:val="ListParagraph"/>
        <w:numPr>
          <w:ilvl w:val="0"/>
          <w:numId w:val="2"/>
        </w:numPr>
        <w:spacing w:after="40" w:before="40"/>
      </w:pPr>
      <w:r>
        <w:rPr>
          <w:rFonts w:ascii="Arial" w:cs="Arial" w:eastAsia="Arial" w:hAnsi="Arial"/>
          <w:color w:val="2C2C2C"/>
          <w:sz w:val="22"/>
          <w:szCs w:val="22"/>
        </w:rPr>
        <w:t xml:space="preserve">Module 4 — Personalized Cover Letter Generator</w:t>
      </w:r>
    </w:p>
    <w:p>
      <w:pPr>
        <w:pStyle w:val="ListParagraph"/>
        <w:numPr>
          <w:ilvl w:val="0"/>
          <w:numId w:val="2"/>
        </w:numPr>
        <w:spacing w:after="40" w:before="40"/>
      </w:pPr>
      <w:r>
        <w:rPr>
          <w:rFonts w:ascii="Arial" w:cs="Arial" w:eastAsia="Arial" w:hAnsi="Arial"/>
          <w:color w:val="2C2C2C"/>
          <w:sz w:val="22"/>
          <w:szCs w:val="22"/>
        </w:rPr>
        <w:t xml:space="preserve">Module 5 — Strategic Career Advisor</w:t>
      </w:r>
    </w:p>
    <w:p>
      <w:pPr>
        <w:pStyle w:val="ListParagraph"/>
        <w:numPr>
          <w:ilvl w:val="0"/>
          <w:numId w:val="2"/>
        </w:numPr>
        <w:spacing w:after="40" w:before="40"/>
      </w:pPr>
      <w:r>
        <w:rPr>
          <w:rFonts w:ascii="Arial" w:cs="Arial" w:eastAsia="Arial" w:hAnsi="Arial"/>
          <w:color w:val="2C2C2C"/>
          <w:sz w:val="22"/>
          <w:szCs w:val="22"/>
        </w:rPr>
        <w:t xml:space="preserve">Module 6 — Local Deployment with Personal watsonx.ai Credentials</w:t>
      </w:r>
    </w:p>
    <w:p>
      <w:pPr>
        <w:spacing w:after="200" w:before="0"/>
      </w:pPr>
      <w:r>
        <w:t xml:space="preserve"/>
      </w:r>
    </w:p>
    <w:p>
      <w:pPr>
        <w:pStyle w:val="Heading1"/>
        <w:pBdr>
          <w:bottom w:val="single" w:color="2E75B6" w:sz="6" w:space="1"/>
        </w:pBdr>
        <w:spacing w:after="160" w:before="360"/>
      </w:pPr>
      <w:r>
        <w:rPr>
          <w:rFonts w:ascii="Arial" w:cs="Arial" w:eastAsia="Arial" w:hAnsi="Arial"/>
          <w:b/>
          <w:bCs/>
          <w:color w:val="1F3864"/>
          <w:sz w:val="32"/>
          <w:szCs w:val="32"/>
        </w:rPr>
        <w:t xml:space="preserve">2. Goals</w:t>
      </w:r>
    </w:p>
    <w:p>
      <w:pPr>
        <w:spacing w:after="80" w:before="80"/>
      </w:pPr>
      <w:r>
        <w:rPr>
          <w:rFonts w:ascii="Arial" w:cs="Arial" w:eastAsia="Arial" w:hAnsi="Arial"/>
          <w:color w:val="2C2C2C"/>
          <w:sz w:val="22"/>
          <w:szCs w:val="22"/>
        </w:rPr>
        <w:t xml:space="preserve">The project is organized around three interconnected goals spanning business, analytical, and technical dimensions.</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2.1 Business Goal</w:t>
      </w:r>
    </w:p>
    <w:p>
      <w:pPr>
        <w:spacing w:after="80" w:before="80"/>
      </w:pPr>
      <w:r>
        <w:rPr>
          <w:rFonts w:ascii="Arial" w:cs="Arial" w:eastAsia="Arial" w:hAnsi="Arial"/>
          <w:color w:val="2C2C2C"/>
          <w:sz w:val="22"/>
          <w:szCs w:val="22"/>
        </w:rPr>
        <w:t xml:space="preserve">The overarching business objective is to enable instant, AI-powered job application assistance accessible to any user regardless of technical background. Specifically, the project aims to answer:</w:t>
      </w:r>
    </w:p>
    <w:p>
      <w:pPr>
        <w:pStyle w:val="ListParagraph"/>
        <w:numPr>
          <w:ilvl w:val="0"/>
          <w:numId w:val="2"/>
        </w:numPr>
        <w:spacing w:after="40" w:before="40"/>
      </w:pPr>
      <w:r>
        <w:rPr>
          <w:rFonts w:ascii="Arial" w:cs="Arial" w:eastAsia="Arial" w:hAnsi="Arial"/>
          <w:color w:val="2C2C2C"/>
          <w:sz w:val="22"/>
          <w:szCs w:val="22"/>
        </w:rPr>
        <w:t xml:space="preserve">Can a job seeker receive high-quality, personalized resume feedback in seconds without hiring a professional coach?</w:t>
      </w:r>
    </w:p>
    <w:p>
      <w:pPr>
        <w:pStyle w:val="ListParagraph"/>
        <w:numPr>
          <w:ilvl w:val="0"/>
          <w:numId w:val="2"/>
        </w:numPr>
        <w:spacing w:after="40" w:before="40"/>
      </w:pPr>
      <w:r>
        <w:rPr>
          <w:rFonts w:ascii="Arial" w:cs="Arial" w:eastAsia="Arial" w:hAnsi="Arial"/>
          <w:color w:val="2C2C2C"/>
          <w:sz w:val="22"/>
          <w:szCs w:val="22"/>
        </w:rPr>
        <w:t xml:space="preserve">How can LLMs be prompted to generate contextually grounded cover letters that match a specific job description?</w:t>
      </w:r>
    </w:p>
    <w:p>
      <w:pPr>
        <w:pStyle w:val="ListParagraph"/>
        <w:numPr>
          <w:ilvl w:val="0"/>
          <w:numId w:val="2"/>
        </w:numPr>
        <w:spacing w:after="40" w:before="40"/>
      </w:pPr>
      <w:r>
        <w:rPr>
          <w:rFonts w:ascii="Arial" w:cs="Arial" w:eastAsia="Arial" w:hAnsi="Arial"/>
          <w:color w:val="2C2C2C"/>
          <w:sz w:val="22"/>
          <w:szCs w:val="22"/>
        </w:rPr>
        <w:t xml:space="preserve">How can document intelligence be embedded into a lightweight, deployable web application that non-technical users can interact with?</w:t>
      </w:r>
    </w:p>
    <w:p>
      <w:pPr>
        <w:spacing w:after="80" w:before="80"/>
      </w:pPr>
      <w:r>
        <w:rPr>
          <w:rFonts w:ascii="Arial" w:cs="Arial" w:eastAsia="Arial" w:hAnsi="Arial"/>
          <w:color w:val="2C2C2C"/>
          <w:sz w:val="22"/>
          <w:szCs w:val="22"/>
        </w:rPr>
        <w:t xml:space="preserve">By integrating watsonx.ai's language model into a user-friendly Gradio interface, individuals gain access to a career toolkit that was previously only available through expensive professional services.</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2.2 Analytical Goal</w:t>
      </w:r>
    </w:p>
    <w:p>
      <w:pPr>
        <w:spacing w:after="80" w:before="80"/>
      </w:pPr>
      <w:r>
        <w:rPr>
          <w:rFonts w:ascii="Arial" w:cs="Arial" w:eastAsia="Arial" w:hAnsi="Arial"/>
          <w:color w:val="2C2C2C"/>
          <w:sz w:val="22"/>
          <w:szCs w:val="22"/>
        </w:rPr>
        <w:t xml:space="preserve">The analytical goal is to implement and validate a structured prompt engineering approach capable of:</w:t>
      </w:r>
    </w:p>
    <w:p>
      <w:pPr>
        <w:pStyle w:val="ListParagraph"/>
        <w:numPr>
          <w:ilvl w:val="0"/>
          <w:numId w:val="2"/>
        </w:numPr>
        <w:spacing w:after="40" w:before="40"/>
      </w:pPr>
      <w:r>
        <w:rPr>
          <w:rFonts w:ascii="Arial" w:cs="Arial" w:eastAsia="Arial" w:hAnsi="Arial"/>
          <w:color w:val="2C2C2C"/>
          <w:sz w:val="22"/>
          <w:szCs w:val="22"/>
        </w:rPr>
        <w:t xml:space="preserve">Accepting multi-field user inputs (position, resume content, job description, and optional custom instructions)</w:t>
      </w:r>
    </w:p>
    <w:p>
      <w:pPr>
        <w:pStyle w:val="ListParagraph"/>
        <w:numPr>
          <w:ilvl w:val="0"/>
          <w:numId w:val="2"/>
        </w:numPr>
        <w:spacing w:after="40" w:before="40"/>
      </w:pPr>
      <w:r>
        <w:rPr>
          <w:rFonts w:ascii="Arial" w:cs="Arial" w:eastAsia="Arial" w:hAnsi="Arial"/>
          <w:color w:val="2C2C2C"/>
          <w:sz w:val="22"/>
          <w:szCs w:val="22"/>
        </w:rPr>
        <w:t xml:space="preserve">Constructing rich, context-aware f-string prompts that inject user data into targeted instructions for the LLM</w:t>
      </w:r>
    </w:p>
    <w:p>
      <w:pPr>
        <w:pStyle w:val="ListParagraph"/>
        <w:numPr>
          <w:ilvl w:val="0"/>
          <w:numId w:val="2"/>
        </w:numPr>
        <w:spacing w:after="40" w:before="40"/>
      </w:pPr>
      <w:r>
        <w:rPr>
          <w:rFonts w:ascii="Arial" w:cs="Arial" w:eastAsia="Arial" w:hAnsi="Arial"/>
          <w:color w:val="2C2C2C"/>
          <w:sz w:val="22"/>
          <w:szCs w:val="22"/>
        </w:rPr>
        <w:t xml:space="preserve">Configuring generation parameters (temperature, max_tokens) appropriately for each task — lower temperature for factual resume advice, higher for creative cover letters</w:t>
      </w:r>
    </w:p>
    <w:p>
      <w:pPr>
        <w:pStyle w:val="ListParagraph"/>
        <w:numPr>
          <w:ilvl w:val="0"/>
          <w:numId w:val="2"/>
        </w:numPr>
        <w:spacing w:after="40" w:before="40"/>
      </w:pPr>
      <w:r>
        <w:rPr>
          <w:rFonts w:ascii="Arial" w:cs="Arial" w:eastAsia="Arial" w:hAnsi="Arial"/>
          <w:color w:val="2C2C2C"/>
          <w:sz w:val="22"/>
          <w:szCs w:val="22"/>
        </w:rPr>
        <w:t xml:space="preserve">Maintaining modularity across three distinct applications sharing a common model initialization pattern</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2.3 Technical &amp; Learning Goal</w:t>
      </w:r>
    </w:p>
    <w:p>
      <w:pPr>
        <w:spacing w:after="80" w:before="80"/>
      </w:pPr>
      <w:r>
        <w:rPr>
          <w:rFonts w:ascii="Arial" w:cs="Arial" w:eastAsia="Arial" w:hAnsi="Arial"/>
          <w:color w:val="2C2C2C"/>
          <w:sz w:val="22"/>
          <w:szCs w:val="22"/>
        </w:rPr>
        <w:t xml:space="preserve">Beyond building the system, the project serves as a hands-on learning experience. Technical objectives include:</w:t>
      </w:r>
    </w:p>
    <w:p>
      <w:pPr>
        <w:pStyle w:val="ListParagraph"/>
        <w:numPr>
          <w:ilvl w:val="0"/>
          <w:numId w:val="2"/>
        </w:numPr>
        <w:spacing w:after="40" w:before="40"/>
      </w:pPr>
      <w:r>
        <w:rPr>
          <w:rFonts w:ascii="Arial" w:cs="Arial" w:eastAsia="Arial" w:hAnsi="Arial"/>
          <w:color w:val="2C2C2C"/>
          <w:sz w:val="22"/>
          <w:szCs w:val="22"/>
        </w:rPr>
        <w:t xml:space="preserve">Gain proficiency in Gradio to build and deploy AI-based web applications using gr.Interface</w:t>
      </w:r>
    </w:p>
    <w:p>
      <w:pPr>
        <w:pStyle w:val="ListParagraph"/>
        <w:numPr>
          <w:ilvl w:val="0"/>
          <w:numId w:val="2"/>
        </w:numPr>
        <w:spacing w:after="40" w:before="40"/>
      </w:pPr>
      <w:r>
        <w:rPr>
          <w:rFonts w:ascii="Arial" w:cs="Arial" w:eastAsia="Arial" w:hAnsi="Arial"/>
          <w:color w:val="2C2C2C"/>
          <w:sz w:val="22"/>
          <w:szCs w:val="22"/>
        </w:rPr>
        <w:t xml:space="preserve">Integrate and leverage IBM watsonx.ai's ModelInference API with the llama-3-2-11b-vision-instruct model</w:t>
      </w:r>
    </w:p>
    <w:p>
      <w:pPr>
        <w:pStyle w:val="ListParagraph"/>
        <w:numPr>
          <w:ilvl w:val="0"/>
          <w:numId w:val="2"/>
        </w:numPr>
        <w:spacing w:after="40" w:before="40"/>
      </w:pPr>
      <w:r>
        <w:rPr>
          <w:rFonts w:ascii="Arial" w:cs="Arial" w:eastAsia="Arial" w:hAnsi="Arial"/>
          <w:color w:val="2C2C2C"/>
          <w:sz w:val="22"/>
          <w:szCs w:val="22"/>
        </w:rPr>
        <w:t xml:space="preserve">Configure TextChatParameters (temperature, max_tokens) and understand their effect on LLM output quality</w:t>
      </w:r>
    </w:p>
    <w:p>
      <w:pPr>
        <w:pStyle w:val="ListParagraph"/>
        <w:numPr>
          <w:ilvl w:val="0"/>
          <w:numId w:val="2"/>
        </w:numPr>
        <w:spacing w:after="40" w:before="40"/>
      </w:pPr>
      <w:r>
        <w:rPr>
          <w:rFonts w:ascii="Arial" w:cs="Arial" w:eastAsia="Arial" w:hAnsi="Arial"/>
          <w:color w:val="2C2C2C"/>
          <w:sz w:val="22"/>
          <w:szCs w:val="22"/>
        </w:rPr>
        <w:t xml:space="preserve">Construct effective prompts that inject structured user inputs for domain-specific generative tasks</w:t>
      </w:r>
    </w:p>
    <w:p>
      <w:pPr>
        <w:pStyle w:val="ListParagraph"/>
        <w:numPr>
          <w:ilvl w:val="0"/>
          <w:numId w:val="2"/>
        </w:numPr>
        <w:spacing w:after="40" w:before="40"/>
      </w:pPr>
      <w:r>
        <w:rPr>
          <w:rFonts w:ascii="Arial" w:cs="Arial" w:eastAsia="Arial" w:hAnsi="Arial"/>
          <w:color w:val="2C2C2C"/>
          <w:sz w:val="22"/>
          <w:szCs w:val="22"/>
        </w:rPr>
        <w:t xml:space="preserve">Apply AI in practical, real-world scenarios specifically targeting the career development domain</w:t>
      </w:r>
    </w:p>
    <w:p>
      <w:pPr>
        <w:pStyle w:val="ListParagraph"/>
        <w:numPr>
          <w:ilvl w:val="0"/>
          <w:numId w:val="2"/>
        </w:numPr>
        <w:spacing w:after="40" w:before="40"/>
      </w:pPr>
      <w:r>
        <w:rPr>
          <w:rFonts w:ascii="Arial" w:cs="Arial" w:eastAsia="Arial" w:hAnsi="Arial"/>
          <w:color w:val="2C2C2C"/>
          <w:sz w:val="22"/>
          <w:szCs w:val="22"/>
        </w:rPr>
        <w:t xml:space="preserve">Understand how to obtain and use personal watsonx.ai API keys and project IDs for local deployment</w:t>
      </w:r>
    </w:p>
    <w:p>
      <w:pPr>
        <w:spacing w:after="200" w:before="0"/>
      </w:pPr>
      <w:r>
        <w:t xml:space="preserve"/>
      </w:r>
    </w:p>
    <w:p>
      <w:pPr>
        <w:pStyle w:val="Heading1"/>
        <w:pBdr>
          <w:bottom w:val="single" w:color="2E75B6" w:sz="6" w:space="1"/>
        </w:pBdr>
        <w:spacing w:after="160" w:before="360"/>
      </w:pPr>
      <w:r>
        <w:rPr>
          <w:rFonts w:ascii="Arial" w:cs="Arial" w:eastAsia="Arial" w:hAnsi="Arial"/>
          <w:b/>
          <w:bCs/>
          <w:color w:val="1F3864"/>
          <w:sz w:val="32"/>
          <w:szCs w:val="32"/>
        </w:rPr>
        <w:t xml:space="preserve">3. Specifications</w:t>
      </w:r>
    </w:p>
    <w:p>
      <w:pPr>
        <w:pStyle w:val="Heading2"/>
        <w:spacing w:after="120" w:before="280"/>
      </w:pPr>
      <w:r>
        <w:rPr>
          <w:rFonts w:ascii="Arial" w:cs="Arial" w:eastAsia="Arial" w:hAnsi="Arial"/>
          <w:b/>
          <w:bCs/>
          <w:color w:val="2E75B6"/>
          <w:sz w:val="26"/>
          <w:szCs w:val="26"/>
        </w:rPr>
        <w:t xml:space="preserve">3.1 Technology Stack</w:t>
      </w:r>
    </w:p>
    <w:p>
      <w:pPr>
        <w:spacing w:after="80" w:before="80"/>
      </w:pPr>
      <w:r>
        <w:rPr>
          <w:rFonts w:ascii="Arial" w:cs="Arial" w:eastAsia="Arial" w:hAnsi="Arial"/>
          <w:color w:val="2C2C2C"/>
          <w:sz w:val="22"/>
          <w:szCs w:val="22"/>
        </w:rPr>
        <w:t xml:space="preserve">The application is built across two primary tiers: a Python/Gradio presentation layer and an IBM watsonx.ai AI inference layer.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 / Detail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bCs/>
                <w:color w:val="2C2C2C"/>
                <w:sz w:val="20"/>
                <w:szCs w:val="20"/>
              </w:rPr>
              <w:t xml:space="preserve">Backend Framework</w:t>
            </w:r>
          </w:p>
        </w:tc>
        <w:tc>
          <w:tcPr>
            <w:tcW w:type="dxa" w:w="6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Python 3.11 / Gradio 5.12.0 (lightweight web UI)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2C2C2C"/>
                <w:sz w:val="20"/>
                <w:szCs w:val="20"/>
              </w:rPr>
              <w:t xml:space="preserve">AI Orchestration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IBM watsonx.ai Python SDK (ibm_watsonx_ai v1.1.20)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bCs/>
                <w:color w:val="2C2C2C"/>
                <w:sz w:val="20"/>
                <w:szCs w:val="20"/>
              </w:rPr>
              <w:t xml:space="preserve">Language Model</w:t>
            </w:r>
          </w:p>
        </w:tc>
        <w:tc>
          <w:tcPr>
            <w:tcW w:type="dxa" w:w="6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Meta LLaMA — meta-llama/llama-3-2-11b-vision-instruct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2C2C2C"/>
                <w:sz w:val="20"/>
                <w:szCs w:val="20"/>
              </w:rPr>
              <w:t xml:space="preserve">Model Interface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ModelInference via ibm_watsonx_ai.foundation_models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bCs/>
                <w:color w:val="2C2C2C"/>
                <w:sz w:val="20"/>
                <w:szCs w:val="20"/>
              </w:rPr>
              <w:t xml:space="preserve">Generation Params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TextChatParameters (temperature, max_tokens)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2C2C2C"/>
                <w:sz w:val="20"/>
                <w:szCs w:val="20"/>
              </w:rPr>
              <w:t xml:space="preserve">Embedding Model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N/A — single-turn generative inference (no vector store)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bCs/>
                <w:color w:val="2C2C2C"/>
                <w:sz w:val="20"/>
                <w:szCs w:val="20"/>
              </w:rPr>
              <w:t xml:space="preserve">Frontend</w:t>
            </w:r>
          </w:p>
        </w:tc>
        <w:tc>
          <w:tcPr>
            <w:tcW w:type="dxa" w:w="6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Gradio gr.Interface with Textbox components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2C2C2C"/>
                <w:sz w:val="20"/>
                <w:szCs w:val="20"/>
              </w:rPr>
              <w:t xml:space="preserve">Environment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Python virtualenv (my_env) in IBM Cloud IDE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bCs/>
                <w:color w:val="2C2C2C"/>
                <w:sz w:val="20"/>
                <w:szCs w:val="20"/>
              </w:rPr>
              <w:t xml:space="preserve">Package Management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pip — virtualenv, gradio, ibm_watsonx_ai, email-validator, numpy, pandas</w:t>
            </w:r>
          </w:p>
        </w:tc>
      </w:tr>
    </w:tbl>
    <w:p>
      <w:pPr>
        <w:spacing w:after="160" w:before="0"/>
      </w:pPr>
      <w:r>
        <w:t xml:space="preserve"/>
      </w:r>
    </w:p>
    <w:p>
      <w:pPr>
        <w:pStyle w:val="Heading2"/>
        <w:spacing w:after="120" w:before="280"/>
      </w:pPr>
      <w:r>
        <w:rPr>
          <w:rFonts w:ascii="Arial" w:cs="Arial" w:eastAsia="Arial" w:hAnsi="Arial"/>
          <w:b/>
          <w:bCs/>
          <w:color w:val="2E75B6"/>
          <w:sz w:val="26"/>
          <w:szCs w:val="26"/>
        </w:rPr>
        <w:t xml:space="preserve">3.2 Model &amp; Inference Specifications</w:t>
      </w:r>
    </w:p>
    <w:p>
      <w:pPr>
        <w:spacing w:after="80" w:before="80"/>
      </w:pPr>
      <w:r>
        <w:rPr>
          <w:rFonts w:ascii="Arial" w:cs="Arial" w:eastAsia="Arial" w:hAnsi="Arial"/>
          <w:color w:val="2C2C2C"/>
          <w:sz w:val="22"/>
          <w:szCs w:val="22"/>
        </w:rPr>
        <w:t xml:space="preserve">The core of the application is the watsonx.ai ModelInference interface, which powers all three career tools. Each application module shares a common initialization pattern while varying its prompt design and generation parameters.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Specification</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bCs/>
                <w:color w:val="2C2C2C"/>
                <w:sz w:val="20"/>
                <w:szCs w:val="20"/>
              </w:rPr>
              <w:t xml:space="preserve">Inference Mode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Single-turn generative chat (model.chat)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2C2C2C"/>
                <w:sz w:val="20"/>
                <w:szCs w:val="20"/>
              </w:rPr>
              <w:t xml:space="preserve">Temperature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0.1 (Q&amp;A / factual tasks) — 0.7 (resume, cover letter, career)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bCs/>
                <w:color w:val="2C2C2C"/>
                <w:sz w:val="20"/>
                <w:szCs w:val="20"/>
              </w:rPr>
              <w:t xml:space="preserve">Max Tokens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256 (Q&amp;A) — 512 (resume &amp; cover letter) — 1024 (career advice)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2C2C2C"/>
                <w:sz w:val="20"/>
                <w:szCs w:val="20"/>
              </w:rPr>
              <w:t xml:space="preserve">Input Format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List of message dicts with role and content fields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bCs/>
                <w:color w:val="2C2C2C"/>
                <w:sz w:val="20"/>
                <w:szCs w:val="20"/>
              </w:rPr>
              <w:t xml:space="preserve">Output Extraction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choices[0]['message']['content'] from response dict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2C2C2C"/>
                <w:sz w:val="20"/>
                <w:szCs w:val="20"/>
              </w:rPr>
              <w:t xml:space="preserve">Prompt Strategy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Structured f-string prompts embedding user inputs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bCs/>
                <w:color w:val="2C2C2C"/>
                <w:sz w:val="20"/>
                <w:szCs w:val="20"/>
              </w:rPr>
              <w:t xml:space="preserve">Context Injection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Position name, resume content, job description, polish instruction</w:t>
            </w:r>
          </w:p>
        </w:tc>
      </w:tr>
    </w:tbl>
    <w:p>
      <w:pPr>
        <w:spacing w:after="160" w:before="0"/>
      </w:pPr>
      <w:r>
        <w:t xml:space="preserve"/>
      </w:r>
    </w:p>
    <w:p>
      <w:pPr>
        <w:pStyle w:val="Heading2"/>
        <w:spacing w:after="120" w:before="280"/>
      </w:pPr>
      <w:r>
        <w:rPr>
          <w:rFonts w:ascii="Arial" w:cs="Arial" w:eastAsia="Arial" w:hAnsi="Arial"/>
          <w:b/>
          <w:bCs/>
          <w:color w:val="2E75B6"/>
          <w:sz w:val="26"/>
          <w:szCs w:val="26"/>
        </w:rPr>
        <w:t xml:space="preserve">3.3 Gradio Application Specifications</w:t>
      </w:r>
    </w:p>
    <w:p>
      <w:pPr>
        <w:spacing w:after="80" w:before="80"/>
      </w:pPr>
      <w:r>
        <w:rPr>
          <w:rFonts w:ascii="Arial" w:cs="Arial" w:eastAsia="Arial" w:hAnsi="Arial"/>
          <w:color w:val="2C2C2C"/>
          <w:sz w:val="22"/>
          <w:szCs w:val="22"/>
        </w:rPr>
        <w:t xml:space="preserve">Each module exposes a distinct Gradio interface tailored to its specific inputs. The table below maps each script to its application title and interface configuration.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Script File</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Application Title</w:t>
            </w:r>
          </w:p>
        </w:tc>
        <w:tc>
          <w:tcPr>
            <w:tcW w:type="dxa" w:w="3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Input Fields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bCs/>
                <w:color w:val="2C2C2C"/>
                <w:sz w:val="20"/>
                <w:szCs w:val="20"/>
              </w:rPr>
              <w:t xml:space="preserve">gradio_demo.py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Sum Calculator Demo</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Two number inputs, one number output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2C2C2C"/>
                <w:sz w:val="20"/>
                <w:szCs w:val="20"/>
              </w:rPr>
              <w:t xml:space="preserve">simple_llm.py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Raw Q&amp;A Terminal Test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Console print — no Gradio UI</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bCs/>
                <w:color w:val="2C2C2C"/>
                <w:sz w:val="20"/>
                <w:szCs w:val="20"/>
              </w:rPr>
              <w:t xml:space="preserve">llm_chat.py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Watsonx.ai Chatbot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Single text input, text output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2C2C2C"/>
                <w:sz w:val="20"/>
                <w:szCs w:val="20"/>
              </w:rPr>
              <w:t xml:space="preserve">resume_polisher.py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Resume Polish Application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Position name, resume content, optional instruction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bCs/>
                <w:color w:val="2C2C2C"/>
                <w:sz w:val="20"/>
                <w:szCs w:val="20"/>
              </w:rPr>
              <w:t xml:space="preserve">cover_letter.py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Cover Letter Generator</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Company, position, job description, resume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2C2C2C"/>
                <w:sz w:val="20"/>
                <w:szCs w:val="20"/>
              </w:rPr>
              <w:t xml:space="preserve">career_advisor.py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Career Advisor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Position applied, job description, resume content</w:t>
            </w:r>
          </w:p>
        </w:tc>
      </w:tr>
    </w:tbl>
    <w:p>
      <w:pPr>
        <w:spacing w:after="160" w:before="0"/>
      </w:pPr>
      <w:r>
        <w:t xml:space="preserve"/>
      </w:r>
    </w:p>
    <w:p>
      <w:pPr>
        <w:pStyle w:val="Heading2"/>
        <w:spacing w:after="120" w:before="280"/>
      </w:pPr>
      <w:r>
        <w:rPr>
          <w:rFonts w:ascii="Arial" w:cs="Arial" w:eastAsia="Arial" w:hAnsi="Arial"/>
          <w:b/>
          <w:bCs/>
          <w:color w:val="2E75B6"/>
          <w:sz w:val="26"/>
          <w:szCs w:val="26"/>
        </w:rPr>
        <w:t xml:space="preserve">3.4 Prompt Design Specifications</w:t>
      </w:r>
    </w:p>
    <w:p>
      <w:pPr>
        <w:spacing w:after="80" w:before="80"/>
      </w:pPr>
      <w:r>
        <w:rPr>
          <w:rFonts w:ascii="Arial" w:cs="Arial" w:eastAsia="Arial" w:hAnsi="Arial"/>
          <w:color w:val="2C2C2C"/>
          <w:sz w:val="22"/>
          <w:szCs w:val="22"/>
        </w:rPr>
        <w:t xml:space="preserve">The resume polisher constructs prompts conditionally — if an optional polish instruction is provided, it is incorporated alongside the resume content and position name; otherwise, a general improvement prompt is used. The cover letter generator crafts prompts embedding four inputs: company name, position name, job description, and resume content. The career advisor prompt combines the target position, job description, and resume to solicit prioritized, actionable improvement advice. All prompts are formatted as f-strings and packaged into the watsonx.ai message schema before inference.</w:t>
      </w:r>
    </w:p>
    <w:p>
      <w:pPr>
        <w:spacing w:after="200" w:before="0"/>
      </w:pPr>
      <w:r>
        <w:t xml:space="preserve"/>
      </w:r>
    </w:p>
    <w:p>
      <w:pPr>
        <w:pStyle w:val="Heading1"/>
        <w:pBdr>
          <w:bottom w:val="single" w:color="2E75B6" w:sz="6" w:space="1"/>
        </w:pBdr>
        <w:spacing w:after="160" w:before="360"/>
      </w:pPr>
      <w:r>
        <w:rPr>
          <w:rFonts w:ascii="Arial" w:cs="Arial" w:eastAsia="Arial" w:hAnsi="Arial"/>
          <w:b/>
          <w:bCs/>
          <w:color w:val="1F3864"/>
          <w:sz w:val="32"/>
          <w:szCs w:val="32"/>
        </w:rPr>
        <w:t xml:space="preserve">4. Milestones</w:t>
      </w:r>
    </w:p>
    <w:p>
      <w:pPr>
        <w:spacing w:after="80" w:before="80"/>
      </w:pPr>
      <w:r>
        <w:rPr>
          <w:rFonts w:ascii="Arial" w:cs="Arial" w:eastAsia="Arial" w:hAnsi="Arial"/>
          <w:color w:val="2C2C2C"/>
          <w:sz w:val="22"/>
          <w:szCs w:val="22"/>
        </w:rPr>
        <w:t xml:space="preserve">The project is divided into six progressive modules. The table below maps each module to its key tasks and deliverables.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60"/>
        <w:gridCol w:w="3400"/>
      </w:tblGrid>
      <w:tr>
        <w:tc>
          <w:tcPr>
            <w:tcW w:type="dxa" w:w="1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40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Tasks</w:t>
            </w:r>
          </w:p>
        </w:tc>
        <w:tc>
          <w:tcPr>
            <w:tcW w:type="dxa" w:w="3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Deliverable</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bCs/>
                <w:color w:val="2C2C2C"/>
                <w:sz w:val="20"/>
                <w:szCs w:val="20"/>
              </w:rPr>
              <w:t xml:space="preserve">Module 1
Gradio Tutorial</w:t>
            </w:r>
          </w:p>
        </w:tc>
        <w:tc>
          <w:tcPr>
            <w:tcW w:type="dxa" w:w="4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Install packages; create gradio_demo.py; build sum calculator; launch on port 7860</w:t>
            </w:r>
          </w:p>
        </w:tc>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Running Gradio app demonstrating the web UI framework</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2C2C2C"/>
                <w:sz w:val="20"/>
                <w:szCs w:val="20"/>
              </w:rPr>
              <w:t xml:space="preserve">Module 2
watsonx.ai Q&amp;A Bot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Write simple_llm.py; configure ModelInference; integrate Gradio to produce llm_chat.py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Functional chatbot — llm_chat.py — responding to any user question</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bCs/>
                <w:color w:val="2C2C2C"/>
                <w:sz w:val="20"/>
                <w:szCs w:val="20"/>
              </w:rPr>
              <w:t xml:space="preserve">Module 3
Resume Polisher</w:t>
            </w:r>
          </w:p>
        </w:tc>
        <w:tc>
          <w:tcPr>
            <w:tcW w:type="dxa" w:w="4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Build resume_polisher.py; craft position-aware prompt; expose optional polish instruction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AI resume enhancement tool with 3-field Gradio interface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2C2C2C"/>
                <w:sz w:val="20"/>
                <w:szCs w:val="20"/>
              </w:rPr>
              <w:t xml:space="preserve">Module 4
Cover Letter Gen.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Build cover_letter.py; design prompt with company, position, JD, and resume context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Personalized cover letter generator with 4-field Gradio interface</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bCs/>
                <w:color w:val="2C2C2C"/>
                <w:sz w:val="20"/>
                <w:szCs w:val="20"/>
              </w:rPr>
              <w:t xml:space="preserve">Module 5
Career Advisor</w:t>
            </w:r>
          </w:p>
        </w:tc>
        <w:tc>
          <w:tcPr>
            <w:tcW w:type="dxa" w:w="4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Build career_advisor.py; configure higher max_tokens (1024); tune prompt for advice output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Career advice application with 3-field Gradio interface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2C2C2C"/>
                <w:sz w:val="20"/>
                <w:szCs w:val="20"/>
              </w:rPr>
              <w:t xml:space="preserve">Module 6
Local Deployment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Create IBM Cloud account; generate watsonx_API key; obtain project_id; run locally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C2C2C"/>
                <w:sz w:val="20"/>
                <w:szCs w:val="20"/>
              </w:rPr>
              <w:t xml:space="preserve">Fully functional local deployment using personal watsonx.ai credentials</w:t>
            </w:r>
          </w:p>
        </w:tc>
      </w:tr>
    </w:tbl>
    <w:p>
      <w:pPr>
        <w:spacing w:after="160" w:before="0"/>
      </w:pPr>
      <w:r>
        <w:t xml:space="preserve"/>
      </w:r>
    </w:p>
    <w:p>
      <w:pPr>
        <w:pStyle w:val="Heading2"/>
        <w:spacing w:after="120" w:before="280"/>
      </w:pPr>
      <w:r>
        <w:rPr>
          <w:rFonts w:ascii="Arial" w:cs="Arial" w:eastAsia="Arial" w:hAnsi="Arial"/>
          <w:b/>
          <w:bCs/>
          <w:color w:val="2E75B6"/>
          <w:sz w:val="26"/>
          <w:szCs w:val="26"/>
        </w:rPr>
        <w:t xml:space="preserve">4.1 Module 1 Milestone Detail — Gradio Tutorial</w:t>
      </w:r>
    </w:p>
    <w:p>
      <w:pPr>
        <w:spacing w:after="80" w:before="80"/>
      </w:pPr>
      <w:r>
        <w:rPr>
          <w:rFonts w:ascii="Arial" w:cs="Arial" w:eastAsia="Arial" w:hAnsi="Arial"/>
          <w:color w:val="2C2C2C"/>
          <w:sz w:val="22"/>
          <w:szCs w:val="22"/>
        </w:rPr>
        <w:t xml:space="preserve">This module introduces the Gradio framework through a simple calculator application. Milestones include:</w:t>
      </w:r>
    </w:p>
    <w:p>
      <w:pPr>
        <w:pStyle w:val="ListParagraph"/>
        <w:numPr>
          <w:ilvl w:val="0"/>
          <w:numId w:val="2"/>
        </w:numPr>
        <w:spacing w:after="40" w:before="40"/>
      </w:pPr>
      <w:r>
        <w:rPr>
          <w:rFonts w:ascii="Arial" w:cs="Arial" w:eastAsia="Arial" w:hAnsi="Arial"/>
          <w:color w:val="2C2C2C"/>
          <w:sz w:val="22"/>
          <w:szCs w:val="22"/>
        </w:rPr>
        <w:t xml:space="preserve">Install virtualenv and activate a Python 3.11 virtual environment (my_env)</w:t>
      </w:r>
    </w:p>
    <w:p>
      <w:pPr>
        <w:pStyle w:val="ListParagraph"/>
        <w:numPr>
          <w:ilvl w:val="0"/>
          <w:numId w:val="2"/>
        </w:numPr>
        <w:spacing w:after="40" w:before="40"/>
      </w:pPr>
      <w:r>
        <w:rPr>
          <w:rFonts w:ascii="Arial" w:cs="Arial" w:eastAsia="Arial" w:hAnsi="Arial"/>
          <w:color w:val="2C2C2C"/>
          <w:sz w:val="22"/>
          <w:szCs w:val="22"/>
        </w:rPr>
        <w:t xml:space="preserve">Install Gradio 5.12.0 and all supporting packages via pip</w:t>
      </w:r>
    </w:p>
    <w:p>
      <w:pPr>
        <w:pStyle w:val="ListParagraph"/>
        <w:numPr>
          <w:ilvl w:val="0"/>
          <w:numId w:val="2"/>
        </w:numPr>
        <w:spacing w:after="40" w:before="40"/>
      </w:pPr>
      <w:r>
        <w:rPr>
          <w:rFonts w:ascii="Arial" w:cs="Arial" w:eastAsia="Arial" w:hAnsi="Arial"/>
          <w:color w:val="2C2C2C"/>
          <w:sz w:val="22"/>
          <w:szCs w:val="22"/>
        </w:rPr>
        <w:t xml:space="preserve">Create gradio_demo.py implementing an add_numbers function with two numerical inputs and one output</w:t>
      </w:r>
    </w:p>
    <w:p>
      <w:pPr>
        <w:pStyle w:val="ListParagraph"/>
        <w:numPr>
          <w:ilvl w:val="0"/>
          <w:numId w:val="2"/>
        </w:numPr>
        <w:spacing w:after="40" w:before="40"/>
      </w:pPr>
      <w:r>
        <w:rPr>
          <w:rFonts w:ascii="Arial" w:cs="Arial" w:eastAsia="Arial" w:hAnsi="Arial"/>
          <w:color w:val="2C2C2C"/>
          <w:sz w:val="22"/>
          <w:szCs w:val="22"/>
        </w:rPr>
        <w:t xml:space="preserve">Launch the application on port 7860 and interact with it through the browser interface</w:t>
      </w:r>
    </w:p>
    <w:p>
      <w:pPr>
        <w:pStyle w:val="ListParagraph"/>
        <w:numPr>
          <w:ilvl w:val="0"/>
          <w:numId w:val="2"/>
        </w:numPr>
        <w:spacing w:after="40" w:before="40"/>
      </w:pPr>
      <w:r>
        <w:rPr>
          <w:rFonts w:ascii="Arial" w:cs="Arial" w:eastAsia="Arial" w:hAnsi="Arial"/>
          <w:color w:val="2C2C2C"/>
          <w:sz w:val="22"/>
          <w:szCs w:val="22"/>
        </w:rPr>
        <w:t xml:space="preserve">Complete the exercise: build a Gradio app that concatenates two text inputs</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4.2 Module 2 Milestone Detail — watsonx.ai Q&amp;A Chatbot</w:t>
      </w:r>
    </w:p>
    <w:p>
      <w:pPr>
        <w:spacing w:after="80" w:before="80"/>
      </w:pPr>
      <w:r>
        <w:rPr>
          <w:rFonts w:ascii="Arial" w:cs="Arial" w:eastAsia="Arial" w:hAnsi="Arial"/>
          <w:color w:val="2C2C2C"/>
          <w:sz w:val="22"/>
          <w:szCs w:val="22"/>
        </w:rPr>
        <w:t xml:space="preserve">This module establishes the LLM integration pattern used throughout the project. Milestones include:</w:t>
      </w:r>
    </w:p>
    <w:p>
      <w:pPr>
        <w:pStyle w:val="ListParagraph"/>
        <w:numPr>
          <w:ilvl w:val="0"/>
          <w:numId w:val="2"/>
        </w:numPr>
        <w:spacing w:after="40" w:before="40"/>
      </w:pPr>
      <w:r>
        <w:rPr>
          <w:rFonts w:ascii="Arial" w:cs="Arial" w:eastAsia="Arial" w:hAnsi="Arial"/>
          <w:color w:val="2C2C2C"/>
          <w:sz w:val="22"/>
          <w:szCs w:val="22"/>
        </w:rPr>
        <w:t xml:space="preserve">Create simple_llm.py: configure Credentials, ModelInference, and TextChatParameters targeting the llama-3-2-11b-vision-instruct model</w:t>
      </w:r>
    </w:p>
    <w:p>
      <w:pPr>
        <w:pStyle w:val="ListParagraph"/>
        <w:numPr>
          <w:ilvl w:val="0"/>
          <w:numId w:val="2"/>
        </w:numPr>
        <w:spacing w:after="40" w:before="40"/>
      </w:pPr>
      <w:r>
        <w:rPr>
          <w:rFonts w:ascii="Arial" w:cs="Arial" w:eastAsia="Arial" w:hAnsi="Arial"/>
          <w:color w:val="2C2C2C"/>
          <w:sz w:val="22"/>
          <w:szCs w:val="22"/>
        </w:rPr>
        <w:t xml:space="preserve">Use skills-network as project_id for immediate API access within the IBM Cloud IDE environment</w:t>
      </w:r>
    </w:p>
    <w:p>
      <w:pPr>
        <w:pStyle w:val="ListParagraph"/>
        <w:numPr>
          <w:ilvl w:val="0"/>
          <w:numId w:val="2"/>
        </w:numPr>
        <w:spacing w:after="40" w:before="40"/>
      </w:pPr>
      <w:r>
        <w:rPr>
          <w:rFonts w:ascii="Arial" w:cs="Arial" w:eastAsia="Arial" w:hAnsi="Arial"/>
          <w:color w:val="2C2C2C"/>
          <w:sz w:val="22"/>
          <w:szCs w:val="22"/>
        </w:rPr>
        <w:t xml:space="preserve">Execute a sample prompt and inspect the raw generated_response structure</w:t>
      </w:r>
    </w:p>
    <w:p>
      <w:pPr>
        <w:pStyle w:val="ListParagraph"/>
        <w:numPr>
          <w:ilvl w:val="0"/>
          <w:numId w:val="2"/>
        </w:numPr>
        <w:spacing w:after="40" w:before="40"/>
      </w:pPr>
      <w:r>
        <w:rPr>
          <w:rFonts w:ascii="Arial" w:cs="Arial" w:eastAsia="Arial" w:hAnsi="Arial"/>
          <w:color w:val="2C2C2C"/>
          <w:sz w:val="22"/>
          <w:szCs w:val="22"/>
        </w:rPr>
        <w:t xml:space="preserve">Create llm_chat.py integrating ModelInference with a Gradio text interface</w:t>
      </w:r>
    </w:p>
    <w:p>
      <w:pPr>
        <w:pStyle w:val="ListParagraph"/>
        <w:numPr>
          <w:ilvl w:val="0"/>
          <w:numId w:val="2"/>
        </w:numPr>
        <w:spacing w:after="40" w:before="40"/>
      </w:pPr>
      <w:r>
        <w:rPr>
          <w:rFonts w:ascii="Arial" w:cs="Arial" w:eastAsia="Arial" w:hAnsi="Arial"/>
          <w:color w:val="2C2C2C"/>
          <w:sz w:val="22"/>
          <w:szCs w:val="22"/>
        </w:rPr>
        <w:t xml:space="preserve">Complete the exercise: increase max_tokens to address truncated responses</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4.3 Module 3 Milestone Detail — Resume Polisher</w:t>
      </w:r>
    </w:p>
    <w:p>
      <w:pPr>
        <w:spacing w:after="80" w:before="80"/>
      </w:pPr>
      <w:r>
        <w:rPr>
          <w:rFonts w:ascii="Arial" w:cs="Arial" w:eastAsia="Arial" w:hAnsi="Arial"/>
          <w:color w:val="2C2C2C"/>
          <w:sz w:val="22"/>
          <w:szCs w:val="22"/>
        </w:rPr>
        <w:t xml:space="preserve">This module builds the first career-specific tool. Milestones include:</w:t>
      </w:r>
    </w:p>
    <w:p>
      <w:pPr>
        <w:pStyle w:val="ListParagraph"/>
        <w:numPr>
          <w:ilvl w:val="0"/>
          <w:numId w:val="2"/>
        </w:numPr>
        <w:spacing w:after="40" w:before="40"/>
      </w:pPr>
      <w:r>
        <w:rPr>
          <w:rFonts w:ascii="Arial" w:cs="Arial" w:eastAsia="Arial" w:hAnsi="Arial"/>
          <w:color w:val="2C2C2C"/>
          <w:sz w:val="22"/>
          <w:szCs w:val="22"/>
        </w:rPr>
        <w:t xml:space="preserve">Create resume_polisher.py with temperature=0.7 and max_tokens=512</w:t>
      </w:r>
    </w:p>
    <w:p>
      <w:pPr>
        <w:pStyle w:val="ListParagraph"/>
        <w:numPr>
          <w:ilvl w:val="0"/>
          <w:numId w:val="2"/>
        </w:numPr>
        <w:spacing w:after="40" w:before="40"/>
      </w:pPr>
      <w:r>
        <w:rPr>
          <w:rFonts w:ascii="Arial" w:cs="Arial" w:eastAsia="Arial" w:hAnsi="Arial"/>
          <w:color w:val="2C2C2C"/>
          <w:sz w:val="22"/>
          <w:szCs w:val="22"/>
        </w:rPr>
        <w:t xml:space="preserve">Implement polish_resume(position_name, resume_content, polish_prompt='') with conditional prompt logic</w:t>
      </w:r>
    </w:p>
    <w:p>
      <w:pPr>
        <w:pStyle w:val="ListParagraph"/>
        <w:numPr>
          <w:ilvl w:val="0"/>
          <w:numId w:val="2"/>
        </w:numPr>
        <w:spacing w:after="40" w:before="40"/>
      </w:pPr>
      <w:r>
        <w:rPr>
          <w:rFonts w:ascii="Arial" w:cs="Arial" w:eastAsia="Arial" w:hAnsi="Arial"/>
          <w:color w:val="2C2C2C"/>
          <w:sz w:val="22"/>
          <w:szCs w:val="22"/>
        </w:rPr>
        <w:t xml:space="preserve">Configure a 3-input Gradio interface: Position Name, Resume Content, and an optional Polish Instruction field</w:t>
      </w:r>
    </w:p>
    <w:p>
      <w:pPr>
        <w:pStyle w:val="ListParagraph"/>
        <w:numPr>
          <w:ilvl w:val="0"/>
          <w:numId w:val="2"/>
        </w:numPr>
        <w:spacing w:after="40" w:before="40"/>
      </w:pPr>
      <w:r>
        <w:rPr>
          <w:rFonts w:ascii="Arial" w:cs="Arial" w:eastAsia="Arial" w:hAnsi="Arial"/>
          <w:color w:val="2C2C2C"/>
          <w:sz w:val="22"/>
          <w:szCs w:val="22"/>
        </w:rPr>
        <w:t xml:space="preserve">Test with the provided sample resume snippet and polishing instruction emphasizing specificity and quantified results</w:t>
      </w:r>
    </w:p>
    <w:p>
      <w:pPr>
        <w:pStyle w:val="ListParagraph"/>
        <w:numPr>
          <w:ilvl w:val="0"/>
          <w:numId w:val="2"/>
        </w:numPr>
        <w:spacing w:after="40" w:before="40"/>
      </w:pPr>
      <w:r>
        <w:rPr>
          <w:rFonts w:ascii="Arial" w:cs="Arial" w:eastAsia="Arial" w:hAnsi="Arial"/>
          <w:color w:val="2C2C2C"/>
          <w:sz w:val="22"/>
          <w:szCs w:val="22"/>
        </w:rPr>
        <w:t xml:space="preserve">Complete the exercise: modify the prompt to better match personal preferences</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4.4 Module 4 Milestone Detail — Cover Letter Generator</w:t>
      </w:r>
    </w:p>
    <w:p>
      <w:pPr>
        <w:spacing w:after="80" w:before="80"/>
      </w:pPr>
      <w:r>
        <w:rPr>
          <w:rFonts w:ascii="Arial" w:cs="Arial" w:eastAsia="Arial" w:hAnsi="Arial"/>
          <w:color w:val="2C2C2C"/>
          <w:sz w:val="22"/>
          <w:szCs w:val="22"/>
        </w:rPr>
        <w:t xml:space="preserve">This module develops the cover letter generation capability. Milestones include:</w:t>
      </w:r>
    </w:p>
    <w:p>
      <w:pPr>
        <w:pStyle w:val="ListParagraph"/>
        <w:numPr>
          <w:ilvl w:val="0"/>
          <w:numId w:val="2"/>
        </w:numPr>
        <w:spacing w:after="40" w:before="40"/>
      </w:pPr>
      <w:r>
        <w:rPr>
          <w:rFonts w:ascii="Arial" w:cs="Arial" w:eastAsia="Arial" w:hAnsi="Arial"/>
          <w:color w:val="2C2C2C"/>
          <w:sz w:val="22"/>
          <w:szCs w:val="22"/>
        </w:rPr>
        <w:t xml:space="preserve">Create cover_letter.py with temperature=0.7 and max_tokens=512</w:t>
      </w:r>
    </w:p>
    <w:p>
      <w:pPr>
        <w:pStyle w:val="ListParagraph"/>
        <w:numPr>
          <w:ilvl w:val="0"/>
          <w:numId w:val="2"/>
        </w:numPr>
        <w:spacing w:after="40" w:before="40"/>
      </w:pPr>
      <w:r>
        <w:rPr>
          <w:rFonts w:ascii="Arial" w:cs="Arial" w:eastAsia="Arial" w:hAnsi="Arial"/>
          <w:color w:val="2C2C2C"/>
          <w:sz w:val="22"/>
          <w:szCs w:val="22"/>
        </w:rPr>
        <w:t xml:space="preserve">Implement generate_cover_letter(company_name, position_name, job_description, resume_content) with a four-field prompt</w:t>
      </w:r>
    </w:p>
    <w:p>
      <w:pPr>
        <w:pStyle w:val="ListParagraph"/>
        <w:numPr>
          <w:ilvl w:val="0"/>
          <w:numId w:val="2"/>
        </w:numPr>
        <w:spacing w:after="40" w:before="40"/>
      </w:pPr>
      <w:r>
        <w:rPr>
          <w:rFonts w:ascii="Arial" w:cs="Arial" w:eastAsia="Arial" w:hAnsi="Arial"/>
          <w:color w:val="2C2C2C"/>
          <w:sz w:val="22"/>
          <w:szCs w:val="22"/>
        </w:rPr>
        <w:t xml:space="preserve">Configure a 4-input Gradio interface: Company Name, Position Name, Job Description Information, Resume Content</w:t>
      </w:r>
    </w:p>
    <w:p>
      <w:pPr>
        <w:pStyle w:val="ListParagraph"/>
        <w:numPr>
          <w:ilvl w:val="0"/>
          <w:numId w:val="2"/>
        </w:numPr>
        <w:spacing w:after="40" w:before="40"/>
      </w:pPr>
      <w:r>
        <w:rPr>
          <w:rFonts w:ascii="Arial" w:cs="Arial" w:eastAsia="Arial" w:hAnsi="Arial"/>
          <w:color w:val="2C2C2C"/>
          <w:sz w:val="22"/>
          <w:szCs w:val="22"/>
        </w:rPr>
        <w:t xml:space="preserve">Test the generator end-to-end and verify output is professional and contextually grounded</w:t>
      </w:r>
    </w:p>
    <w:p>
      <w:pPr>
        <w:pStyle w:val="ListParagraph"/>
        <w:numPr>
          <w:ilvl w:val="0"/>
          <w:numId w:val="2"/>
        </w:numPr>
        <w:spacing w:after="40" w:before="40"/>
      </w:pPr>
      <w:r>
        <w:rPr>
          <w:rFonts w:ascii="Arial" w:cs="Arial" w:eastAsia="Arial" w:hAnsi="Arial"/>
          <w:color w:val="2C2C2C"/>
          <w:sz w:val="22"/>
          <w:szCs w:val="22"/>
        </w:rPr>
        <w:t xml:space="preserve">Complete the exercise: replace the Job Description input with a Job Skills Keywords field</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4.5 Module 5 Milestone Detail — Career Advisor</w:t>
      </w:r>
    </w:p>
    <w:p>
      <w:pPr>
        <w:spacing w:after="80" w:before="80"/>
      </w:pPr>
      <w:r>
        <w:rPr>
          <w:rFonts w:ascii="Arial" w:cs="Arial" w:eastAsia="Arial" w:hAnsi="Arial"/>
          <w:color w:val="2C2C2C"/>
          <w:sz w:val="22"/>
          <w:szCs w:val="22"/>
        </w:rPr>
        <w:t xml:space="preserve">This module delivers the most comprehensive career coaching tool. Milestones include:</w:t>
      </w:r>
    </w:p>
    <w:p>
      <w:pPr>
        <w:pStyle w:val="ListParagraph"/>
        <w:numPr>
          <w:ilvl w:val="0"/>
          <w:numId w:val="2"/>
        </w:numPr>
        <w:spacing w:after="40" w:before="40"/>
      </w:pPr>
      <w:r>
        <w:rPr>
          <w:rFonts w:ascii="Arial" w:cs="Arial" w:eastAsia="Arial" w:hAnsi="Arial"/>
          <w:color w:val="2C2C2C"/>
          <w:sz w:val="22"/>
          <w:szCs w:val="22"/>
        </w:rPr>
        <w:t xml:space="preserve">Create career_advisor.py with temperature=0.7 and max_tokens=1024 to enable detailed output</w:t>
      </w:r>
    </w:p>
    <w:p>
      <w:pPr>
        <w:pStyle w:val="ListParagraph"/>
        <w:numPr>
          <w:ilvl w:val="0"/>
          <w:numId w:val="2"/>
        </w:numPr>
        <w:spacing w:after="40" w:before="40"/>
      </w:pPr>
      <w:r>
        <w:rPr>
          <w:rFonts w:ascii="Arial" w:cs="Arial" w:eastAsia="Arial" w:hAnsi="Arial"/>
          <w:color w:val="2C2C2C"/>
          <w:sz w:val="22"/>
          <w:szCs w:val="22"/>
        </w:rPr>
        <w:t xml:space="preserve">Implement generate_career_advice(position_applied, job_description, resume_content) with a context-rich prompt</w:t>
      </w:r>
    </w:p>
    <w:p>
      <w:pPr>
        <w:pStyle w:val="ListParagraph"/>
        <w:numPr>
          <w:ilvl w:val="0"/>
          <w:numId w:val="2"/>
        </w:numPr>
        <w:spacing w:after="40" w:before="40"/>
      </w:pPr>
      <w:r>
        <w:rPr>
          <w:rFonts w:ascii="Arial" w:cs="Arial" w:eastAsia="Arial" w:hAnsi="Arial"/>
          <w:color w:val="2C2C2C"/>
          <w:sz w:val="22"/>
          <w:szCs w:val="22"/>
        </w:rPr>
        <w:t xml:space="preserve">Configure a 3-input Gradio interface: Position Applied For, Job Description Information, Your Resume Content</w:t>
      </w:r>
    </w:p>
    <w:p>
      <w:pPr>
        <w:pStyle w:val="ListParagraph"/>
        <w:numPr>
          <w:ilvl w:val="0"/>
          <w:numId w:val="2"/>
        </w:numPr>
        <w:spacing w:after="40" w:before="40"/>
      </w:pPr>
      <w:r>
        <w:rPr>
          <w:rFonts w:ascii="Arial" w:cs="Arial" w:eastAsia="Arial" w:hAnsi="Arial"/>
          <w:color w:val="2C2C2C"/>
          <w:sz w:val="22"/>
          <w:szCs w:val="22"/>
        </w:rPr>
        <w:t xml:space="preserve">Test the advisor with various temperature settings and compare the variation in output style and creativity</w:t>
      </w:r>
    </w:p>
    <w:p>
      <w:pPr>
        <w:pStyle w:val="ListParagraph"/>
        <w:numPr>
          <w:ilvl w:val="0"/>
          <w:numId w:val="2"/>
        </w:numPr>
        <w:spacing w:after="40" w:before="40"/>
      </w:pPr>
      <w:r>
        <w:rPr>
          <w:rFonts w:ascii="Arial" w:cs="Arial" w:eastAsia="Arial" w:hAnsi="Arial"/>
          <w:color w:val="2C2C2C"/>
          <w:sz w:val="22"/>
          <w:szCs w:val="22"/>
        </w:rPr>
        <w:t xml:space="preserve">Complete the exercise: observe how higher temperature values change response randomness</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4.6 Module 6 Milestone Detail — Local Deployment</w:t>
      </w:r>
    </w:p>
    <w:p>
      <w:pPr>
        <w:spacing w:after="80" w:before="80"/>
      </w:pPr>
      <w:r>
        <w:rPr>
          <w:rFonts w:ascii="Arial" w:cs="Arial" w:eastAsia="Arial" w:hAnsi="Arial"/>
          <w:color w:val="2C2C2C"/>
          <w:sz w:val="22"/>
          <w:szCs w:val="22"/>
        </w:rPr>
        <w:t xml:space="preserve">This module enables learners to run the application in their own environment. Milestones include:</w:t>
      </w:r>
    </w:p>
    <w:p>
      <w:pPr>
        <w:pStyle w:val="ListParagraph"/>
        <w:numPr>
          <w:ilvl w:val="0"/>
          <w:numId w:val="2"/>
        </w:numPr>
        <w:spacing w:after="40" w:before="40"/>
      </w:pPr>
      <w:r>
        <w:rPr>
          <w:rFonts w:ascii="Arial" w:cs="Arial" w:eastAsia="Arial" w:hAnsi="Arial"/>
          <w:color w:val="2C2C2C"/>
          <w:sz w:val="22"/>
          <w:szCs w:val="22"/>
        </w:rPr>
        <w:t xml:space="preserve">Create an IBM Cloud account and sign into the IBM watsonx.ai platform</w:t>
      </w:r>
    </w:p>
    <w:p>
      <w:pPr>
        <w:pStyle w:val="ListParagraph"/>
        <w:numPr>
          <w:ilvl w:val="0"/>
          <w:numId w:val="2"/>
        </w:numPr>
        <w:spacing w:after="40" w:before="40"/>
      </w:pPr>
      <w:r>
        <w:rPr>
          <w:rFonts w:ascii="Arial" w:cs="Arial" w:eastAsia="Arial" w:hAnsi="Arial"/>
          <w:color w:val="2C2C2C"/>
          <w:sz w:val="22"/>
          <w:szCs w:val="22"/>
        </w:rPr>
        <w:t xml:space="preserve">Generate a personal IBM Cloud API key at cloud.ibm.com/iam/apikeys</w:t>
      </w:r>
    </w:p>
    <w:p>
      <w:pPr>
        <w:pStyle w:val="ListParagraph"/>
        <w:numPr>
          <w:ilvl w:val="0"/>
          <w:numId w:val="2"/>
        </w:numPr>
        <w:spacing w:after="40" w:before="40"/>
      </w:pPr>
      <w:r>
        <w:rPr>
          <w:rFonts w:ascii="Arial" w:cs="Arial" w:eastAsia="Arial" w:hAnsi="Arial"/>
          <w:color w:val="2C2C2C"/>
          <w:sz w:val="22"/>
          <w:szCs w:val="22"/>
        </w:rPr>
        <w:t xml:space="preserve">Create a watsonx.ai project and retrieve the project_id from the Management &gt; General tab</w:t>
      </w:r>
    </w:p>
    <w:p>
      <w:pPr>
        <w:pStyle w:val="ListParagraph"/>
        <w:numPr>
          <w:ilvl w:val="0"/>
          <w:numId w:val="2"/>
        </w:numPr>
        <w:spacing w:after="40" w:before="40"/>
      </w:pPr>
      <w:r>
        <w:rPr>
          <w:rFonts w:ascii="Arial" w:cs="Arial" w:eastAsia="Arial" w:hAnsi="Arial"/>
          <w:color w:val="2C2C2C"/>
          <w:sz w:val="22"/>
          <w:szCs w:val="22"/>
        </w:rPr>
        <w:t xml:space="preserve">Associate a Watson Machine Learning service with the project under Services &amp; Integrations</w:t>
      </w:r>
    </w:p>
    <w:p>
      <w:pPr>
        <w:pStyle w:val="ListParagraph"/>
        <w:numPr>
          <w:ilvl w:val="0"/>
          <w:numId w:val="2"/>
        </w:numPr>
        <w:spacing w:after="40" w:before="40"/>
      </w:pPr>
      <w:r>
        <w:rPr>
          <w:rFonts w:ascii="Arial" w:cs="Arial" w:eastAsia="Arial" w:hAnsi="Arial"/>
          <w:color w:val="2C2C2C"/>
          <w:sz w:val="22"/>
          <w:szCs w:val="22"/>
        </w:rPr>
        <w:t xml:space="preserve">Replace skills-network credentials with personal watsonx_API and project_id in any application script and test locally</w:t>
      </w:r>
    </w:p>
    <w:p>
      <w:pPr>
        <w:spacing w:after="200" w:before="0"/>
      </w:pPr>
      <w:r>
        <w:t xml:space="preserve"/>
      </w:r>
    </w:p>
    <w:p>
      <w:pPr>
        <w:pStyle w:val="Heading1"/>
        <w:pBdr>
          <w:bottom w:val="single" w:color="2E75B6" w:sz="6" w:space="1"/>
        </w:pBdr>
        <w:spacing w:after="160" w:before="360"/>
      </w:pPr>
      <w:r>
        <w:rPr>
          <w:rFonts w:ascii="Arial" w:cs="Arial" w:eastAsia="Arial" w:hAnsi="Arial"/>
          <w:b/>
          <w:bCs/>
          <w:color w:val="1F3864"/>
          <w:sz w:val="32"/>
          <w:szCs w:val="32"/>
        </w:rPr>
        <w:t xml:space="preserve">5. Conclusion</w:t>
      </w:r>
    </w:p>
    <w:p>
      <w:pPr>
        <w:spacing w:after="80" w:before="80"/>
      </w:pPr>
      <w:r>
        <w:rPr>
          <w:rFonts w:ascii="Arial" w:cs="Arial" w:eastAsia="Arial" w:hAnsi="Arial"/>
          <w:color w:val="2C2C2C"/>
          <w:sz w:val="22"/>
          <w:szCs w:val="22"/>
        </w:rPr>
        <w:t xml:space="preserve">The Your Personalized Job Application Coach project delivers a complete, end-to-end implementation of three LLM-powered career tools. By combining IBM watsonx.ai's inference capabilities, a structured prompt engineering approach, and the Gradio web framework, learners build practical AI applications that move beyond generic chatbot demos into genuine, domain-specific career assistance.</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5.1 Business Value</w:t>
      </w:r>
    </w:p>
    <w:p>
      <w:pPr>
        <w:spacing w:after="80" w:before="80"/>
      </w:pPr>
      <w:r>
        <w:rPr>
          <w:rFonts w:ascii="Arial" w:cs="Arial" w:eastAsia="Arial" w:hAnsi="Arial"/>
          <w:color w:val="2C2C2C"/>
          <w:sz w:val="22"/>
          <w:szCs w:val="22"/>
        </w:rPr>
        <w:t xml:space="preserve">The most significant business contribution of this project is the ability to deliver instant, personalized career coaching at scale. Instead of spending hours crafting and revising resumes or hiring professional coaches, users can receive context-aware resume improvements, tailored cover letters, and strategic career advice in seconds. This democratizes access to high-quality job application support for candidates at all career stages and economic backgrounds.</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5.2 Technical Value</w:t>
      </w:r>
    </w:p>
    <w:p>
      <w:pPr>
        <w:spacing w:after="80" w:before="80"/>
      </w:pPr>
      <w:r>
        <w:rPr>
          <w:rFonts w:ascii="Arial" w:cs="Arial" w:eastAsia="Arial" w:hAnsi="Arial"/>
          <w:color w:val="2C2C2C"/>
          <w:sz w:val="22"/>
          <w:szCs w:val="22"/>
        </w:rPr>
        <w:t xml:space="preserve">From a technical standpoint, the project consolidates a broad set of modern AI and software engineering competencies into a single cohesive exercise. The prompt engineering methodology — constructing structured, context-injecting f-string prompts, configuring generation parameters per task type, and packaging inputs into the watsonx.ai message schema — represents a reusable pattern applicable across countless LLM-powered applications. The use of Gradio as a rapid prototyping interface demonstrates how ML models can be made accessible with minimal frontend engineering.</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5.3 Learning Value</w:t>
      </w:r>
    </w:p>
    <w:p>
      <w:pPr>
        <w:spacing w:after="80" w:before="80"/>
      </w:pPr>
      <w:r>
        <w:rPr>
          <w:rFonts w:ascii="Arial" w:cs="Arial" w:eastAsia="Arial" w:hAnsi="Arial"/>
          <w:color w:val="2C2C2C"/>
          <w:sz w:val="22"/>
          <w:szCs w:val="22"/>
        </w:rPr>
        <w:t xml:space="preserve">As a guided, hands-on exercise, this project offers learners direct exposure to the complete LLM application development lifecycle: from framework introduction through API integration, prompt design, multi-tool construction, and local deployment. The combination of Python, watsonx.ai's SDK, and Gradio positions graduates well for applied AI engineering roles across any domain that benefits from generative language model capabilities.</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5.4 Limitations &amp; Future Directions</w:t>
      </w:r>
    </w:p>
    <w:p>
      <w:pPr>
        <w:spacing w:after="80" w:before="80"/>
      </w:pPr>
      <w:r>
        <w:rPr>
          <w:rFonts w:ascii="Arial" w:cs="Arial" w:eastAsia="Arial" w:hAnsi="Arial"/>
          <w:color w:val="2C2C2C"/>
          <w:sz w:val="22"/>
          <w:szCs w:val="22"/>
        </w:rPr>
        <w:t xml:space="preserve">While the project is comprehensive, several limitations are worth noting:</w:t>
      </w:r>
    </w:p>
    <w:p>
      <w:pPr>
        <w:pStyle w:val="ListParagraph"/>
        <w:numPr>
          <w:ilvl w:val="0"/>
          <w:numId w:val="2"/>
        </w:numPr>
        <w:spacing w:after="40" w:before="40"/>
      </w:pPr>
      <w:r>
        <w:rPr>
          <w:rFonts w:ascii="Arial" w:cs="Arial" w:eastAsia="Arial" w:hAnsi="Arial"/>
          <w:color w:val="2C2C2C"/>
          <w:sz w:val="22"/>
          <w:szCs w:val="22"/>
        </w:rPr>
        <w:t xml:space="preserve">The application is stateless — there is no persistent user session or conversation memory across tool modules; a shared chat history or user profile would improve personalization</w:t>
      </w:r>
    </w:p>
    <w:p>
      <w:pPr>
        <w:pStyle w:val="ListParagraph"/>
        <w:numPr>
          <w:ilvl w:val="0"/>
          <w:numId w:val="2"/>
        </w:numPr>
        <w:spacing w:after="40" w:before="40"/>
      </w:pPr>
      <w:r>
        <w:rPr>
          <w:rFonts w:ascii="Arial" w:cs="Arial" w:eastAsia="Arial" w:hAnsi="Arial"/>
          <w:color w:val="2C2C2C"/>
          <w:sz w:val="22"/>
          <w:szCs w:val="22"/>
        </w:rPr>
        <w:t xml:space="preserve">All tools rely on single-turn inference; integrating multi-turn RetrievalQA with a vector store of industry-specific job descriptions could significantly improve output relevance</w:t>
      </w:r>
    </w:p>
    <w:p>
      <w:pPr>
        <w:pStyle w:val="ListParagraph"/>
        <w:numPr>
          <w:ilvl w:val="0"/>
          <w:numId w:val="2"/>
        </w:numPr>
        <w:spacing w:after="40" w:before="40"/>
      </w:pPr>
      <w:r>
        <w:rPr>
          <w:rFonts w:ascii="Arial" w:cs="Arial" w:eastAsia="Arial" w:hAnsi="Arial"/>
          <w:color w:val="2C2C2C"/>
          <w:sz w:val="22"/>
          <w:szCs w:val="22"/>
        </w:rPr>
        <w:t xml:space="preserve">The llama-3-2-11b-vision-instruct model may produce occasional nonsensical outputs; fine-tuning on career-specific corpora or using a stronger model would improve reliability</w:t>
      </w:r>
    </w:p>
    <w:p>
      <w:pPr>
        <w:pStyle w:val="ListParagraph"/>
        <w:numPr>
          <w:ilvl w:val="0"/>
          <w:numId w:val="2"/>
        </w:numPr>
        <w:spacing w:after="40" w:before="40"/>
      </w:pPr>
      <w:r>
        <w:rPr>
          <w:rFonts w:ascii="Arial" w:cs="Arial" w:eastAsia="Arial" w:hAnsi="Arial"/>
          <w:color w:val="2C2C2C"/>
          <w:sz w:val="22"/>
          <w:szCs w:val="22"/>
        </w:rPr>
        <w:t xml:space="preserve">Inputs are accepted as raw text — future iterations could support direct PDF or DOCX resume uploads, enabling richer document parsing via PyPDFLoader or similar tools</w:t>
      </w:r>
    </w:p>
    <w:p>
      <w:pPr>
        <w:pStyle w:val="ListParagraph"/>
        <w:numPr>
          <w:ilvl w:val="0"/>
          <w:numId w:val="2"/>
        </w:numPr>
        <w:spacing w:after="40" w:before="40"/>
      </w:pPr>
      <w:r>
        <w:rPr>
          <w:rFonts w:ascii="Arial" w:cs="Arial" w:eastAsia="Arial" w:hAnsi="Arial"/>
          <w:color w:val="2C2C2C"/>
          <w:sz w:val="22"/>
          <w:szCs w:val="22"/>
        </w:rPr>
        <w:t xml:space="preserve">Token limits constrain output length for complex resumes; a chunking strategy similar to the RAG pipeline would allow the model to process full multi-page documents</w:t>
      </w:r>
    </w:p>
    <w:p>
      <w:pPr>
        <w:pStyle w:val="ListParagraph"/>
        <w:numPr>
          <w:ilvl w:val="0"/>
          <w:numId w:val="2"/>
        </w:numPr>
        <w:spacing w:after="40" w:before="40"/>
      </w:pPr>
      <w:r>
        <w:rPr>
          <w:rFonts w:ascii="Arial" w:cs="Arial" w:eastAsia="Arial" w:hAnsi="Arial"/>
          <w:color w:val="2C2C2C"/>
          <w:sz w:val="22"/>
          <w:szCs w:val="22"/>
        </w:rPr>
        <w:t xml:space="preserve">Integration with job board APIs (LinkedIn, Indeed) would enable real-time job description ingestion, eliminating the need for manual copy-paste</w:t>
      </w:r>
    </w:p>
    <w:p>
      <w:pPr>
        <w:spacing w:after="120" w:before="0"/>
      </w:pPr>
      <w:r>
        <w:t xml:space="preserve"/>
      </w:r>
    </w:p>
    <w:p>
      <w:pPr>
        <w:spacing w:after="80" w:before="80"/>
      </w:pPr>
      <w:r>
        <w:rPr>
          <w:rFonts w:ascii="Arial" w:cs="Arial" w:eastAsia="Arial" w:hAnsi="Arial"/>
          <w:color w:val="2C2C2C"/>
          <w:sz w:val="22"/>
          <w:szCs w:val="22"/>
        </w:rPr>
        <w:t xml:space="preserve">In summary, this project represents a strong foundation for any practitioner looking to apply generative AI to career intelligence — delivering measurable improvements in application quality, preparation speed, and ultimately, candidate competitiveness in the modern job market.</w:t>
      </w:r>
    </w:p>
    <w:p>
      <w:pPr>
        <w:spacing w:after="200" w:before="0"/>
      </w:pPr>
      <w:r>
        <w:t xml:space="preserve"/>
      </w:r>
    </w:p>
    <w:p>
      <w:pPr>
        <w:pBdr>
          <w:top w:val="single" w:color="2E75B6" w:sz="4" w:space="1"/>
        </w:pBdr>
        <w:spacing w:after="60" w:before="120"/>
        <w:jc w:val="center"/>
      </w:pPr>
      <w:r>
        <w:rPr>
          <w:rFonts w:ascii="Arial" w:cs="Arial" w:eastAsia="Arial" w:hAnsi="Arial"/>
          <w:color w:val="888888"/>
          <w:sz w:val="16"/>
          <w:szCs w:val="16"/>
        </w:rPr>
        <w:t xml:space="preserve">Authors: Hailey Quach &amp; Ricky Shi    |    © IBM Corporation. All rights reserved.    |    Lab content licensed under Apache 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888888"/>
        <w:sz w:val="16"/>
        <w:szCs w:val="16"/>
      </w:rPr>
      <w:t xml:space="preserve">© IBM Corporation — Licensed under Apache 2.0</w:t>
    </w:r>
    <w:r>
      <w:rPr>
        <w:rFonts w:ascii="Arial" w:cs="Arial" w:eastAsia="Arial" w:hAnsi="Arial"/>
        <w:color w:val="888888"/>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2E75B6"/>
        <w:sz w:val="18"/>
        <w:szCs w:val="18"/>
      </w:rPr>
      <w:t xml:space="preserve">AI Job Application Coach — Project Report</w:t>
    </w:r>
    <w:r>
      <w:rPr>
        <w:rFonts w:ascii="Arial" w:cs="Arial" w:eastAsia="Arial" w:hAnsi="Arial"/>
        <w:color w:val="888888"/>
        <w:sz w:val="18"/>
        <w:szCs w:val="18"/>
      </w:rPr>
      <w:t xml:space="preserve">	Powered by IBM watsonx.ai &amp; Gradio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2026-05-30T14:53:31.046Z</dcterms:created>
  <dcterms:modified xsi:type="dcterms:W3CDTF">2026-05-30T14:53:31.046Z</dcterms:modified>
</cp:coreProperties>
</file>

<file path=docProps/custom.xml><?xml version="1.0" encoding="utf-8"?>
<Properties xmlns="http://schemas.openxmlformats.org/officeDocument/2006/custom-properties" xmlns:vt="http://schemas.openxmlformats.org/officeDocument/2006/docPropsVTypes"/>
</file>