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43CF" w14:textId="5D9F5168" w:rsidR="00414C1C" w:rsidRPr="00414C1C" w:rsidRDefault="00414C1C" w:rsidP="0073028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4C1C">
        <w:rPr>
          <w:rFonts w:ascii="Arial" w:hAnsi="Arial" w:cs="Arial"/>
          <w:b/>
          <w:bCs/>
          <w:sz w:val="24"/>
          <w:szCs w:val="24"/>
        </w:rPr>
        <w:t>¿Qué es una suma y como la presenta Santo Tom</w:t>
      </w:r>
      <w:r w:rsidR="001F70A9">
        <w:rPr>
          <w:rFonts w:ascii="Arial" w:hAnsi="Arial" w:cs="Arial"/>
          <w:b/>
          <w:bCs/>
          <w:sz w:val="24"/>
          <w:szCs w:val="24"/>
        </w:rPr>
        <w:t>á</w:t>
      </w:r>
      <w:r w:rsidRPr="00414C1C">
        <w:rPr>
          <w:rFonts w:ascii="Arial" w:hAnsi="Arial" w:cs="Arial"/>
          <w:b/>
          <w:bCs/>
          <w:sz w:val="24"/>
          <w:szCs w:val="24"/>
        </w:rPr>
        <w:t>s de Aquino?</w:t>
      </w:r>
    </w:p>
    <w:p w14:paraId="6266EDDC" w14:textId="4EE09836" w:rsidR="00DC1DC3" w:rsidRDefault="00730281" w:rsidP="007302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</w:t>
      </w:r>
      <w:r>
        <w:rPr>
          <w:rFonts w:ascii="Arial" w:hAnsi="Arial" w:cs="Arial"/>
          <w:i/>
          <w:iCs/>
          <w:sz w:val="24"/>
          <w:szCs w:val="24"/>
        </w:rPr>
        <w:t xml:space="preserve">suma </w:t>
      </w:r>
      <w:r w:rsidR="00DC1DC3">
        <w:rPr>
          <w:rFonts w:ascii="Arial" w:hAnsi="Arial" w:cs="Arial"/>
          <w:sz w:val="24"/>
          <w:szCs w:val="24"/>
        </w:rPr>
        <w:t xml:space="preserve">es </w:t>
      </w:r>
      <w:r w:rsidR="00414C1C">
        <w:rPr>
          <w:rFonts w:ascii="Arial" w:hAnsi="Arial" w:cs="Arial"/>
          <w:sz w:val="24"/>
          <w:szCs w:val="24"/>
        </w:rPr>
        <w:t>un</w:t>
      </w:r>
      <w:r w:rsidR="00DC1DC3">
        <w:rPr>
          <w:rFonts w:ascii="Arial" w:hAnsi="Arial" w:cs="Arial"/>
          <w:sz w:val="24"/>
          <w:szCs w:val="24"/>
        </w:rPr>
        <w:t xml:space="preserve"> tratado </w:t>
      </w:r>
      <w:r w:rsidR="00414C1C">
        <w:rPr>
          <w:rFonts w:ascii="Arial" w:hAnsi="Arial" w:cs="Arial"/>
          <w:sz w:val="24"/>
          <w:szCs w:val="24"/>
        </w:rPr>
        <w:t xml:space="preserve">compilatorio, acerca de </w:t>
      </w:r>
      <w:r w:rsidR="00DC1DC3">
        <w:rPr>
          <w:rFonts w:ascii="Arial" w:hAnsi="Arial" w:cs="Arial"/>
          <w:sz w:val="24"/>
          <w:szCs w:val="24"/>
        </w:rPr>
        <w:t xml:space="preserve">todo el saber de un área del conocimiento en particular, según la tradición de entonces (leyes, lógica, teología…). Y que su contenido estaba ordenado sistemáticamente. Muchas veces con fines didácticos como la </w:t>
      </w:r>
      <w:r w:rsidR="00DC1DC3">
        <w:rPr>
          <w:rFonts w:ascii="Arial" w:hAnsi="Arial" w:cs="Arial"/>
          <w:i/>
          <w:iCs/>
          <w:sz w:val="24"/>
          <w:szCs w:val="24"/>
        </w:rPr>
        <w:t xml:space="preserve">Suma teológica </w:t>
      </w:r>
      <w:r w:rsidR="00DC1DC3">
        <w:rPr>
          <w:rFonts w:ascii="Arial" w:hAnsi="Arial" w:cs="Arial"/>
          <w:sz w:val="24"/>
          <w:szCs w:val="24"/>
        </w:rPr>
        <w:t>de Santo Tom</w:t>
      </w:r>
      <w:r w:rsidR="001F70A9">
        <w:rPr>
          <w:rFonts w:ascii="Arial" w:hAnsi="Arial" w:cs="Arial"/>
          <w:sz w:val="24"/>
          <w:szCs w:val="24"/>
        </w:rPr>
        <w:t>á</w:t>
      </w:r>
      <w:r w:rsidR="00DC1DC3">
        <w:rPr>
          <w:rFonts w:ascii="Arial" w:hAnsi="Arial" w:cs="Arial"/>
          <w:sz w:val="24"/>
          <w:szCs w:val="24"/>
        </w:rPr>
        <w:t xml:space="preserve">s, que estaba destinada para los que se introducían en teología. </w:t>
      </w:r>
    </w:p>
    <w:p w14:paraId="5B616930" w14:textId="6F2956C7" w:rsidR="00753D97" w:rsidRDefault="007F7514" w:rsidP="007302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sumas estaban organizadas de manera que se pudieran abordar las diferentes cuestiones de los temas abordados. </w:t>
      </w:r>
      <w:r w:rsidR="00721F95">
        <w:rPr>
          <w:rFonts w:ascii="Arial" w:hAnsi="Arial" w:cs="Arial"/>
          <w:sz w:val="24"/>
          <w:szCs w:val="24"/>
        </w:rPr>
        <w:t xml:space="preserve">Siempre mostrando las diferentes pociones que haya sobre las problemáticas. Y teniendo la mayoría o los principales argumentos de cada posición. Pues, muchas veces se presentaban de forma resumida. </w:t>
      </w:r>
    </w:p>
    <w:p w14:paraId="0D2AB4D9" w14:textId="3C4F7783" w:rsidR="005C6F60" w:rsidRDefault="00753D97" w:rsidP="007302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i/>
          <w:iCs/>
          <w:sz w:val="24"/>
          <w:szCs w:val="24"/>
        </w:rPr>
        <w:t xml:space="preserve">Suma teológica </w:t>
      </w:r>
      <w:r>
        <w:rPr>
          <w:rFonts w:ascii="Arial" w:hAnsi="Arial" w:cs="Arial"/>
          <w:sz w:val="24"/>
          <w:szCs w:val="24"/>
        </w:rPr>
        <w:t>de S</w:t>
      </w:r>
      <w:r w:rsidR="000F6055">
        <w:rPr>
          <w:rFonts w:ascii="Arial" w:hAnsi="Arial" w:cs="Arial"/>
          <w:sz w:val="24"/>
          <w:szCs w:val="24"/>
        </w:rPr>
        <w:t>anto</w:t>
      </w:r>
      <w:r>
        <w:rPr>
          <w:rFonts w:ascii="Arial" w:hAnsi="Arial" w:cs="Arial"/>
          <w:sz w:val="24"/>
          <w:szCs w:val="24"/>
        </w:rPr>
        <w:t xml:space="preserve"> Tom</w:t>
      </w:r>
      <w:r w:rsidR="001F70A9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s </w:t>
      </w:r>
      <w:r w:rsidR="000F6055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dividida en tres partes, que refieren a los grandes temas de la teología. Pero, la manera en que esta compuesta es por artículos. Los cuales presentan diversas cuestiones o problemas de los temas tratados</w:t>
      </w:r>
      <w:r w:rsidR="00414C1C">
        <w:rPr>
          <w:rFonts w:ascii="Arial" w:hAnsi="Arial" w:cs="Arial"/>
          <w:sz w:val="24"/>
          <w:szCs w:val="24"/>
        </w:rPr>
        <w:t xml:space="preserve"> de forma breve</w:t>
      </w:r>
      <w:r>
        <w:rPr>
          <w:rFonts w:ascii="Arial" w:hAnsi="Arial" w:cs="Arial"/>
          <w:sz w:val="24"/>
          <w:szCs w:val="24"/>
        </w:rPr>
        <w:t>.</w:t>
      </w:r>
      <w:r w:rsidR="00414C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Son expuestos mediante preguntas y a continuación</w:t>
      </w:r>
      <w:r w:rsidR="00F019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da una serie argumentos que validan una postura. Suelen representar las principales pruebas que se tienen de determinada postura. Se le denominan objeciones. </w:t>
      </w:r>
    </w:p>
    <w:p w14:paraId="7A7ED640" w14:textId="16A2092E" w:rsidR="00794472" w:rsidRDefault="00753D97" w:rsidP="007302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siempre en el mismo orden, pero siempre habrá </w:t>
      </w:r>
      <w:r w:rsidR="000F6055">
        <w:rPr>
          <w:rFonts w:ascii="Arial" w:hAnsi="Arial" w:cs="Arial"/>
          <w:sz w:val="24"/>
          <w:szCs w:val="24"/>
        </w:rPr>
        <w:t xml:space="preserve">un contra argumento por cada una de las objeciones. También se cita a alguna autoridad eclesiástica, suele ser en contra de las objeciones. </w:t>
      </w:r>
      <w:r w:rsidR="00721F95">
        <w:rPr>
          <w:rFonts w:ascii="Arial" w:hAnsi="Arial" w:cs="Arial"/>
          <w:sz w:val="24"/>
          <w:szCs w:val="24"/>
        </w:rPr>
        <w:t>Las opiniones de las autoridades no</w:t>
      </w:r>
      <w:r w:rsidR="000F6055">
        <w:rPr>
          <w:rFonts w:ascii="Arial" w:hAnsi="Arial" w:cs="Arial"/>
          <w:sz w:val="24"/>
          <w:szCs w:val="24"/>
        </w:rPr>
        <w:t xml:space="preserve"> siempre estará</w:t>
      </w:r>
      <w:r w:rsidR="00721F95">
        <w:rPr>
          <w:rFonts w:ascii="Arial" w:hAnsi="Arial" w:cs="Arial"/>
          <w:sz w:val="24"/>
          <w:szCs w:val="24"/>
        </w:rPr>
        <w:t>n</w:t>
      </w:r>
      <w:r w:rsidR="000F6055">
        <w:rPr>
          <w:rFonts w:ascii="Arial" w:hAnsi="Arial" w:cs="Arial"/>
          <w:sz w:val="24"/>
          <w:szCs w:val="24"/>
        </w:rPr>
        <w:t xml:space="preserve"> presente</w:t>
      </w:r>
      <w:r w:rsidR="00721F95">
        <w:rPr>
          <w:rFonts w:ascii="Arial" w:hAnsi="Arial" w:cs="Arial"/>
          <w:sz w:val="24"/>
          <w:szCs w:val="24"/>
        </w:rPr>
        <w:t>s</w:t>
      </w:r>
      <w:r w:rsidR="000F6055">
        <w:rPr>
          <w:rFonts w:ascii="Arial" w:hAnsi="Arial" w:cs="Arial"/>
          <w:sz w:val="24"/>
          <w:szCs w:val="24"/>
        </w:rPr>
        <w:t>. Además, estará la posición de Santo Tom</w:t>
      </w:r>
      <w:r w:rsidR="001F70A9">
        <w:rPr>
          <w:rFonts w:ascii="Arial" w:hAnsi="Arial" w:cs="Arial"/>
          <w:sz w:val="24"/>
          <w:szCs w:val="24"/>
        </w:rPr>
        <w:t>á</w:t>
      </w:r>
      <w:r w:rsidR="000F6055">
        <w:rPr>
          <w:rFonts w:ascii="Arial" w:hAnsi="Arial" w:cs="Arial"/>
          <w:sz w:val="24"/>
          <w:szCs w:val="24"/>
        </w:rPr>
        <w:t xml:space="preserve">s. </w:t>
      </w:r>
      <w:r w:rsidR="00721F95">
        <w:rPr>
          <w:rFonts w:ascii="Arial" w:hAnsi="Arial" w:cs="Arial"/>
          <w:sz w:val="24"/>
          <w:szCs w:val="24"/>
        </w:rPr>
        <w:t xml:space="preserve">Donde hará una demostración que pretende resolver la cuestión planteada. </w:t>
      </w:r>
    </w:p>
    <w:p w14:paraId="76A4B12D" w14:textId="693C21CC" w:rsidR="00F019BA" w:rsidRDefault="00794472" w:rsidP="007302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diversas posturas suelen venir, o estar respaldadas por autores reconocidos. No siempre cristianos, pero pertenecientes a la tradición. Como Aristóteles, Averroes, San Agustín, etc. Aunque también suele utilizar pasajes bíblicos. </w:t>
      </w:r>
    </w:p>
    <w:p w14:paraId="42E9710A" w14:textId="10A275FC" w:rsidR="00EA20C8" w:rsidRDefault="00EA20C8" w:rsidP="007302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16A81B" w14:textId="127CA6B2" w:rsidR="00EA20C8" w:rsidRPr="00EA20C8" w:rsidRDefault="00EA20C8" w:rsidP="00EA20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Referencias. </w:t>
      </w:r>
    </w:p>
    <w:p w14:paraId="376E5A56" w14:textId="310B426A" w:rsidR="00794472" w:rsidRPr="00EA20C8" w:rsidRDefault="00794472" w:rsidP="00EA20C8">
      <w:pPr>
        <w:spacing w:line="360" w:lineRule="auto"/>
        <w:ind w:left="454" w:hanging="454"/>
        <w:jc w:val="both"/>
        <w:rPr>
          <w:rFonts w:ascii="Arial" w:hAnsi="Arial" w:cs="Arial"/>
          <w:color w:val="1A1A1A"/>
          <w:sz w:val="24"/>
          <w:szCs w:val="24"/>
        </w:rPr>
      </w:pPr>
      <w:proofErr w:type="spellStart"/>
      <w:r w:rsidRPr="00EA20C8">
        <w:rPr>
          <w:rFonts w:ascii="Arial" w:hAnsi="Arial" w:cs="Arial"/>
          <w:color w:val="1A1A1A"/>
          <w:sz w:val="24"/>
          <w:szCs w:val="24"/>
        </w:rPr>
        <w:t>Sweeney</w:t>
      </w:r>
      <w:proofErr w:type="spellEnd"/>
      <w:r w:rsidRPr="00EA20C8">
        <w:rPr>
          <w:rFonts w:ascii="Arial" w:hAnsi="Arial" w:cs="Arial"/>
          <w:color w:val="1A1A1A"/>
          <w:sz w:val="24"/>
          <w:szCs w:val="24"/>
        </w:rPr>
        <w:t>, Eileen, "</w:t>
      </w:r>
      <w:proofErr w:type="spellStart"/>
      <w:r w:rsidRPr="00EA20C8">
        <w:rPr>
          <w:rFonts w:ascii="Arial" w:hAnsi="Arial" w:cs="Arial"/>
          <w:color w:val="1A1A1A"/>
          <w:sz w:val="24"/>
          <w:szCs w:val="24"/>
        </w:rPr>
        <w:t>Literary</w:t>
      </w:r>
      <w:proofErr w:type="spellEnd"/>
      <w:r w:rsidRPr="00EA20C8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EA20C8">
        <w:rPr>
          <w:rFonts w:ascii="Arial" w:hAnsi="Arial" w:cs="Arial"/>
          <w:color w:val="1A1A1A"/>
          <w:sz w:val="24"/>
          <w:szCs w:val="24"/>
        </w:rPr>
        <w:t>Forms</w:t>
      </w:r>
      <w:proofErr w:type="spellEnd"/>
      <w:r w:rsidRPr="00EA20C8">
        <w:rPr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EA20C8">
        <w:rPr>
          <w:rFonts w:ascii="Arial" w:hAnsi="Arial" w:cs="Arial"/>
          <w:color w:val="1A1A1A"/>
          <w:sz w:val="24"/>
          <w:szCs w:val="24"/>
        </w:rPr>
        <w:t>of</w:t>
      </w:r>
      <w:proofErr w:type="spellEnd"/>
      <w:r w:rsidRPr="00EA20C8">
        <w:rPr>
          <w:rFonts w:ascii="Arial" w:hAnsi="Arial" w:cs="Arial"/>
          <w:color w:val="1A1A1A"/>
          <w:sz w:val="24"/>
          <w:szCs w:val="24"/>
        </w:rPr>
        <w:t xml:space="preserve"> Medieval </w:t>
      </w:r>
      <w:proofErr w:type="spellStart"/>
      <w:r w:rsidRPr="00EA20C8">
        <w:rPr>
          <w:rFonts w:ascii="Arial" w:hAnsi="Arial" w:cs="Arial"/>
          <w:color w:val="1A1A1A"/>
          <w:sz w:val="24"/>
          <w:szCs w:val="24"/>
        </w:rPr>
        <w:t>Philosophy</w:t>
      </w:r>
      <w:proofErr w:type="spellEnd"/>
      <w:r w:rsidRPr="00EA20C8">
        <w:rPr>
          <w:rFonts w:ascii="Arial" w:hAnsi="Arial" w:cs="Arial"/>
          <w:color w:val="1A1A1A"/>
          <w:sz w:val="24"/>
          <w:szCs w:val="24"/>
        </w:rPr>
        <w:t>", </w:t>
      </w:r>
      <w:proofErr w:type="spellStart"/>
      <w:r w:rsidRPr="00EA20C8">
        <w:rPr>
          <w:rStyle w:val="nfasis"/>
          <w:rFonts w:ascii="Arial" w:hAnsi="Arial" w:cs="Arial"/>
          <w:color w:val="1A1A1A"/>
          <w:sz w:val="24"/>
          <w:szCs w:val="24"/>
        </w:rPr>
        <w:t>The</w:t>
      </w:r>
      <w:proofErr w:type="spellEnd"/>
      <w:r w:rsidRPr="00EA20C8">
        <w:rPr>
          <w:rStyle w:val="nfasis"/>
          <w:rFonts w:ascii="Arial" w:hAnsi="Arial" w:cs="Arial"/>
          <w:color w:val="1A1A1A"/>
          <w:sz w:val="24"/>
          <w:szCs w:val="24"/>
        </w:rPr>
        <w:t xml:space="preserve"> Stanford </w:t>
      </w:r>
      <w:proofErr w:type="spellStart"/>
      <w:r w:rsidRPr="00EA20C8">
        <w:rPr>
          <w:rStyle w:val="nfasis"/>
          <w:rFonts w:ascii="Arial" w:hAnsi="Arial" w:cs="Arial"/>
          <w:color w:val="1A1A1A"/>
          <w:sz w:val="24"/>
          <w:szCs w:val="24"/>
        </w:rPr>
        <w:t>Encyclopedia</w:t>
      </w:r>
      <w:proofErr w:type="spellEnd"/>
      <w:r w:rsidRPr="00EA20C8">
        <w:rPr>
          <w:rStyle w:val="nfasis"/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EA20C8">
        <w:rPr>
          <w:rStyle w:val="nfasis"/>
          <w:rFonts w:ascii="Arial" w:hAnsi="Arial" w:cs="Arial"/>
          <w:color w:val="1A1A1A"/>
          <w:sz w:val="24"/>
          <w:szCs w:val="24"/>
        </w:rPr>
        <w:t>of</w:t>
      </w:r>
      <w:proofErr w:type="spellEnd"/>
      <w:r w:rsidRPr="00EA20C8">
        <w:rPr>
          <w:rStyle w:val="nfasis"/>
          <w:rFonts w:ascii="Arial" w:hAnsi="Arial" w:cs="Arial"/>
          <w:color w:val="1A1A1A"/>
          <w:sz w:val="24"/>
          <w:szCs w:val="24"/>
        </w:rPr>
        <w:t xml:space="preserve"> </w:t>
      </w:r>
      <w:proofErr w:type="spellStart"/>
      <w:r w:rsidRPr="00EA20C8">
        <w:rPr>
          <w:rStyle w:val="nfasis"/>
          <w:rFonts w:ascii="Arial" w:hAnsi="Arial" w:cs="Arial"/>
          <w:color w:val="1A1A1A"/>
          <w:sz w:val="24"/>
          <w:szCs w:val="24"/>
        </w:rPr>
        <w:t>Philosophy</w:t>
      </w:r>
      <w:proofErr w:type="spellEnd"/>
      <w:r w:rsidRPr="00EA20C8">
        <w:rPr>
          <w:rStyle w:val="nfasis"/>
          <w:rFonts w:ascii="Arial" w:hAnsi="Arial" w:cs="Arial"/>
          <w:color w:val="1A1A1A"/>
          <w:sz w:val="24"/>
          <w:szCs w:val="24"/>
        </w:rPr>
        <w:t> </w:t>
      </w:r>
      <w:r w:rsidRPr="00EA20C8">
        <w:rPr>
          <w:rFonts w:ascii="Arial" w:hAnsi="Arial" w:cs="Arial"/>
          <w:color w:val="1A1A1A"/>
          <w:sz w:val="24"/>
          <w:szCs w:val="24"/>
        </w:rPr>
        <w:t>(</w:t>
      </w:r>
      <w:r w:rsidRPr="00EA20C8">
        <w:rPr>
          <w:rFonts w:ascii="Arial" w:hAnsi="Arial" w:cs="Arial"/>
          <w:color w:val="1A1A1A"/>
          <w:sz w:val="24"/>
          <w:szCs w:val="24"/>
        </w:rPr>
        <w:t>Edición de verano de 2019</w:t>
      </w:r>
      <w:r w:rsidRPr="00EA20C8">
        <w:rPr>
          <w:rFonts w:ascii="Arial" w:hAnsi="Arial" w:cs="Arial"/>
          <w:color w:val="1A1A1A"/>
          <w:sz w:val="24"/>
          <w:szCs w:val="24"/>
        </w:rPr>
        <w:t xml:space="preserve">), Edward N. </w:t>
      </w:r>
      <w:proofErr w:type="spellStart"/>
      <w:r w:rsidRPr="00EA20C8">
        <w:rPr>
          <w:rFonts w:ascii="Arial" w:hAnsi="Arial" w:cs="Arial"/>
          <w:color w:val="1A1A1A"/>
          <w:sz w:val="24"/>
          <w:szCs w:val="24"/>
        </w:rPr>
        <w:t>Zalta</w:t>
      </w:r>
      <w:proofErr w:type="spellEnd"/>
      <w:r w:rsidRPr="00EA20C8">
        <w:rPr>
          <w:rFonts w:ascii="Arial" w:hAnsi="Arial" w:cs="Arial"/>
          <w:color w:val="1A1A1A"/>
          <w:sz w:val="24"/>
          <w:szCs w:val="24"/>
        </w:rPr>
        <w:t> (ed.)</w:t>
      </w:r>
      <w:r w:rsidRPr="00EA20C8">
        <w:rPr>
          <w:rFonts w:ascii="Arial" w:hAnsi="Arial" w:cs="Arial"/>
          <w:color w:val="1A1A1A"/>
          <w:sz w:val="24"/>
          <w:szCs w:val="24"/>
        </w:rPr>
        <w:t xml:space="preserve">. </w:t>
      </w:r>
      <w:r w:rsidR="00EA20C8">
        <w:rPr>
          <w:rFonts w:ascii="Arial" w:hAnsi="Arial" w:cs="Arial"/>
          <w:color w:val="1A1A1A"/>
          <w:sz w:val="24"/>
          <w:szCs w:val="24"/>
        </w:rPr>
        <w:lastRenderedPageBreak/>
        <w:t xml:space="preserve">[Consultado el 1 de noviembre de 2022]. </w:t>
      </w:r>
      <w:r w:rsidR="00EA20C8" w:rsidRPr="00EA20C8">
        <w:rPr>
          <w:rFonts w:ascii="Arial" w:hAnsi="Arial" w:cs="Arial"/>
          <w:color w:val="1A1A1A"/>
          <w:sz w:val="24"/>
          <w:szCs w:val="24"/>
        </w:rPr>
        <w:t>&lt;https://plato.stanford.edu/archives/sum2019/entries/medieval-literary/</w:t>
      </w:r>
      <w:r w:rsidR="00EA20C8" w:rsidRPr="00EA20C8">
        <w:rPr>
          <w:rFonts w:ascii="Arial" w:hAnsi="Arial" w:cs="Arial"/>
          <w:color w:val="1A1A1A"/>
          <w:sz w:val="24"/>
          <w:szCs w:val="24"/>
        </w:rPr>
        <w:t xml:space="preserve"> </w:t>
      </w:r>
      <w:r w:rsidR="00EA20C8" w:rsidRPr="00EA20C8">
        <w:rPr>
          <w:rFonts w:ascii="Arial" w:hAnsi="Arial" w:cs="Arial"/>
          <w:color w:val="1A1A1A"/>
          <w:sz w:val="24"/>
          <w:szCs w:val="24"/>
        </w:rPr>
        <w:t>&gt;</w:t>
      </w:r>
      <w:r w:rsidR="00EA20C8" w:rsidRPr="00EA20C8">
        <w:rPr>
          <w:rFonts w:ascii="Arial" w:hAnsi="Arial" w:cs="Arial"/>
          <w:color w:val="1A1A1A"/>
          <w:sz w:val="24"/>
          <w:szCs w:val="24"/>
        </w:rPr>
        <w:t xml:space="preserve"> </w:t>
      </w:r>
    </w:p>
    <w:p w14:paraId="71F117B8" w14:textId="7652AF99" w:rsidR="00794472" w:rsidRPr="00EA20C8" w:rsidRDefault="00EC186C" w:rsidP="00EA20C8">
      <w:pPr>
        <w:spacing w:line="360" w:lineRule="auto"/>
        <w:ind w:left="454" w:hanging="454"/>
        <w:jc w:val="both"/>
        <w:rPr>
          <w:rFonts w:ascii="Arial" w:hAnsi="Arial" w:cs="Arial"/>
          <w:sz w:val="24"/>
          <w:szCs w:val="24"/>
        </w:rPr>
      </w:pPr>
      <w:r w:rsidRPr="00EA20C8">
        <w:rPr>
          <w:rFonts w:ascii="Arial" w:hAnsi="Arial" w:cs="Arial"/>
          <w:color w:val="1A1A1A"/>
          <w:sz w:val="24"/>
          <w:szCs w:val="24"/>
        </w:rPr>
        <w:t>Tom</w:t>
      </w:r>
      <w:r w:rsidR="001F70A9">
        <w:rPr>
          <w:rFonts w:ascii="Arial" w:hAnsi="Arial" w:cs="Arial"/>
          <w:color w:val="1A1A1A"/>
          <w:sz w:val="24"/>
          <w:szCs w:val="24"/>
        </w:rPr>
        <w:t>á</w:t>
      </w:r>
      <w:r w:rsidRPr="00EA20C8">
        <w:rPr>
          <w:rFonts w:ascii="Arial" w:hAnsi="Arial" w:cs="Arial"/>
          <w:color w:val="1A1A1A"/>
          <w:sz w:val="24"/>
          <w:szCs w:val="24"/>
        </w:rPr>
        <w:t xml:space="preserve">s de Aquino. </w:t>
      </w:r>
      <w:r w:rsidRPr="00EA20C8">
        <w:rPr>
          <w:rFonts w:ascii="Arial" w:hAnsi="Arial" w:cs="Arial"/>
          <w:i/>
          <w:iCs/>
          <w:color w:val="1A1A1A"/>
          <w:sz w:val="24"/>
          <w:szCs w:val="24"/>
        </w:rPr>
        <w:t>Suma de Teología</w:t>
      </w:r>
      <w:r w:rsidRPr="00EA20C8">
        <w:rPr>
          <w:rFonts w:ascii="Arial" w:hAnsi="Arial" w:cs="Arial"/>
          <w:color w:val="1A1A1A"/>
          <w:sz w:val="24"/>
          <w:szCs w:val="24"/>
        </w:rPr>
        <w:t xml:space="preserve">. </w:t>
      </w:r>
      <w:r w:rsidR="00EA20C8" w:rsidRPr="00EA20C8">
        <w:rPr>
          <w:rFonts w:ascii="Arial" w:hAnsi="Arial" w:cs="Arial"/>
          <w:color w:val="1A1A1A"/>
          <w:sz w:val="24"/>
          <w:szCs w:val="24"/>
        </w:rPr>
        <w:t xml:space="preserve">4a. Ed. </w:t>
      </w:r>
      <w:r w:rsidRPr="00EA20C8">
        <w:rPr>
          <w:rFonts w:ascii="Arial" w:hAnsi="Arial" w:cs="Arial"/>
          <w:color w:val="1A1A1A"/>
          <w:sz w:val="24"/>
          <w:szCs w:val="24"/>
        </w:rPr>
        <w:t xml:space="preserve">Introducción por Gregorio Celda Luengo, </w:t>
      </w:r>
      <w:r w:rsidRPr="00EA20C8">
        <w:rPr>
          <w:rFonts w:ascii="Arial" w:hAnsi="Arial" w:cs="Arial"/>
          <w:i/>
          <w:iCs/>
          <w:color w:val="1A1A1A"/>
          <w:sz w:val="24"/>
          <w:szCs w:val="24"/>
        </w:rPr>
        <w:t>et. al.</w:t>
      </w:r>
      <w:r w:rsidRPr="00EA20C8">
        <w:rPr>
          <w:rFonts w:ascii="Arial" w:hAnsi="Arial" w:cs="Arial"/>
          <w:color w:val="1A1A1A"/>
          <w:sz w:val="24"/>
          <w:szCs w:val="24"/>
        </w:rPr>
        <w:t xml:space="preserve"> Madrid, Biblioteca de Autores Cristianos</w:t>
      </w:r>
      <w:r w:rsidR="00EA20C8" w:rsidRPr="00EA20C8">
        <w:rPr>
          <w:rFonts w:ascii="Arial" w:hAnsi="Arial" w:cs="Arial"/>
          <w:color w:val="1A1A1A"/>
          <w:sz w:val="24"/>
          <w:szCs w:val="24"/>
        </w:rPr>
        <w:t xml:space="preserve">, 2001. </w:t>
      </w:r>
      <w:r w:rsidR="00EA20C8" w:rsidRPr="00EA20C8">
        <w:rPr>
          <w:rFonts w:ascii="Arial" w:hAnsi="Arial" w:cs="Arial"/>
          <w:sz w:val="24"/>
          <w:szCs w:val="24"/>
        </w:rPr>
        <w:t>XXXVII</w:t>
      </w:r>
      <w:r w:rsidR="00EA20C8" w:rsidRPr="00EA20C8">
        <w:rPr>
          <w:rFonts w:ascii="Arial" w:hAnsi="Arial" w:cs="Arial"/>
          <w:sz w:val="24"/>
          <w:szCs w:val="24"/>
        </w:rPr>
        <w:t xml:space="preserve"> + 992.  (Tomo 1). </w:t>
      </w:r>
    </w:p>
    <w:sectPr w:rsidR="00794472" w:rsidRPr="00EA20C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07178" w14:textId="77777777" w:rsidR="00F43C63" w:rsidRDefault="00F43C63" w:rsidP="00414C1C">
      <w:pPr>
        <w:spacing w:after="0" w:line="240" w:lineRule="auto"/>
      </w:pPr>
      <w:r>
        <w:separator/>
      </w:r>
    </w:p>
  </w:endnote>
  <w:endnote w:type="continuationSeparator" w:id="0">
    <w:p w14:paraId="3291AE20" w14:textId="77777777" w:rsidR="00F43C63" w:rsidRDefault="00F43C63" w:rsidP="0041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9F213" w14:textId="77777777" w:rsidR="00F43C63" w:rsidRDefault="00F43C63" w:rsidP="00414C1C">
      <w:pPr>
        <w:spacing w:after="0" w:line="240" w:lineRule="auto"/>
      </w:pPr>
      <w:r>
        <w:separator/>
      </w:r>
    </w:p>
  </w:footnote>
  <w:footnote w:type="continuationSeparator" w:id="0">
    <w:p w14:paraId="7E845408" w14:textId="77777777" w:rsidR="00F43C63" w:rsidRDefault="00F43C63" w:rsidP="00414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6339" w14:textId="0691D4AD" w:rsidR="00414C1C" w:rsidRPr="00414C1C" w:rsidRDefault="00414C1C" w:rsidP="00414C1C">
    <w:pPr>
      <w:pStyle w:val="Encabezado"/>
      <w:jc w:val="both"/>
      <w:rPr>
        <w:rFonts w:ascii="Arial" w:hAnsi="Arial" w:cs="Arial"/>
        <w:sz w:val="24"/>
        <w:szCs w:val="24"/>
      </w:rPr>
    </w:pPr>
    <w:r w:rsidRPr="00414C1C">
      <w:rPr>
        <w:rFonts w:ascii="Arial" w:hAnsi="Arial" w:cs="Arial"/>
        <w:sz w:val="24"/>
        <w:szCs w:val="24"/>
      </w:rPr>
      <w:t>Fernando Iván Ortiz Santillán</w:t>
    </w:r>
    <w:r w:rsidRPr="00414C1C">
      <w:rPr>
        <w:rFonts w:ascii="Arial" w:hAnsi="Arial" w:cs="Arial"/>
        <w:sz w:val="24"/>
        <w:szCs w:val="24"/>
      </w:rPr>
      <w:tab/>
    </w:r>
    <w:r w:rsidRPr="00414C1C">
      <w:rPr>
        <w:rFonts w:ascii="Arial" w:hAnsi="Arial" w:cs="Arial"/>
        <w:sz w:val="24"/>
        <w:szCs w:val="24"/>
      </w:rPr>
      <w:tab/>
      <w:t>Actividad 2. ¿Qué es una suma?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81"/>
    <w:rsid w:val="000F6055"/>
    <w:rsid w:val="001F70A9"/>
    <w:rsid w:val="00414C1C"/>
    <w:rsid w:val="005C6F60"/>
    <w:rsid w:val="00721F95"/>
    <w:rsid w:val="00730281"/>
    <w:rsid w:val="00753D97"/>
    <w:rsid w:val="00794472"/>
    <w:rsid w:val="007F7514"/>
    <w:rsid w:val="00C03137"/>
    <w:rsid w:val="00DC1DC3"/>
    <w:rsid w:val="00EA20C8"/>
    <w:rsid w:val="00EC041A"/>
    <w:rsid w:val="00EC186C"/>
    <w:rsid w:val="00F019BA"/>
    <w:rsid w:val="00F4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43D1"/>
  <w15:chartTrackingRefBased/>
  <w15:docId w15:val="{FE4FED66-C2FA-4E70-A85E-81E50CA5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4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C1C"/>
  </w:style>
  <w:style w:type="paragraph" w:styleId="Piedepgina">
    <w:name w:val="footer"/>
    <w:basedOn w:val="Normal"/>
    <w:link w:val="PiedepginaCar"/>
    <w:uiPriority w:val="99"/>
    <w:unhideWhenUsed/>
    <w:rsid w:val="00414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C1C"/>
  </w:style>
  <w:style w:type="character" w:styleId="nfasis">
    <w:name w:val="Emphasis"/>
    <w:basedOn w:val="Fuentedeprrafopredeter"/>
    <w:uiPriority w:val="20"/>
    <w:qFormat/>
    <w:rsid w:val="0079447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944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4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4CB54-0316-4A90-879F-00AB981D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5859</TotalTime>
  <Pages>1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IVAN ORTIZ SANTILLAN</dc:creator>
  <cp:keywords/>
  <dc:description/>
  <cp:lastModifiedBy>FERNANDO IVAN ORTIZ SANTILLAN</cp:lastModifiedBy>
  <cp:revision>2</cp:revision>
  <cp:lastPrinted>2022-11-03T03:43:00Z</cp:lastPrinted>
  <dcterms:created xsi:type="dcterms:W3CDTF">2022-11-03T01:27:00Z</dcterms:created>
  <dcterms:modified xsi:type="dcterms:W3CDTF">2022-11-07T03:06:00Z</dcterms:modified>
</cp:coreProperties>
</file>