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Reading the Region</w:t>
      </w:r>
    </w:p>
    <w:p>
      <w:pPr>
        <w:spacing w:after="140"/>
      </w:pPr>
      <w:r>
        <w:t xml:space="preserve">Platform Guide — everything in the system, how it works, and how to use it</w:t>
      </w:r>
    </w:p>
    <w:p>
      <w:pPr>
        <w:spacing w:after="140"/>
      </w:pPr>
      <w:r>
        <w:rPr>
          <w:i/>
          <w:iCs/>
        </w:rPr>
        <w:t xml:space="preserve">A Strategic Foresight Intelligence System for Detecting, Interpreting, and Translating Regional Change across MENA</w:t>
      </w:r>
    </w:p>
    <w:p>
      <w:pPr>
        <w:spacing w:after="140"/>
      </w:pPr>
      <w:r>
        <w:t xml:space="preserve">Platform Guide, first edition · July 2026 · Describes the demonstration build (all evidence demo-flagged)</w:t>
      </w:r>
    </w:p>
    <w:p>
      <w:pPr>
        <w:pStyle w:val="Heading1"/>
        <w:pageBreakBefore/>
        <w:spacing w:after="240" w:before="240"/>
      </w:pPr>
      <w:r>
        <w:t xml:space="preserve">Contents</w:t>
      </w:r>
    </w:p>
    <w:p>
      <w:pPr>
        <w:pStyle w:val="ListParagraph"/>
        <w:numPr>
          <w:ilvl w:val="0"/>
          <w:numId w:val="1"/>
        </w:numPr>
        <w:spacing w:after="80"/>
      </w:pPr>
      <w:r>
        <w:rPr>
          <w:b/>
          <w:bCs/>
        </w:rPr>
        <w:t xml:space="preserve">Part I — The System</w:t>
      </w:r>
    </w:p>
    <w:p>
      <w:pPr>
        <w:pStyle w:val="ListParagraph"/>
        <w:numPr>
          <w:ilvl w:val="0"/>
          <w:numId w:val="1"/>
        </w:numPr>
        <w:spacing w:after="80"/>
      </w:pPr>
      <w:r>
        <w:t xml:space="preserve">1. What Reading the Region Is</w:t>
      </w:r>
    </w:p>
    <w:p>
      <w:pPr>
        <w:pStyle w:val="ListParagraph"/>
        <w:numPr>
          <w:ilvl w:val="0"/>
          <w:numId w:val="1"/>
        </w:numPr>
        <w:spacing w:after="80"/>
      </w:pPr>
      <w:r>
        <w:t xml:space="preserve">2. The Evidence Pipeline</w:t>
      </w:r>
    </w:p>
    <w:p>
      <w:pPr>
        <w:pStyle w:val="ListParagraph"/>
        <w:numPr>
          <w:ilvl w:val="0"/>
          <w:numId w:val="1"/>
        </w:numPr>
        <w:spacing w:after="80"/>
      </w:pPr>
      <w:r>
        <w:t xml:space="preserve">3. One Engine, Two Products</w:t>
      </w:r>
    </w:p>
    <w:p>
      <w:pPr>
        <w:pStyle w:val="ListParagraph"/>
        <w:numPr>
          <w:ilvl w:val="0"/>
          <w:numId w:val="1"/>
        </w:numPr>
        <w:spacing w:after="80"/>
      </w:pPr>
      <w:r>
        <w:rPr>
          <w:b/>
          <w:bCs/>
        </w:rPr>
        <w:t xml:space="preserve">Part II — Using Simple Mode</w:t>
      </w:r>
    </w:p>
    <w:p>
      <w:pPr>
        <w:pStyle w:val="ListParagraph"/>
        <w:numPr>
          <w:ilvl w:val="0"/>
          <w:numId w:val="1"/>
        </w:numPr>
        <w:spacing w:after="80"/>
      </w:pPr>
      <w:r>
        <w:t xml:space="preserve">Today</w:t>
      </w:r>
    </w:p>
    <w:p>
      <w:pPr>
        <w:pStyle w:val="ListParagraph"/>
        <w:numPr>
          <w:ilvl w:val="0"/>
          <w:numId w:val="1"/>
        </w:numPr>
        <w:spacing w:after="80"/>
      </w:pPr>
      <w:r>
        <w:t xml:space="preserve">Explore</w:t>
      </w:r>
    </w:p>
    <w:p>
      <w:pPr>
        <w:pStyle w:val="ListParagraph"/>
        <w:numPr>
          <w:ilvl w:val="0"/>
          <w:numId w:val="1"/>
        </w:numPr>
        <w:spacing w:after="80"/>
      </w:pPr>
      <w:r>
        <w:t xml:space="preserve">New Finds</w:t>
      </w:r>
    </w:p>
    <w:p>
      <w:pPr>
        <w:pStyle w:val="ListParagraph"/>
        <w:numPr>
          <w:ilvl w:val="0"/>
          <w:numId w:val="1"/>
        </w:numPr>
        <w:spacing w:after="80"/>
      </w:pPr>
      <w:r>
        <w:t xml:space="preserve">Signals</w:t>
      </w:r>
    </w:p>
    <w:p>
      <w:pPr>
        <w:pStyle w:val="ListParagraph"/>
        <w:numPr>
          <w:ilvl w:val="0"/>
          <w:numId w:val="1"/>
        </w:numPr>
        <w:spacing w:after="80"/>
      </w:pPr>
      <w:r>
        <w:t xml:space="preserve">Futures</w:t>
      </w:r>
    </w:p>
    <w:p>
      <w:pPr>
        <w:pStyle w:val="ListParagraph"/>
        <w:numPr>
          <w:ilvl w:val="0"/>
          <w:numId w:val="1"/>
        </w:numPr>
        <w:spacing w:after="80"/>
      </w:pPr>
      <w:r>
        <w:t xml:space="preserve">Decisions</w:t>
      </w:r>
    </w:p>
    <w:p>
      <w:pPr>
        <w:pStyle w:val="ListParagraph"/>
        <w:numPr>
          <w:ilvl w:val="0"/>
          <w:numId w:val="1"/>
        </w:numPr>
        <w:spacing w:after="80"/>
      </w:pPr>
      <w:r>
        <w:t xml:space="preserve">Watchlist</w:t>
      </w:r>
    </w:p>
    <w:p>
      <w:pPr>
        <w:pStyle w:val="ListParagraph"/>
        <w:numPr>
          <w:ilvl w:val="0"/>
          <w:numId w:val="1"/>
        </w:numPr>
        <w:spacing w:after="80"/>
      </w:pPr>
      <w:r>
        <w:t xml:space="preserve">A Day With the Platform</w:t>
      </w:r>
    </w:p>
    <w:p>
      <w:pPr>
        <w:pStyle w:val="ListParagraph"/>
        <w:numPr>
          <w:ilvl w:val="0"/>
          <w:numId w:val="1"/>
        </w:numPr>
        <w:spacing w:after="80"/>
      </w:pPr>
      <w:r>
        <w:rPr>
          <w:b/>
          <w:bCs/>
        </w:rPr>
        <w:t xml:space="preserve">Part III — Using Advanced Mode</w:t>
      </w:r>
    </w:p>
    <w:p>
      <w:pPr>
        <w:pStyle w:val="ListParagraph"/>
        <w:numPr>
          <w:ilvl w:val="0"/>
          <w:numId w:val="1"/>
        </w:numPr>
        <w:spacing w:after="80"/>
      </w:pPr>
      <w:r>
        <w:t xml:space="preserve">Overview — the Command Center</w:t>
      </w:r>
    </w:p>
    <w:p>
      <w:pPr>
        <w:pStyle w:val="ListParagraph"/>
        <w:numPr>
          <w:ilvl w:val="0"/>
          <w:numId w:val="1"/>
        </w:numPr>
        <w:spacing w:after="80"/>
      </w:pPr>
      <w:r>
        <w:t xml:space="preserve">Scan Inbox — the Evidence Triage Desk</w:t>
      </w:r>
    </w:p>
    <w:p>
      <w:pPr>
        <w:pStyle w:val="ListParagraph"/>
        <w:numPr>
          <w:ilvl w:val="0"/>
          <w:numId w:val="1"/>
        </w:numPr>
        <w:spacing w:after="80"/>
      </w:pPr>
      <w:r>
        <w:t xml:space="preserve">Source Library</w:t>
      </w:r>
    </w:p>
    <w:p>
      <w:pPr>
        <w:pStyle w:val="ListParagraph"/>
        <w:numPr>
          <w:ilvl w:val="0"/>
          <w:numId w:val="1"/>
        </w:numPr>
        <w:spacing w:after="80"/>
      </w:pPr>
      <w:r>
        <w:t xml:space="preserve">Observation Library</w:t>
      </w:r>
    </w:p>
    <w:p>
      <w:pPr>
        <w:pStyle w:val="ListParagraph"/>
        <w:numPr>
          <w:ilvl w:val="0"/>
          <w:numId w:val="1"/>
        </w:numPr>
        <w:spacing w:after="80"/>
      </w:pPr>
      <w:r>
        <w:t xml:space="preserve">Signal Library</w:t>
      </w:r>
    </w:p>
    <w:p>
      <w:pPr>
        <w:pStyle w:val="ListParagraph"/>
        <w:numPr>
          <w:ilvl w:val="0"/>
          <w:numId w:val="1"/>
        </w:numPr>
        <w:spacing w:after="80"/>
      </w:pPr>
      <w:r>
        <w:t xml:space="preserve">Cluster Maps</w:t>
      </w:r>
    </w:p>
    <w:p>
      <w:pPr>
        <w:pStyle w:val="ListParagraph"/>
        <w:numPr>
          <w:ilvl w:val="0"/>
          <w:numId w:val="1"/>
        </w:numPr>
        <w:spacing w:after="80"/>
      </w:pPr>
      <w:r>
        <w:t xml:space="preserve">Patterns</w:t>
      </w:r>
    </w:p>
    <w:p>
      <w:pPr>
        <w:pStyle w:val="ListParagraph"/>
        <w:numPr>
          <w:ilvl w:val="0"/>
          <w:numId w:val="1"/>
        </w:numPr>
        <w:spacing w:after="80"/>
      </w:pPr>
      <w:r>
        <w:t xml:space="preserve">Contradictions</w:t>
      </w:r>
    </w:p>
    <w:p>
      <w:pPr>
        <w:pStyle w:val="ListParagraph"/>
        <w:numPr>
          <w:ilvl w:val="0"/>
          <w:numId w:val="1"/>
        </w:numPr>
        <w:spacing w:after="80"/>
      </w:pPr>
      <w:r>
        <w:t xml:space="preserve">Macro Forces / Drivers</w:t>
      </w:r>
    </w:p>
    <w:p>
      <w:pPr>
        <w:pStyle w:val="ListParagraph"/>
        <w:numPr>
          <w:ilvl w:val="0"/>
          <w:numId w:val="1"/>
        </w:numPr>
        <w:spacing w:after="80"/>
      </w:pPr>
      <w:r>
        <w:t xml:space="preserve">Future Territories</w:t>
      </w:r>
    </w:p>
    <w:p>
      <w:pPr>
        <w:pStyle w:val="ListParagraph"/>
        <w:numPr>
          <w:ilvl w:val="0"/>
          <w:numId w:val="1"/>
        </w:numPr>
        <w:spacing w:after="80"/>
      </w:pPr>
      <w:r>
        <w:t xml:space="preserve">Scenarios</w:t>
      </w:r>
    </w:p>
    <w:p>
      <w:pPr>
        <w:pStyle w:val="ListParagraph"/>
        <w:numPr>
          <w:ilvl w:val="0"/>
          <w:numId w:val="1"/>
        </w:numPr>
        <w:spacing w:after="80"/>
      </w:pPr>
      <w:r>
        <w:t xml:space="preserve">Strategic Implications</w:t>
      </w:r>
    </w:p>
    <w:p>
      <w:pPr>
        <w:pStyle w:val="ListParagraph"/>
        <w:numPr>
          <w:ilvl w:val="0"/>
          <w:numId w:val="1"/>
        </w:numPr>
        <w:spacing w:after="80"/>
      </w:pPr>
      <w:r>
        <w:t xml:space="preserve">Monitoring</w:t>
      </w:r>
    </w:p>
    <w:p>
      <w:pPr>
        <w:pStyle w:val="ListParagraph"/>
        <w:numPr>
          <w:ilvl w:val="0"/>
          <w:numId w:val="1"/>
        </w:numPr>
        <w:spacing w:after="80"/>
      </w:pPr>
      <w:r>
        <w:t xml:space="preserve">The Methodology Page</w:t>
      </w:r>
    </w:p>
    <w:p>
      <w:pPr>
        <w:pStyle w:val="ListParagraph"/>
        <w:numPr>
          <w:ilvl w:val="0"/>
          <w:numId w:val="1"/>
        </w:numPr>
        <w:spacing w:after="80"/>
      </w:pPr>
      <w:r>
        <w:t xml:space="preserve">Settings</w:t>
      </w:r>
    </w:p>
    <w:p>
      <w:pPr>
        <w:pStyle w:val="ListParagraph"/>
        <w:numPr>
          <w:ilvl w:val="0"/>
          <w:numId w:val="1"/>
        </w:numPr>
        <w:spacing w:after="80"/>
      </w:pPr>
      <w:r>
        <w:rPr>
          <w:b/>
          <w:bCs/>
        </w:rPr>
        <w:t xml:space="preserve">Part IV — Methodology Reference</w:t>
      </w:r>
    </w:p>
    <w:p>
      <w:pPr>
        <w:pStyle w:val="ListParagraph"/>
        <w:numPr>
          <w:ilvl w:val="0"/>
          <w:numId w:val="1"/>
        </w:numPr>
        <w:spacing w:after="80"/>
      </w:pPr>
      <w:r>
        <w:t xml:space="preserve">1. Signal Scoring</w:t>
      </w:r>
    </w:p>
    <w:p>
      <w:pPr>
        <w:pStyle w:val="ListParagraph"/>
        <w:numPr>
          <w:ilvl w:val="0"/>
          <w:numId w:val="1"/>
        </w:numPr>
        <w:spacing w:after="80"/>
      </w:pPr>
      <w:r>
        <w:t xml:space="preserve">2. Promotion and Review</w:t>
      </w:r>
    </w:p>
    <w:p>
      <w:pPr>
        <w:pStyle w:val="ListParagraph"/>
        <w:numPr>
          <w:ilvl w:val="0"/>
          <w:numId w:val="1"/>
        </w:numPr>
        <w:spacing w:after="80"/>
      </w:pPr>
      <w:r>
        <w:t xml:space="preserve">3. Validation Thresholds</w:t>
      </w:r>
    </w:p>
    <w:p>
      <w:pPr>
        <w:pStyle w:val="ListParagraph"/>
        <w:numPr>
          <w:ilvl w:val="0"/>
          <w:numId w:val="1"/>
        </w:numPr>
        <w:spacing w:after="80"/>
      </w:pPr>
      <w:r>
        <w:t xml:space="preserve">4. The Zooming Method</w:t>
      </w:r>
    </w:p>
    <w:p>
      <w:pPr>
        <w:pStyle w:val="ListParagraph"/>
        <w:numPr>
          <w:ilvl w:val="0"/>
          <w:numId w:val="1"/>
        </w:numPr>
        <w:spacing w:after="80"/>
      </w:pPr>
      <w:r>
        <w:t xml:space="preserve">5. Contradictions</w:t>
      </w:r>
    </w:p>
    <w:p>
      <w:pPr>
        <w:pStyle w:val="ListParagraph"/>
        <w:numPr>
          <w:ilvl w:val="0"/>
          <w:numId w:val="1"/>
        </w:numPr>
        <w:spacing w:after="80"/>
      </w:pPr>
      <w:r>
        <w:t xml:space="preserve">6. Sources</w:t>
      </w:r>
    </w:p>
    <w:p>
      <w:pPr>
        <w:pStyle w:val="ListParagraph"/>
        <w:numPr>
          <w:ilvl w:val="0"/>
          <w:numId w:val="1"/>
        </w:numPr>
        <w:spacing w:after="80"/>
      </w:pPr>
      <w:r>
        <w:t xml:space="preserve">7. Guardrails</w:t>
      </w:r>
    </w:p>
    <w:p>
      <w:pPr>
        <w:pStyle w:val="ListParagraph"/>
        <w:numPr>
          <w:ilvl w:val="0"/>
          <w:numId w:val="1"/>
        </w:numPr>
        <w:spacing w:after="80"/>
      </w:pPr>
      <w:r>
        <w:rPr>
          <w:b/>
          <w:bCs/>
        </w:rPr>
        <w:t xml:space="preserve">Part V — Getting Started and Administration</w:t>
      </w:r>
    </w:p>
    <w:p>
      <w:pPr>
        <w:pStyle w:val="ListParagraph"/>
        <w:numPr>
          <w:ilvl w:val="0"/>
          <w:numId w:val="1"/>
        </w:numPr>
        <w:spacing w:after="80"/>
      </w:pPr>
      <w:r>
        <w:t xml:space="preserve">Chapter 1. Installing and Running</w:t>
      </w:r>
    </w:p>
    <w:p>
      <w:pPr>
        <w:pStyle w:val="ListParagraph"/>
        <w:numPr>
          <w:ilvl w:val="0"/>
          <w:numId w:val="1"/>
        </w:numPr>
        <w:spacing w:after="80"/>
      </w:pPr>
      <w:r>
        <w:t xml:space="preserve">Chapter 2. First Run</w:t>
      </w:r>
    </w:p>
    <w:p>
      <w:pPr>
        <w:pStyle w:val="ListParagraph"/>
        <w:numPr>
          <w:ilvl w:val="0"/>
          <w:numId w:val="1"/>
        </w:numPr>
        <w:spacing w:after="80"/>
      </w:pPr>
      <w:r>
        <w:t xml:space="preserve">Chapter 3. Modes and Preferences</w:t>
      </w:r>
    </w:p>
    <w:p>
      <w:pPr>
        <w:pStyle w:val="ListParagraph"/>
        <w:numPr>
          <w:ilvl w:val="0"/>
          <w:numId w:val="1"/>
        </w:numPr>
        <w:spacing w:after="80"/>
      </w:pPr>
      <w:r>
        <w:t xml:space="preserve">Chapter 4. Your Data</w:t>
      </w:r>
    </w:p>
    <w:p>
      <w:pPr>
        <w:pStyle w:val="ListParagraph"/>
        <w:numPr>
          <w:ilvl w:val="0"/>
          <w:numId w:val="1"/>
        </w:numPr>
        <w:spacing w:after="80"/>
      </w:pPr>
      <w:r>
        <w:t xml:space="preserve">Chapter 5. Search and Navigation</w:t>
      </w:r>
    </w:p>
    <w:p>
      <w:pPr>
        <w:pStyle w:val="ListParagraph"/>
        <w:numPr>
          <w:ilvl w:val="0"/>
          <w:numId w:val="1"/>
        </w:numPr>
        <w:spacing w:after="80"/>
      </w:pPr>
      <w:r>
        <w:t xml:space="preserve">Chapter 6. The Recommended Workflow</w:t>
      </w:r>
    </w:p>
    <w:p>
      <w:pPr>
        <w:pStyle w:val="ListParagraph"/>
        <w:numPr>
          <w:ilvl w:val="0"/>
          <w:numId w:val="1"/>
        </w:numPr>
        <w:spacing w:after="80"/>
      </w:pPr>
      <w:r>
        <w:t xml:space="preserve">Chapter 7. Scope and Limitations</w:t>
      </w:r>
    </w:p>
    <w:p>
      <w:pPr>
        <w:pStyle w:val="Heading1"/>
        <w:pageBreakBefore/>
        <w:spacing w:after="240" w:before="240"/>
      </w:pPr>
      <w:r>
        <w:t xml:space="preserve">Part I — The System</w:t>
      </w:r>
    </w:p>
    <w:p>
      <w:pPr>
        <w:pStyle w:val="Heading2"/>
        <w:spacing w:after="160" w:before="320"/>
      </w:pPr>
      <w:r>
        <w:t xml:space="preserve">1. What Reading the Region Is</w:t>
      </w:r>
    </w:p>
    <w:p>
      <w:pPr>
        <w:pStyle w:val="Heading3"/>
        <w:spacing w:after="120" w:before="240"/>
      </w:pPr>
      <w:r>
        <w:t xml:space="preserve">The concept</w:t>
      </w:r>
    </w:p>
    <w:p>
      <w:pPr>
        <w:spacing w:after="140"/>
      </w:pPr>
      <w:r>
        <w:t xml:space="preserve">Reading the Region is a strategic foresight intelligence system for detecting, interpreting, and translating regional change across the Middle East and North Africa, with a particular focus on the Gulf, the United Arab Emirates, and Saudi Arabia. Its purpose can be stated in one sentence: it helps you move from scattered information to defensible foresight.</w:t>
      </w:r>
    </w:p>
    <w:p>
      <w:pPr>
        <w:spacing w:after="140"/>
      </w:pPr>
      <w:r>
        <w:t xml:space="preserve">The word </w:t>
      </w:r>
      <w:r>
        <w:rPr>
          <w:i/>
          <w:iCs/>
        </w:rPr>
        <w:t xml:space="preserve">defensible</w:t>
      </w:r>
      <w:r>
        <w:t xml:space="preserve"> carries the weight. Every conclusion in the system — every signal, cluster, pattern, driver, future territory, scenario, and recommendation — must be traceable back down to the evidence that produced it. Nothing is promoted on enthusiasm. An observation becomes a signal candidate only when it passes an explicit checklist. A cluster is a candidate until it survives ten validation checks. A driver is a hypothesis until it demonstrably explains multiple patterns with broad, independent evidence. When a claim cannot yet carry its own weight, the system says so plainly: it </w:t>
      </w:r>
      <w:r>
        <w:rPr>
          <w:b/>
          <w:bCs/>
        </w:rPr>
        <w:t xml:space="preserve">needs more proof</w:t>
      </w:r>
      <w:r>
        <w:t xml:space="preserve">.</w:t>
      </w:r>
    </w:p>
    <w:p>
      <w:pPr>
        <w:spacing w:after="140"/>
      </w:pPr>
      <w:r>
        <w:t xml:space="preserve">The platform is organised as an intelligence pyramid. Raw material enters at the bottom as observations from named, credibility-rated sources. Meaning is built layer by layer — signals, clusters, patterns, contradictions, drivers — until a small number of well-evidenced future territories emerge at the top, each translated into scenarios, present-day actions, and monitoring indicators that keep the conclusions honest over time.</w:t>
      </w:r>
    </w:p>
    <w:p>
      <w:pPr>
        <w:pStyle w:val="Heading3"/>
        <w:spacing w:after="120" w:before="240"/>
      </w:pPr>
      <w:r>
        <w:t xml:space="preserve">What it is not</w:t>
      </w:r>
    </w:p>
    <w:p>
      <w:pPr>
        <w:pStyle w:val="ListParagraph"/>
        <w:numPr>
          <w:ilvl w:val="0"/>
          <w:numId w:val="1"/>
        </w:numPr>
        <w:spacing w:after="80"/>
      </w:pPr>
      <w:r>
        <w:rPr>
          <w:b/>
          <w:bCs/>
        </w:rPr>
        <w:t xml:space="preserve">Not a trends dashboard.</w:t>
      </w:r>
      <w:r>
        <w:t xml:space="preserve"> The system does not collect trends. It collects signals — individual, sourced pieces of evidence — and forces them to earn every step upward through validation thresholds. A "trend" that cannot show breadth, depth, persistence, and coherence is not a pattern here; it is a candidate at best.</w:t>
      </w:r>
    </w:p>
    <w:p>
      <w:pPr>
        <w:pStyle w:val="ListParagraph"/>
        <w:numPr>
          <w:ilvl w:val="0"/>
          <w:numId w:val="1"/>
        </w:numPr>
        <w:spacing w:after="80"/>
      </w:pPr>
      <w:r>
        <w:rPr>
          <w:b/>
          <w:bCs/>
        </w:rPr>
        <w:t xml:space="preserve">Not a news app or aggregator.</w:t>
      </w:r>
      <w:r>
        <w:t xml:space="preserve"> Sources and observations enter the system as raw material, but the product is not the feed. Most incoming material is noise, and the system is built on the assumption that dismissing noise is the work, not a failure. What you read at the top of the pyramid is what survived review.</w:t>
      </w:r>
    </w:p>
    <w:p>
      <w:pPr>
        <w:pStyle w:val="ListParagraph"/>
        <w:numPr>
          <w:ilvl w:val="0"/>
          <w:numId w:val="1"/>
        </w:numPr>
        <w:spacing w:after="80"/>
      </w:pPr>
      <w:r>
        <w:rPr>
          <w:b/>
          <w:bCs/>
        </w:rPr>
        <w:t xml:space="preserve">Not a prediction engine.</w:t>
      </w:r>
      <w:r>
        <w:t xml:space="preserve"> The system never predicts one future. It identifies plausible futures. A scenario is explicitly framed as a thought experiment grounded in today's evidence, not a prediction — and a scenario whose assumptions outnumber its evidence links is flagged so it is treated as exploratory until stronger evidence is attached.</w:t>
      </w:r>
    </w:p>
    <w:p>
      <w:pPr>
        <w:pStyle w:val="Heading3"/>
        <w:spacing w:after="120" w:before="240"/>
      </w:pPr>
      <w:r>
        <w:t xml:space="preserve">The philosophy</w:t>
      </w:r>
    </w:p>
    <w:p>
      <w:pPr>
        <w:spacing w:after="140"/>
      </w:pPr>
      <w:r>
        <w:t xml:space="preserve">Seven paired principles define how the platform thinks. Each pair rejects a common habit of trend work and replaces it with a discipline that the software actually enforces.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Do not</w:t>
            </w:r>
          </w:p>
        </w:tc>
        <w:tc>
          <w:tcPr>
            <w:shd w:fill="EFEDE6" w:val="clear"/>
            <w:tcMar>
              <w:top w:type="dxa" w:w="60"/>
              <w:left w:type="dxa" w:w="100"/>
              <w:bottom w:type="dxa" w:w="60"/>
              <w:right w:type="dxa" w:w="100"/>
            </w:tcMar>
          </w:tcPr>
          <w:p>
            <w:r>
              <w:rPr>
                <w:b/>
                <w:bCs/>
              </w:rPr>
              <w:t xml:space="preserve">Instead</w:t>
            </w:r>
          </w:p>
        </w:tc>
      </w:tr>
      <w:tr>
        <w:tc>
          <w:tcPr>
            <w:tcMar>
              <w:top w:type="dxa" w:w="60"/>
              <w:left w:type="dxa" w:w="100"/>
              <w:bottom w:type="dxa" w:w="60"/>
              <w:right w:type="dxa" w:w="100"/>
            </w:tcMar>
          </w:tcPr>
          <w:p>
            <w:r>
              <w:t xml:space="preserve">Do not collect trends.</w:t>
            </w:r>
          </w:p>
        </w:tc>
        <w:tc>
          <w:tcPr>
            <w:tcMar>
              <w:top w:type="dxa" w:w="60"/>
              <w:left w:type="dxa" w:w="100"/>
              <w:bottom w:type="dxa" w:w="60"/>
              <w:right w:type="dxa" w:w="100"/>
            </w:tcMar>
          </w:tcPr>
          <w:p>
            <w:r>
              <w:t xml:space="preserve">Collect signals.</w:t>
            </w:r>
          </w:p>
        </w:tc>
      </w:tr>
      <w:tr>
        <w:tc>
          <w:tcPr>
            <w:tcMar>
              <w:top w:type="dxa" w:w="60"/>
              <w:left w:type="dxa" w:w="100"/>
              <w:bottom w:type="dxa" w:w="60"/>
              <w:right w:type="dxa" w:w="100"/>
            </w:tcMar>
          </w:tcPr>
          <w:p>
            <w:r>
              <w:t xml:space="preserve">Do not group by topic.</w:t>
            </w:r>
          </w:p>
        </w:tc>
        <w:tc>
          <w:tcPr>
            <w:tcMar>
              <w:top w:type="dxa" w:w="60"/>
              <w:left w:type="dxa" w:w="100"/>
              <w:bottom w:type="dxa" w:w="60"/>
              <w:right w:type="dxa" w:w="100"/>
            </w:tcMar>
          </w:tcPr>
          <w:p>
            <w:r>
              <w:t xml:space="preserve">Group by underlying logic.</w:t>
            </w:r>
          </w:p>
        </w:tc>
      </w:tr>
      <w:tr>
        <w:tc>
          <w:tcPr>
            <w:tcMar>
              <w:top w:type="dxa" w:w="60"/>
              <w:left w:type="dxa" w:w="100"/>
              <w:bottom w:type="dxa" w:w="60"/>
              <w:right w:type="dxa" w:w="100"/>
            </w:tcMar>
          </w:tcPr>
          <w:p>
            <w:r>
              <w:t xml:space="preserve">Do not search for confirmation.</w:t>
            </w:r>
          </w:p>
        </w:tc>
        <w:tc>
          <w:tcPr>
            <w:tcMar>
              <w:top w:type="dxa" w:w="60"/>
              <w:left w:type="dxa" w:w="100"/>
              <w:bottom w:type="dxa" w:w="60"/>
              <w:right w:type="dxa" w:w="100"/>
            </w:tcMar>
          </w:tcPr>
          <w:p>
            <w:r>
              <w:t xml:space="preserve">Search for contradiction.</w:t>
            </w:r>
          </w:p>
        </w:tc>
      </w:tr>
      <w:tr>
        <w:tc>
          <w:tcPr>
            <w:tcMar>
              <w:top w:type="dxa" w:w="60"/>
              <w:left w:type="dxa" w:w="100"/>
              <w:bottom w:type="dxa" w:w="60"/>
              <w:right w:type="dxa" w:w="100"/>
            </w:tcMar>
          </w:tcPr>
          <w:p>
            <w:r>
              <w:t xml:space="preserve">Do not describe only what is happening.</w:t>
            </w:r>
          </w:p>
        </w:tc>
        <w:tc>
          <w:tcPr>
            <w:tcMar>
              <w:top w:type="dxa" w:w="60"/>
              <w:left w:type="dxa" w:w="100"/>
              <w:bottom w:type="dxa" w:w="60"/>
              <w:right w:type="dxa" w:w="100"/>
            </w:tcMar>
          </w:tcPr>
          <w:p>
            <w:r>
              <w:t xml:space="preserve">Explain why it is happening.</w:t>
            </w:r>
          </w:p>
        </w:tc>
      </w:tr>
      <w:tr>
        <w:tc>
          <w:tcPr>
            <w:tcMar>
              <w:top w:type="dxa" w:w="60"/>
              <w:left w:type="dxa" w:w="100"/>
              <w:bottom w:type="dxa" w:w="60"/>
              <w:right w:type="dxa" w:w="100"/>
            </w:tcMar>
          </w:tcPr>
          <w:p>
            <w:r>
              <w:t xml:space="preserve">Do not predict one future.</w:t>
            </w:r>
          </w:p>
        </w:tc>
        <w:tc>
          <w:tcPr>
            <w:tcMar>
              <w:top w:type="dxa" w:w="60"/>
              <w:left w:type="dxa" w:w="100"/>
              <w:bottom w:type="dxa" w:w="60"/>
              <w:right w:type="dxa" w:w="100"/>
            </w:tcMar>
          </w:tcPr>
          <w:p>
            <w:r>
              <w:t xml:space="preserve">Identify plausible futures.</w:t>
            </w:r>
          </w:p>
        </w:tc>
      </w:tr>
      <w:tr>
        <w:tc>
          <w:tcPr>
            <w:tcMar>
              <w:top w:type="dxa" w:w="60"/>
              <w:left w:type="dxa" w:w="100"/>
              <w:bottom w:type="dxa" w:w="60"/>
              <w:right w:type="dxa" w:w="100"/>
            </w:tcMar>
          </w:tcPr>
          <w:p>
            <w:r>
              <w:t xml:space="preserve">Do not stop at insight.</w:t>
            </w:r>
          </w:p>
        </w:tc>
        <w:tc>
          <w:tcPr>
            <w:tcMar>
              <w:top w:type="dxa" w:w="60"/>
              <w:left w:type="dxa" w:w="100"/>
              <w:bottom w:type="dxa" w:w="60"/>
              <w:right w:type="dxa" w:w="100"/>
            </w:tcMar>
          </w:tcPr>
          <w:p>
            <w:r>
              <w:t xml:space="preserve">Translate into action.</w:t>
            </w:r>
          </w:p>
        </w:tc>
      </w:tr>
      <w:tr>
        <w:tc>
          <w:tcPr>
            <w:tcMar>
              <w:top w:type="dxa" w:w="60"/>
              <w:left w:type="dxa" w:w="100"/>
              <w:bottom w:type="dxa" w:w="60"/>
              <w:right w:type="dxa" w:w="100"/>
            </w:tcMar>
          </w:tcPr>
          <w:p>
            <w:r>
              <w:t xml:space="preserve">Do not publish and forget.</w:t>
            </w:r>
          </w:p>
        </w:tc>
        <w:tc>
          <w:tcPr>
            <w:tcMar>
              <w:top w:type="dxa" w:w="60"/>
              <w:left w:type="dxa" w:w="100"/>
              <w:bottom w:type="dxa" w:w="60"/>
              <w:right w:type="dxa" w:w="100"/>
            </w:tcMar>
          </w:tcPr>
          <w:p>
            <w:r>
              <w:t xml:space="preserve">Monitor and update.</w:t>
            </w:r>
          </w:p>
        </w:tc>
      </w:tr>
    </w:tbl>
    <w:p>
      <w:pPr>
        <w:spacing w:after="140"/>
      </w:pPr>
    </w:p>
    <w:p>
      <w:pPr>
        <w:spacing w:after="140"/>
      </w:pPr>
      <w:r>
        <w:t xml:space="preserve">These are not slogans; they are encoded as rules. Grouping by underlying logic is enforced in cluster validation, where a cluster must be organised around one unifying question — not a topic — and its name must be a sentence expressing shared logic, never a topic word. Searching for contradiction is enforced numerically: a cluster cannot be validated without at least one identified contradiction, and a driver without at least two. Explaining rather than describing is the standing rule for drivers, whose statements must explain, not describe. And the pipeline does not end at insight or publication: its final stage is monitoring, because foresight is monitored, not published and forgotten.</w:t>
      </w:r>
    </w:p>
    <w:p>
      <w:pPr>
        <w:pStyle w:val="Heading2"/>
        <w:spacing w:after="160" w:before="320"/>
      </w:pPr>
      <w:r>
        <w:t xml:space="preserve">2. The Evidence Pipeline</w:t>
      </w:r>
    </w:p>
    <w:p>
      <w:pPr>
        <w:spacing w:after="140"/>
      </w:pPr>
      <w:r>
        <w:t xml:space="preserve">The evidence pipeline is the platform's spine. Everything you see anywhere in the product — a briefing card, a watchlist entry, a scenario — is an object at one of twelve stages, and every object carries links back to the stage below it. Movement upward is never automatic: each stage has entry rules, and an item that fails them stays where it is until the evidence improves.</w:t>
      </w:r>
    </w:p>
    <w:p>
      <w:pPr>
        <w:pStyle w:val="Heading3"/>
        <w:spacing w:after="120" w:before="240"/>
      </w:pPr>
      <w:r>
        <w:t xml:space="preserve">One vocabulary, two registers</w:t>
      </w:r>
    </w:p>
    <w:p>
      <w:pPr>
        <w:spacing w:after="140"/>
      </w:pPr>
      <w:r>
        <w:t xml:space="preserve">Every stage has two names: an advanced register used in the full methodology views, and a simple register used in the plain-language product. The design principle is fixed: </w:t>
      </w:r>
      <w:r>
        <w:rPr>
          <w:b/>
          <w:bCs/>
        </w:rPr>
        <w:t xml:space="preserve">one vocabulary, two registers — never two datasets</w:t>
      </w:r>
      <w:r>
        <w:t xml:space="preserve">. The two names always refer to the same objects, the same counts, and the same state. Nothing is simplified by hiding or duplicating data; only the language changes.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Stage</w:t>
            </w:r>
          </w:p>
        </w:tc>
        <w:tc>
          <w:tcPr>
            <w:shd w:fill="EFEDE6" w:val="clear"/>
            <w:tcMar>
              <w:top w:type="dxa" w:w="60"/>
              <w:left w:type="dxa" w:w="100"/>
              <w:bottom w:type="dxa" w:w="60"/>
              <w:right w:type="dxa" w:w="100"/>
            </w:tcMar>
          </w:tcPr>
          <w:p>
            <w:r>
              <w:rPr>
                <w:b/>
                <w:bCs/>
              </w:rPr>
              <w:t xml:space="preserve">Advanced register</w:t>
            </w:r>
          </w:p>
        </w:tc>
        <w:tc>
          <w:tcPr>
            <w:shd w:fill="EFEDE6" w:val="clear"/>
            <w:tcMar>
              <w:top w:type="dxa" w:w="60"/>
              <w:left w:type="dxa" w:w="100"/>
              <w:bottom w:type="dxa" w:w="60"/>
              <w:right w:type="dxa" w:w="100"/>
            </w:tcMar>
          </w:tcPr>
          <w:p>
            <w:r>
              <w:rPr>
                <w:b/>
                <w:bCs/>
              </w:rPr>
              <w:t xml:space="preserve">Simple register</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Source</w:t>
            </w:r>
          </w:p>
        </w:tc>
        <w:tc>
          <w:tcPr>
            <w:tcMar>
              <w:top w:type="dxa" w:w="60"/>
              <w:left w:type="dxa" w:w="100"/>
              <w:bottom w:type="dxa" w:w="60"/>
              <w:right w:type="dxa" w:w="100"/>
            </w:tcMar>
          </w:tcPr>
          <w:p>
            <w:r>
              <w:t xml:space="preserve">Where evidence comes from</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Observation</w:t>
            </w:r>
          </w:p>
        </w:tc>
        <w:tc>
          <w:tcPr>
            <w:tcMar>
              <w:top w:type="dxa" w:w="60"/>
              <w:left w:type="dxa" w:w="100"/>
              <w:bottom w:type="dxa" w:w="60"/>
              <w:right w:type="dxa" w:w="100"/>
            </w:tcMar>
          </w:tcPr>
          <w:p>
            <w:r>
              <w:t xml:space="preserve">New find</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Signal Candidate</w:t>
            </w:r>
          </w:p>
        </w:tc>
        <w:tc>
          <w:tcPr>
            <w:tcMar>
              <w:top w:type="dxa" w:w="60"/>
              <w:left w:type="dxa" w:w="100"/>
              <w:bottom w:type="dxa" w:w="60"/>
              <w:right w:type="dxa" w:w="100"/>
            </w:tcMar>
          </w:tcPr>
          <w:p>
            <w:r>
              <w:t xml:space="preserve">Signal worth attention</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Valid Signal</w:t>
            </w:r>
          </w:p>
        </w:tc>
        <w:tc>
          <w:tcPr>
            <w:tcMar>
              <w:top w:type="dxa" w:w="60"/>
              <w:left w:type="dxa" w:w="100"/>
              <w:bottom w:type="dxa" w:w="60"/>
              <w:right w:type="dxa" w:w="100"/>
            </w:tcMar>
          </w:tcPr>
          <w:p>
            <w:r>
              <w:t xml:space="preserve">Confirmed signal</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Cluster</w:t>
            </w:r>
          </w:p>
        </w:tc>
        <w:tc>
          <w:tcPr>
            <w:tcMar>
              <w:top w:type="dxa" w:w="60"/>
              <w:left w:type="dxa" w:w="100"/>
              <w:bottom w:type="dxa" w:w="60"/>
              <w:right w:type="dxa" w:w="100"/>
            </w:tcMar>
          </w:tcPr>
          <w:p>
            <w:r>
              <w:t xml:space="preserve">Emerging story</w:t>
            </w:r>
          </w:p>
        </w:tc>
      </w:tr>
      <w:tr>
        <w:tc>
          <w:tcPr>
            <w:tcMar>
              <w:top w:type="dxa" w:w="60"/>
              <w:left w:type="dxa" w:w="100"/>
              <w:bottom w:type="dxa" w:w="60"/>
              <w:right w:type="dxa" w:w="100"/>
            </w:tcMar>
          </w:tcPr>
          <w:p>
            <w:r>
              <w:t xml:space="preserve">6</w:t>
            </w:r>
          </w:p>
        </w:tc>
        <w:tc>
          <w:tcPr>
            <w:tcMar>
              <w:top w:type="dxa" w:w="60"/>
              <w:left w:type="dxa" w:w="100"/>
              <w:bottom w:type="dxa" w:w="60"/>
              <w:right w:type="dxa" w:w="100"/>
            </w:tcMar>
          </w:tcPr>
          <w:p>
            <w:r>
              <w:t xml:space="preserve">Pattern</w:t>
            </w:r>
          </w:p>
        </w:tc>
        <w:tc>
          <w:tcPr>
            <w:tcMar>
              <w:top w:type="dxa" w:w="60"/>
              <w:left w:type="dxa" w:w="100"/>
              <w:bottom w:type="dxa" w:w="60"/>
              <w:right w:type="dxa" w:w="100"/>
            </w:tcMar>
          </w:tcPr>
          <w:p>
            <w:r>
              <w:t xml:space="preserve">Repeated movement</w:t>
            </w:r>
          </w:p>
        </w:tc>
      </w:tr>
      <w:tr>
        <w:tc>
          <w:tcPr>
            <w:tcMar>
              <w:top w:type="dxa" w:w="60"/>
              <w:left w:type="dxa" w:w="100"/>
              <w:bottom w:type="dxa" w:w="60"/>
              <w:right w:type="dxa" w:w="100"/>
            </w:tcMar>
          </w:tcPr>
          <w:p>
            <w:r>
              <w:t xml:space="preserve">7</w:t>
            </w:r>
          </w:p>
        </w:tc>
        <w:tc>
          <w:tcPr>
            <w:tcMar>
              <w:top w:type="dxa" w:w="60"/>
              <w:left w:type="dxa" w:w="100"/>
              <w:bottom w:type="dxa" w:w="60"/>
              <w:right w:type="dxa" w:w="100"/>
            </w:tcMar>
          </w:tcPr>
          <w:p>
            <w:r>
              <w:t xml:space="preserve">Contradiction</w:t>
            </w:r>
          </w:p>
        </w:tc>
        <w:tc>
          <w:tcPr>
            <w:tcMar>
              <w:top w:type="dxa" w:w="60"/>
              <w:left w:type="dxa" w:w="100"/>
              <w:bottom w:type="dxa" w:w="60"/>
              <w:right w:type="dxa" w:w="100"/>
            </w:tcMar>
          </w:tcPr>
          <w:p>
            <w:r>
              <w:t xml:space="preserve">Tension</w:t>
            </w:r>
          </w:p>
        </w:tc>
      </w:tr>
      <w:tr>
        <w:tc>
          <w:tcPr>
            <w:tcMar>
              <w:top w:type="dxa" w:w="60"/>
              <w:left w:type="dxa" w:w="100"/>
              <w:bottom w:type="dxa" w:w="60"/>
              <w:right w:type="dxa" w:w="100"/>
            </w:tcMar>
          </w:tcPr>
          <w:p>
            <w:r>
              <w:t xml:space="preserve">8</w:t>
            </w:r>
          </w:p>
        </w:tc>
        <w:tc>
          <w:tcPr>
            <w:tcMar>
              <w:top w:type="dxa" w:w="60"/>
              <w:left w:type="dxa" w:w="100"/>
              <w:bottom w:type="dxa" w:w="60"/>
              <w:right w:type="dxa" w:w="100"/>
            </w:tcMar>
          </w:tcPr>
          <w:p>
            <w:r>
              <w:t xml:space="preserve">Driver</w:t>
            </w:r>
          </w:p>
        </w:tc>
        <w:tc>
          <w:tcPr>
            <w:tcMar>
              <w:top w:type="dxa" w:w="60"/>
              <w:left w:type="dxa" w:w="100"/>
              <w:bottom w:type="dxa" w:w="60"/>
              <w:right w:type="dxa" w:w="100"/>
            </w:tcMar>
          </w:tcPr>
          <w:p>
            <w:r>
              <w:t xml:space="preserve">Force behind change</w:t>
            </w:r>
          </w:p>
        </w:tc>
      </w:tr>
      <w:tr>
        <w:tc>
          <w:tcPr>
            <w:tcMar>
              <w:top w:type="dxa" w:w="60"/>
              <w:left w:type="dxa" w:w="100"/>
              <w:bottom w:type="dxa" w:w="60"/>
              <w:right w:type="dxa" w:w="100"/>
            </w:tcMar>
          </w:tcPr>
          <w:p>
            <w:r>
              <w:t xml:space="preserve">9</w:t>
            </w:r>
          </w:p>
        </w:tc>
        <w:tc>
          <w:tcPr>
            <w:tcMar>
              <w:top w:type="dxa" w:w="60"/>
              <w:left w:type="dxa" w:w="100"/>
              <w:bottom w:type="dxa" w:w="60"/>
              <w:right w:type="dxa" w:w="100"/>
            </w:tcMar>
          </w:tcPr>
          <w:p>
            <w:r>
              <w:t xml:space="preserve">Future Territory</w:t>
            </w:r>
          </w:p>
        </w:tc>
        <w:tc>
          <w:tcPr>
            <w:tcMar>
              <w:top w:type="dxa" w:w="60"/>
              <w:left w:type="dxa" w:w="100"/>
              <w:bottom w:type="dxa" w:w="60"/>
              <w:right w:type="dxa" w:w="100"/>
            </w:tcMar>
          </w:tcPr>
          <w:p>
            <w:r>
              <w:t xml:space="preserve">Direction to watch</w:t>
            </w:r>
          </w:p>
        </w:tc>
      </w:tr>
      <w:tr>
        <w:tc>
          <w:tcPr>
            <w:tcMar>
              <w:top w:type="dxa" w:w="60"/>
              <w:left w:type="dxa" w:w="100"/>
              <w:bottom w:type="dxa" w:w="60"/>
              <w:right w:type="dxa" w:w="100"/>
            </w:tcMar>
          </w:tcPr>
          <w:p>
            <w:r>
              <w:t xml:space="preserve">10</w:t>
            </w:r>
          </w:p>
        </w:tc>
        <w:tc>
          <w:tcPr>
            <w:tcMar>
              <w:top w:type="dxa" w:w="60"/>
              <w:left w:type="dxa" w:w="100"/>
              <w:bottom w:type="dxa" w:w="60"/>
              <w:right w:type="dxa" w:w="100"/>
            </w:tcMar>
          </w:tcPr>
          <w:p>
            <w:r>
              <w:t xml:space="preserve">Scenario</w:t>
            </w:r>
          </w:p>
        </w:tc>
        <w:tc>
          <w:tcPr>
            <w:tcMar>
              <w:top w:type="dxa" w:w="60"/>
              <w:left w:type="dxa" w:w="100"/>
              <w:bottom w:type="dxa" w:w="60"/>
              <w:right w:type="dxa" w:w="100"/>
            </w:tcMar>
          </w:tcPr>
          <w:p>
            <w:r>
              <w:t xml:space="preserve">Possible future</w:t>
            </w:r>
          </w:p>
        </w:tc>
      </w:tr>
      <w:tr>
        <w:tc>
          <w:tcPr>
            <w:tcMar>
              <w:top w:type="dxa" w:w="60"/>
              <w:left w:type="dxa" w:w="100"/>
              <w:bottom w:type="dxa" w:w="60"/>
              <w:right w:type="dxa" w:w="100"/>
            </w:tcMar>
          </w:tcPr>
          <w:p>
            <w:r>
              <w:t xml:space="preserve">11</w:t>
            </w:r>
          </w:p>
        </w:tc>
        <w:tc>
          <w:tcPr>
            <w:tcMar>
              <w:top w:type="dxa" w:w="60"/>
              <w:left w:type="dxa" w:w="100"/>
              <w:bottom w:type="dxa" w:w="60"/>
              <w:right w:type="dxa" w:w="100"/>
            </w:tcMar>
          </w:tcPr>
          <w:p>
            <w:r>
              <w:t xml:space="preserve">Strategic Implication</w:t>
            </w:r>
          </w:p>
        </w:tc>
        <w:tc>
          <w:tcPr>
            <w:tcMar>
              <w:top w:type="dxa" w:w="60"/>
              <w:left w:type="dxa" w:w="100"/>
              <w:bottom w:type="dxa" w:w="60"/>
              <w:right w:type="dxa" w:w="100"/>
            </w:tcMar>
          </w:tcPr>
          <w:p>
            <w:r>
              <w:t xml:space="preserve">Action to consider</w:t>
            </w:r>
          </w:p>
        </w:tc>
      </w:tr>
      <w:tr>
        <w:tc>
          <w:tcPr>
            <w:tcMar>
              <w:top w:type="dxa" w:w="60"/>
              <w:left w:type="dxa" w:w="100"/>
              <w:bottom w:type="dxa" w:w="60"/>
              <w:right w:type="dxa" w:w="100"/>
            </w:tcMar>
          </w:tcPr>
          <w:p>
            <w:r>
              <w:t xml:space="preserve">12</w:t>
            </w:r>
          </w:p>
        </w:tc>
        <w:tc>
          <w:tcPr>
            <w:tcMar>
              <w:top w:type="dxa" w:w="60"/>
              <w:left w:type="dxa" w:w="100"/>
              <w:bottom w:type="dxa" w:w="60"/>
              <w:right w:type="dxa" w:w="100"/>
            </w:tcMar>
          </w:tcPr>
          <w:p>
            <w:r>
              <w:t xml:space="preserve">Monitoring Indicator</w:t>
            </w:r>
          </w:p>
        </w:tc>
        <w:tc>
          <w:tcPr>
            <w:tcMar>
              <w:top w:type="dxa" w:w="60"/>
              <w:left w:type="dxa" w:w="100"/>
              <w:bottom w:type="dxa" w:w="60"/>
              <w:right w:type="dxa" w:w="100"/>
            </w:tcMar>
          </w:tcPr>
          <w:p>
            <w:r>
              <w:t xml:space="preserve">Being tracked</w:t>
            </w:r>
          </w:p>
        </w:tc>
      </w:tr>
    </w:tbl>
    <w:p>
      <w:pPr>
        <w:spacing w:after="140"/>
      </w:pPr>
    </w:p>
    <w:p>
      <w:pPr>
        <w:pStyle w:val="Heading3"/>
        <w:spacing w:after="120" w:before="240"/>
      </w:pPr>
      <w:r>
        <w:t xml:space="preserve">The twelve stages</w:t>
      </w:r>
    </w:p>
    <w:p>
      <w:pPr>
        <w:spacing w:after="80"/>
        <w:ind w:left="480" w:hanging="320"/>
      </w:pPr>
      <w:r>
        <w:rPr>
          <w:b/>
          <w:bCs/>
        </w:rPr>
        <w:t xml:space="preserve">1. </w:t>
      </w:r>
      <w:r>
        <w:rPr>
          <w:b/>
          <w:bCs/>
        </w:rPr>
        <w:t xml:space="preserve">Source</w:t>
      </w:r>
      <w:r>
        <w:t xml:space="preserve"> (</w:t>
      </w:r>
      <w:r>
        <w:rPr>
          <w:i/>
          <w:iCs/>
        </w:rPr>
        <w:t xml:space="preserve">Where evidence comes from</w:t>
      </w:r>
      <w:r>
        <w:t xml:space="preserve">). A source is any origin of evidence — the platform recognises twenty types, from government policy documents and academic research to social media, expert interviews, platform data, and ethnographic observation. Each source is rated on a five-point credibility scale, tagged for known biases (fourteen tags, including PR framing, Gulf boosterism, and sample-size limitation), and assigned a role. Credibility and role are deliberately separate: a source can be a strong discovery source and a weak validation source at the same time. Sample and demonstration sources are always labelled as such, never presented as real citations.</w:t>
      </w:r>
    </w:p>
    <w:p>
      <w:pPr>
        <w:spacing w:after="80"/>
        <w:ind w:left="480" w:hanging="320"/>
      </w:pPr>
      <w:r>
        <w:rPr>
          <w:b/>
          <w:bCs/>
        </w:rPr>
        <w:t xml:space="preserve">2. </w:t>
      </w:r>
      <w:r>
        <w:rPr>
          <w:b/>
          <w:bCs/>
        </w:rPr>
        <w:t xml:space="preserve">Observation</w:t>
      </w:r>
      <w:r>
        <w:t xml:space="preserve"> (</w:t>
      </w:r>
      <w:r>
        <w:rPr>
          <w:i/>
          <w:iCs/>
        </w:rPr>
        <w:t xml:space="preserve">New find</w:t>
      </w:r>
      <w:r>
        <w:t xml:space="preserve">). An observation is a raw find captured in the Scan Inbox before any judgment is made. Capturing comes first; evaluation comes second. Each observation is then reviewed and given a status — unreviewed, promoted to signal, archived as noise, needs more evidence, duplicate, split into signals, or merged. The triage question at this stage is always the same: is this noise, an observation worth keeping, or a signal candidate?</w:t>
      </w:r>
    </w:p>
    <w:p>
      <w:pPr>
        <w:spacing w:after="80"/>
        <w:ind w:left="480" w:hanging="320"/>
      </w:pPr>
      <w:r>
        <w:rPr>
          <w:b/>
          <w:bCs/>
        </w:rPr>
        <w:t xml:space="preserve">3. </w:t>
      </w:r>
      <w:r>
        <w:rPr>
          <w:b/>
          <w:bCs/>
        </w:rPr>
        <w:t xml:space="preserve">Signal Candidate</w:t>
      </w:r>
      <w:r>
        <w:t xml:space="preserve"> (</w:t>
      </w:r>
      <w:r>
        <w:rPr>
          <w:i/>
          <w:iCs/>
        </w:rPr>
        <w:t xml:space="preserve">Signal worth attention</w:t>
      </w:r>
      <w:r>
        <w:t xml:space="preserve">). An observation may be promoted only when at least three of nine promotion criteria hold — for example, that it suggests a behaviour shift, connects to a wider regional issue, is supported by a credible source, or reveals a tension. This rule is enforced in the system itself, not just in the interface: promotion is simply refused below the threshold. A promoted item is a signal candidate — nothing more yet.</w:t>
      </w:r>
    </w:p>
    <w:p>
      <w:pPr>
        <w:spacing w:after="80"/>
        <w:ind w:left="480" w:hanging="320"/>
      </w:pPr>
      <w:r>
        <w:rPr>
          <w:b/>
          <w:bCs/>
        </w:rPr>
        <w:t xml:space="preserve">4. </w:t>
      </w:r>
      <w:r>
        <w:rPr>
          <w:b/>
          <w:bCs/>
        </w:rPr>
        <w:t xml:space="preserve">Valid Signal</w:t>
      </w:r>
      <w:r>
        <w:t xml:space="preserve"> (</w:t>
      </w:r>
      <w:r>
        <w:rPr>
          <w:i/>
          <w:iCs/>
        </w:rPr>
        <w:t xml:space="preserve">Confirmed signal</w:t>
      </w:r>
      <w:r>
        <w:t xml:space="preserve">). A signal remains a candidate until human review validates it; only a signal whose review status is "Validated" counts as a valid signal. Valid signals carry the full analytical apparatus: nine scoring dimensions (from novelty and momentum to structural and geographic relevance, each scored 1–5), a confidence level derived from sources, repetition, cross-sector spread, and consistency, and the mandatory four-level zooming method — what happened, what behaviour changed, what system is changing, and what future becomes more plausible, with the last level flagged as speculative when the evidence is weak.</w:t>
      </w:r>
    </w:p>
    <w:p>
      <w:pPr>
        <w:spacing w:after="80"/>
        <w:ind w:left="480" w:hanging="320"/>
      </w:pPr>
      <w:r>
        <w:rPr>
          <w:b/>
          <w:bCs/>
        </w:rPr>
        <w:t xml:space="preserve">5. </w:t>
      </w:r>
      <w:r>
        <w:rPr>
          <w:b/>
          <w:bCs/>
        </w:rPr>
        <w:t xml:space="preserve">Cluster</w:t>
      </w:r>
      <w:r>
        <w:t xml:space="preserve"> (</w:t>
      </w:r>
      <w:r>
        <w:rPr>
          <w:i/>
          <w:iCs/>
        </w:rPr>
        <w:t xml:space="preserve">Emerging story</w:t>
      </w:r>
      <w:r>
        <w:t xml:space="preserve">). A cluster groups signals that share underlying logic — never merely a topic. It must be organised around one clear unifying question, and its name must be a sentence expressing that shared logic. A cluster begins as a candidate and becomes valid only after passing ten checks, including at least eight signals, three independent sources, two sectors, two actor types, and at least one identified contradiction. Candidate clusters must not be presented as established patterns.</w:t>
      </w:r>
    </w:p>
    <w:p>
      <w:pPr>
        <w:spacing w:after="80"/>
        <w:ind w:left="480" w:hanging="320"/>
      </w:pPr>
      <w:r>
        <w:rPr>
          <w:b/>
          <w:bCs/>
        </w:rPr>
        <w:t xml:space="preserve">6. </w:t>
      </w:r>
      <w:r>
        <w:rPr>
          <w:b/>
          <w:bCs/>
        </w:rPr>
        <w:t xml:space="preserve">Pattern</w:t>
      </w:r>
      <w:r>
        <w:t xml:space="preserve"> (</w:t>
      </w:r>
      <w:r>
        <w:rPr>
          <w:i/>
          <w:iCs/>
        </w:rPr>
        <w:t xml:space="preserve">Repeated movement</w:t>
      </w:r>
      <w:r>
        <w:t xml:space="preserve">). A pattern is a repeated movement detected across clusters. It faces four tests: breadth (it appears across at least three sectors), depth (at least five independent sources), persistence (its evidence spans at least six months), and coherence (it can be explained as one clear movement in a single statement). A pattern is only validated when all four pass; until then it is a hypothesis or partially validated.</w:t>
      </w:r>
    </w:p>
    <w:p>
      <w:pPr>
        <w:spacing w:after="80"/>
        <w:ind w:left="480" w:hanging="320"/>
      </w:pPr>
      <w:r>
        <w:rPr>
          <w:b/>
          <w:bCs/>
        </w:rPr>
        <w:t xml:space="preserve">7. </w:t>
      </w:r>
      <w:r>
        <w:rPr>
          <w:b/>
          <w:bCs/>
        </w:rPr>
        <w:t xml:space="preserve">Contradiction</w:t>
      </w:r>
      <w:r>
        <w:t xml:space="preserve"> (</w:t>
      </w:r>
      <w:r>
        <w:rPr>
          <w:i/>
          <w:iCs/>
        </w:rPr>
        <w:t xml:space="preserve">Tension</w:t>
      </w:r>
      <w:r>
        <w:t xml:space="preserve">). A contradiction is a tension between valid opposing forces — adoption versus resistance, global versus local, speed versus trust, and six other recognised types. Both sides are recorded with their own evidence and supporting signals, so the tension stays evidence-linked, along with who benefits, who loses, and how it might resolve or escalate. Contradictions are not defects to be resolved away; the system actively searches for them, and higher layers are required to account for them.</w:t>
      </w:r>
    </w:p>
    <w:p>
      <w:pPr>
        <w:spacing w:after="80"/>
        <w:ind w:left="480" w:hanging="320"/>
      </w:pPr>
      <w:r>
        <w:rPr>
          <w:b/>
          <w:bCs/>
        </w:rPr>
        <w:t xml:space="preserve">8. </w:t>
      </w:r>
      <w:r>
        <w:rPr>
          <w:b/>
          <w:bCs/>
        </w:rPr>
        <w:t xml:space="preserve">Driver</w:t>
      </w:r>
      <w:r>
        <w:t xml:space="preserve"> (</w:t>
      </w:r>
      <w:r>
        <w:rPr>
          <w:i/>
          <w:iCs/>
        </w:rPr>
        <w:t xml:space="preserve">Force behind change</w:t>
      </w:r>
      <w:r>
        <w:t xml:space="preserve">). A driver is an explanation of why patterns are emerging — its statement must explain, not describe. A driver is validated only when it explains at least three patterns, is supported by at least thirty signals across at least five sectors, draws on at least eight independent sources, engages at least two contradictions, produces plausible futures, and has clear leading indicators. Until then it is a driver hypothesis.</w:t>
      </w:r>
    </w:p>
    <w:p>
      <w:pPr>
        <w:spacing w:after="80"/>
        <w:ind w:left="480" w:hanging="320"/>
      </w:pPr>
      <w:r>
        <w:rPr>
          <w:b/>
          <w:bCs/>
        </w:rPr>
        <w:t xml:space="preserve">9. </w:t>
      </w:r>
      <w:r>
        <w:rPr>
          <w:b/>
          <w:bCs/>
        </w:rPr>
        <w:t xml:space="preserve">Future Territory</w:t>
      </w:r>
      <w:r>
        <w:t xml:space="preserve"> (</w:t>
      </w:r>
      <w:r>
        <w:rPr>
          <w:i/>
          <w:iCs/>
        </w:rPr>
        <w:t xml:space="preserve">Direction to watch</w:t>
      </w:r>
      <w:r>
        <w:t xml:space="preserve">). A future territory is a direction of change worth watching. Territories emerge from converging drivers, not single forces: each must rest on at least two drivers, connect to at least one pattern, be contradiction-aware, carry at least three representative signals, and be monitorable through at least one leading indicator — a territory without indicators cannot be tracked. Each territory has a monitoring status (strengthening, weakening, mutating, contradicted, needs more evidence, or dormant) and a scenario-readiness state.</w:t>
      </w:r>
    </w:p>
    <w:p>
      <w:pPr>
        <w:spacing w:after="80"/>
        <w:ind w:left="480" w:hanging="320"/>
      </w:pPr>
      <w:r>
        <w:rPr>
          <w:b/>
          <w:bCs/>
        </w:rPr>
        <w:t xml:space="preserve">10. </w:t>
      </w:r>
      <w:r>
        <w:rPr>
          <w:b/>
          <w:bCs/>
        </w:rPr>
        <w:t xml:space="preserve">Scenario</w:t>
      </w:r>
      <w:r>
        <w:t xml:space="preserve"> (</w:t>
      </w:r>
      <w:r>
        <w:rPr>
          <w:i/>
          <w:iCs/>
        </w:rPr>
        <w:t xml:space="preserve">Possible future</w:t>
      </w:r>
      <w:r>
        <w:t xml:space="preserve">). A scenario is a plausible future world that evolves from a territory under stated conditions. Every scenario must be anchored to a future territory, linked to supporting signals and at least one driver, shaped by at least one contradiction, and built on explicitly declared assumptions. Scenarios come in five types — optimistic, pessimistic, conservative, transformational, and wildcard — and pass nine quality checks, including "not optimistic fantasy," "not pure dystopia," and "connected to today's signals." A scenario with more assumptions than evidence links is flagged as exploratory.</w:t>
      </w:r>
    </w:p>
    <w:p>
      <w:pPr>
        <w:spacing w:after="80"/>
        <w:ind w:left="480" w:hanging="320"/>
      </w:pPr>
      <w:r>
        <w:rPr>
          <w:b/>
          <w:bCs/>
        </w:rPr>
        <w:t xml:space="preserve">11. </w:t>
      </w:r>
      <w:r>
        <w:rPr>
          <w:b/>
          <w:bCs/>
        </w:rPr>
        <w:t xml:space="preserve">Strategic Implication</w:t>
      </w:r>
      <w:r>
        <w:t xml:space="preserve"> (</w:t>
      </w:r>
      <w:r>
        <w:rPr>
          <w:i/>
          <w:iCs/>
        </w:rPr>
        <w:t xml:space="preserve">Action to consider</w:t>
      </w:r>
      <w:r>
        <w:t xml:space="preserve">). An implication answers the question: what should we do differently because this future may be forming? It must be connected to a territory or scenario, evidence-linked back down the pyramid, and end in a concrete present-day recommended action — not a vague direction. Implications are typed (brand, product, risk, capability, and others) and addressed to specific audiences, from governments and tourism boards to startups and investors.</w:t>
      </w:r>
    </w:p>
    <w:p>
      <w:pPr>
        <w:spacing w:after="80"/>
        <w:ind w:left="480" w:hanging="320"/>
      </w:pPr>
      <w:r>
        <w:rPr>
          <w:b/>
          <w:bCs/>
        </w:rPr>
        <w:t xml:space="preserve">12. </w:t>
      </w:r>
      <w:r>
        <w:rPr>
          <w:b/>
          <w:bCs/>
        </w:rPr>
        <w:t xml:space="preserve">Monitoring Indicator</w:t>
      </w:r>
      <w:r>
        <w:t xml:space="preserve"> (</w:t>
      </w:r>
      <w:r>
        <w:rPr>
          <w:i/>
          <w:iCs/>
        </w:rPr>
        <w:t xml:space="preserve">Being tracked</w:t>
      </w:r>
      <w:r>
        <w:t xml:space="preserve">). An indicator is the leading evidence that shows whether a territory is strengthening or weakening. Eleven indicator types cover policy, investment, behaviour, culture, infrastructure, and more, each checked on a declared cadence from weekly to annually. An indicator's trend is reported as strengthening, weakening, stable, or contradictory — the last meaning recent evidence cuts both ways, a tension worth watching. Indicators close the loop: the pipeline ends in re-scanning and updating, not in a published report.</w:t>
      </w:r>
    </w:p>
    <w:p>
      <w:pPr>
        <w:pStyle w:val="Heading3"/>
        <w:spacing w:after="120" w:before="240"/>
      </w:pPr>
      <w:r>
        <w:t xml:space="preserve">Evidence compression</w:t>
      </w:r>
    </w:p>
    <w:p>
      <w:pPr>
        <w:spacing w:after="140"/>
      </w:pPr>
      <w:r>
        <w:t xml:space="preserve">The pyramid is deliberately narrow at the top. The demonstration dataset that ships with the platform shows the compression at real scale — every link between layers is checked for referential integrity.</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Pipeline layer</w:t>
            </w:r>
          </w:p>
        </w:tc>
        <w:tc>
          <w:tcPr>
            <w:shd w:fill="EFEDE6" w:val="clear"/>
            <w:tcMar>
              <w:top w:type="dxa" w:w="60"/>
              <w:left w:type="dxa" w:w="100"/>
              <w:bottom w:type="dxa" w:w="60"/>
              <w:right w:type="dxa" w:w="100"/>
            </w:tcMar>
          </w:tcPr>
          <w:p>
            <w:r>
              <w:rPr>
                <w:b/>
                <w:bCs/>
              </w:rPr>
              <w:t xml:space="preserve">Items in the demonstration dataset</w:t>
            </w:r>
          </w:p>
        </w:tc>
      </w:tr>
      <w:tr>
        <w:tc>
          <w:tcPr>
            <w:tcMar>
              <w:top w:type="dxa" w:w="60"/>
              <w:left w:type="dxa" w:w="100"/>
              <w:bottom w:type="dxa" w:w="60"/>
              <w:right w:type="dxa" w:w="100"/>
            </w:tcMar>
          </w:tcPr>
          <w:p>
            <w:r>
              <w:t xml:space="preserve">Sources</w:t>
            </w:r>
          </w:p>
        </w:tc>
        <w:tc>
          <w:tcPr>
            <w:tcMar>
              <w:top w:type="dxa" w:w="60"/>
              <w:left w:type="dxa" w:w="100"/>
              <w:bottom w:type="dxa" w:w="60"/>
              <w:right w:type="dxa" w:w="100"/>
            </w:tcMar>
          </w:tcPr>
          <w:p>
            <w:r>
              <w:t xml:space="preserve">324</w:t>
            </w:r>
          </w:p>
        </w:tc>
      </w:tr>
      <w:tr>
        <w:tc>
          <w:tcPr>
            <w:tcMar>
              <w:top w:type="dxa" w:w="60"/>
              <w:left w:type="dxa" w:w="100"/>
              <w:bottom w:type="dxa" w:w="60"/>
              <w:right w:type="dxa" w:w="100"/>
            </w:tcMar>
          </w:tcPr>
          <w:p>
            <w:r>
              <w:t xml:space="preserve">Observations</w:t>
            </w:r>
          </w:p>
        </w:tc>
        <w:tc>
          <w:tcPr>
            <w:tcMar>
              <w:top w:type="dxa" w:w="60"/>
              <w:left w:type="dxa" w:w="100"/>
              <w:bottom w:type="dxa" w:w="60"/>
              <w:right w:type="dxa" w:w="100"/>
            </w:tcMar>
          </w:tcPr>
          <w:p>
            <w:r>
              <w:t xml:space="preserve">203</w:t>
            </w:r>
          </w:p>
        </w:tc>
      </w:tr>
      <w:tr>
        <w:tc>
          <w:tcPr>
            <w:tcMar>
              <w:top w:type="dxa" w:w="60"/>
              <w:left w:type="dxa" w:w="100"/>
              <w:bottom w:type="dxa" w:w="60"/>
              <w:right w:type="dxa" w:w="100"/>
            </w:tcMar>
          </w:tcPr>
          <w:p>
            <w:r>
              <w:t xml:space="preserve">Signals</w:t>
            </w:r>
          </w:p>
        </w:tc>
        <w:tc>
          <w:tcPr>
            <w:tcMar>
              <w:top w:type="dxa" w:w="60"/>
              <w:left w:type="dxa" w:w="100"/>
              <w:bottom w:type="dxa" w:w="60"/>
              <w:right w:type="dxa" w:w="100"/>
            </w:tcMar>
          </w:tcPr>
          <w:p>
            <w:r>
              <w:t xml:space="preserve">91</w:t>
            </w:r>
          </w:p>
        </w:tc>
      </w:tr>
      <w:tr>
        <w:tc>
          <w:tcPr>
            <w:tcMar>
              <w:top w:type="dxa" w:w="60"/>
              <w:left w:type="dxa" w:w="100"/>
              <w:bottom w:type="dxa" w:w="60"/>
              <w:right w:type="dxa" w:w="100"/>
            </w:tcMar>
          </w:tcPr>
          <w:p>
            <w:r>
              <w:t xml:space="preserve">Clusters</w:t>
            </w:r>
          </w:p>
        </w:tc>
        <w:tc>
          <w:tcPr>
            <w:tcMar>
              <w:top w:type="dxa" w:w="60"/>
              <w:left w:type="dxa" w:w="100"/>
              <w:bottom w:type="dxa" w:w="60"/>
              <w:right w:type="dxa" w:w="100"/>
            </w:tcMar>
          </w:tcPr>
          <w:p>
            <w:r>
              <w:t xml:space="preserve">16</w:t>
            </w:r>
          </w:p>
        </w:tc>
      </w:tr>
      <w:tr>
        <w:tc>
          <w:tcPr>
            <w:tcMar>
              <w:top w:type="dxa" w:w="60"/>
              <w:left w:type="dxa" w:w="100"/>
              <w:bottom w:type="dxa" w:w="60"/>
              <w:right w:type="dxa" w:w="100"/>
            </w:tcMar>
          </w:tcPr>
          <w:p>
            <w:r>
              <w:t xml:space="preserve">Patterns</w:t>
            </w:r>
          </w:p>
        </w:tc>
        <w:tc>
          <w:tcPr>
            <w:tcMar>
              <w:top w:type="dxa" w:w="60"/>
              <w:left w:type="dxa" w:w="100"/>
              <w:bottom w:type="dxa" w:w="60"/>
              <w:right w:type="dxa" w:w="100"/>
            </w:tcMar>
          </w:tcPr>
          <w:p>
            <w:r>
              <w:t xml:space="preserve">8</w:t>
            </w:r>
          </w:p>
        </w:tc>
      </w:tr>
      <w:tr>
        <w:tc>
          <w:tcPr>
            <w:tcMar>
              <w:top w:type="dxa" w:w="60"/>
              <w:left w:type="dxa" w:w="100"/>
              <w:bottom w:type="dxa" w:w="60"/>
              <w:right w:type="dxa" w:w="100"/>
            </w:tcMar>
          </w:tcPr>
          <w:p>
            <w:r>
              <w:t xml:space="preserve">Contradictions</w:t>
            </w:r>
          </w:p>
        </w:tc>
        <w:tc>
          <w:tcPr>
            <w:tcMar>
              <w:top w:type="dxa" w:w="60"/>
              <w:left w:type="dxa" w:w="100"/>
              <w:bottom w:type="dxa" w:w="60"/>
              <w:right w:type="dxa" w:w="100"/>
            </w:tcMar>
          </w:tcPr>
          <w:p>
            <w:r>
              <w:t xml:space="preserve">3</w:t>
            </w:r>
          </w:p>
        </w:tc>
      </w:tr>
      <w:tr>
        <w:tc>
          <w:tcPr>
            <w:tcMar>
              <w:top w:type="dxa" w:w="60"/>
              <w:left w:type="dxa" w:w="100"/>
              <w:bottom w:type="dxa" w:w="60"/>
              <w:right w:type="dxa" w:w="100"/>
            </w:tcMar>
          </w:tcPr>
          <w:p>
            <w:r>
              <w:t xml:space="preserve">Drivers</w:t>
            </w:r>
          </w:p>
        </w:tc>
        <w:tc>
          <w:tcPr>
            <w:tcMar>
              <w:top w:type="dxa" w:w="60"/>
              <w:left w:type="dxa" w:w="100"/>
              <w:bottom w:type="dxa" w:w="60"/>
              <w:right w:type="dxa" w:w="100"/>
            </w:tcMar>
          </w:tcPr>
          <w:p>
            <w:r>
              <w:t xml:space="preserve">4</w:t>
            </w:r>
          </w:p>
        </w:tc>
      </w:tr>
      <w:tr>
        <w:tc>
          <w:tcPr>
            <w:tcMar>
              <w:top w:type="dxa" w:w="60"/>
              <w:left w:type="dxa" w:w="100"/>
              <w:bottom w:type="dxa" w:w="60"/>
              <w:right w:type="dxa" w:w="100"/>
            </w:tcMar>
          </w:tcPr>
          <w:p>
            <w:r>
              <w:t xml:space="preserve">Future territories</w:t>
            </w:r>
          </w:p>
        </w:tc>
        <w:tc>
          <w:tcPr>
            <w:tcMar>
              <w:top w:type="dxa" w:w="60"/>
              <w:left w:type="dxa" w:w="100"/>
              <w:bottom w:type="dxa" w:w="60"/>
              <w:right w:type="dxa" w:w="100"/>
            </w:tcMar>
          </w:tcPr>
          <w:p>
            <w:r>
              <w:t xml:space="preserve">2</w:t>
            </w:r>
          </w:p>
        </w:tc>
      </w:tr>
      <w:tr>
        <w:tc>
          <w:tcPr>
            <w:tcMar>
              <w:top w:type="dxa" w:w="60"/>
              <w:left w:type="dxa" w:w="100"/>
              <w:bottom w:type="dxa" w:w="60"/>
              <w:right w:type="dxa" w:w="100"/>
            </w:tcMar>
          </w:tcPr>
          <w:p>
            <w:r>
              <w:t xml:space="preserve">Scenarios</w:t>
            </w:r>
          </w:p>
        </w:tc>
        <w:tc>
          <w:tcPr>
            <w:tcMar>
              <w:top w:type="dxa" w:w="60"/>
              <w:left w:type="dxa" w:w="100"/>
              <w:bottom w:type="dxa" w:w="60"/>
              <w:right w:type="dxa" w:w="100"/>
            </w:tcMar>
          </w:tcPr>
          <w:p>
            <w:r>
              <w:t xml:space="preserve">6</w:t>
            </w:r>
          </w:p>
        </w:tc>
      </w:tr>
      <w:tr>
        <w:tc>
          <w:tcPr>
            <w:tcMar>
              <w:top w:type="dxa" w:w="60"/>
              <w:left w:type="dxa" w:w="100"/>
              <w:bottom w:type="dxa" w:w="60"/>
              <w:right w:type="dxa" w:w="100"/>
            </w:tcMar>
          </w:tcPr>
          <w:p>
            <w:r>
              <w:t xml:space="preserve">Strategic implications</w:t>
            </w:r>
          </w:p>
        </w:tc>
        <w:tc>
          <w:tcPr>
            <w:tcMar>
              <w:top w:type="dxa" w:w="60"/>
              <w:left w:type="dxa" w:w="100"/>
              <w:bottom w:type="dxa" w:w="60"/>
              <w:right w:type="dxa" w:w="100"/>
            </w:tcMar>
          </w:tcPr>
          <w:p>
            <w:r>
              <w:t xml:space="preserve">15</w:t>
            </w:r>
          </w:p>
        </w:tc>
      </w:tr>
      <w:tr>
        <w:tc>
          <w:tcPr>
            <w:tcMar>
              <w:top w:type="dxa" w:w="60"/>
              <w:left w:type="dxa" w:w="100"/>
              <w:bottom w:type="dxa" w:w="60"/>
              <w:right w:type="dxa" w:w="100"/>
            </w:tcMar>
          </w:tcPr>
          <w:p>
            <w:r>
              <w:t xml:space="preserve">Monitoring indicators</w:t>
            </w:r>
          </w:p>
        </w:tc>
        <w:tc>
          <w:tcPr>
            <w:tcMar>
              <w:top w:type="dxa" w:w="60"/>
              <w:left w:type="dxa" w:w="100"/>
              <w:bottom w:type="dxa" w:w="60"/>
              <w:right w:type="dxa" w:w="100"/>
            </w:tcMar>
          </w:tcPr>
          <w:p>
            <w:r>
              <w:t xml:space="preserve">16</w:t>
            </w:r>
          </w:p>
        </w:tc>
      </w:tr>
    </w:tbl>
    <w:p>
      <w:pPr>
        <w:spacing w:after="140"/>
      </w:pPr>
    </w:p>
    <w:p>
      <w:pPr>
        <w:spacing w:after="140"/>
      </w:pPr>
      <w:r>
        <w:t xml:space="preserve">Read the funnel downward through the interpretation layers: 203 observations compress into 91 signals, 91 signals into 16 clusters, 16 clusters into 8 patterns, 8 patterns are explained by 4 drivers, and those 4 drivers converge into just 2 future territories. Contradictions sit alongside the funnel rather than inside it — a small number of well-evidenced tensions that the higher layers are required to engage. Then the direction reverses on purpose: the 2 territories open back out into 6 scenarios, 15 strategic implications, and 16 monitoring indicators. Interpretation is compressed; action and tracking are expanded.</w:t>
      </w:r>
    </w:p>
    <w:p>
      <w:pPr>
        <w:pStyle w:val="Heading3"/>
        <w:spacing w:after="120" w:before="240"/>
      </w:pPr>
      <w:r>
        <w:t xml:space="preserve">The noise-reduction principle</w:t>
      </w:r>
    </w:p>
    <w:p>
      <w:pPr>
        <w:spacing w:after="140"/>
      </w:pPr>
      <w:r>
        <w:t xml:space="preserve">Each layer reduces noise and increases meaning. That single sentence explains the entire architecture. A signal does not become part of a cluster without related signals. A cluster does not become a pattern unless the same logic repeats across sectors. A driver is not valid unless it explains multiple patterns. A future territory forms only where several drivers converge. At every step, the population shrinks and the evidential demands rise.</w:t>
      </w:r>
    </w:p>
    <w:p>
      <w:pPr>
        <w:spacing w:after="140"/>
      </w:pPr>
      <w:r>
        <w:t xml:space="preserve">The principle starts at the very first review. When new material arrives, the system suggests one of three triage outcomes: </w:t>
      </w:r>
      <w:r>
        <w:rPr>
          <w:b/>
          <w:bCs/>
        </w:rPr>
        <w:t xml:space="preserve">probably noise</w:t>
      </w:r>
      <w:r>
        <w:t xml:space="preserve">, </w:t>
      </w:r>
      <w:r>
        <w:rPr>
          <w:b/>
          <w:bCs/>
        </w:rPr>
        <w:t xml:space="preserve">keep as observation</w:t>
      </w:r>
      <w:r>
        <w:t xml:space="preserve">, or </w:t>
      </w:r>
      <w:r>
        <w:rPr>
          <w:b/>
          <w:bCs/>
        </w:rPr>
        <w:t xml:space="preserve">promote to signal candidate</w:t>
      </w:r>
      <w:r>
        <w:t xml:space="preserve"> — and an item can only become a valid signal after promotion and human review. Most finds are noise, and dismissing them is the work, not a failure. The value of what reaches the top of the pyramid comes precisely from everything that was filtered out on the way up.</w:t>
      </w:r>
    </w:p>
    <w:p>
      <w:pPr>
        <w:pStyle w:val="Heading2"/>
        <w:spacing w:after="160" w:before="320"/>
      </w:pPr>
      <w:r>
        <w:t xml:space="preserve">3. One Engine, Two Products</w:t>
      </w:r>
    </w:p>
    <w:p>
      <w:pPr>
        <w:pStyle w:val="Heading3"/>
        <w:spacing w:after="120" w:before="240"/>
      </w:pPr>
      <w:r>
        <w:t xml:space="preserve">Two products, one evidence base</w:t>
      </w:r>
    </w:p>
    <w:p>
      <w:pPr>
        <w:spacing w:after="140"/>
      </w:pPr>
      <w:r>
        <w:t xml:space="preserve">Reading the Region presents itself as two products driven by a single engine. </w:t>
      </w:r>
      <w:r>
        <w:rPr>
          <w:b/>
          <w:bCs/>
        </w:rPr>
        <w:t xml:space="preserve">Simple Mode</w:t>
      </w:r>
      <w:r>
        <w:t xml:space="preserve">, the default, is the guided product: Today, Explore, Signals, Futures, Decisions, Watchlist — the methodology works in the background. </w:t>
      </w:r>
      <w:r>
        <w:rPr>
          <w:b/>
          <w:bCs/>
        </w:rPr>
        <w:t xml:space="preserve">Advanced Mode</w:t>
      </w:r>
      <w:r>
        <w:t xml:space="preserve"> is the full intelligence system: every methodology layer, score, threshold, and validation rule in view.</w:t>
      </w:r>
    </w:p>
    <w:p>
      <w:pPr>
        <w:spacing w:after="140"/>
      </w:pPr>
      <w:r>
        <w:t xml:space="preserve">The essential point is that the same data powers both. Simple Mode never bypasses the methodology — it translates it. There is no separate "lite" dataset, no softened rules, no second pipeline. When Simple Mode tells you a find is worth keeping, that verdict is computed from the same promotion criteria an analyst would see spelled out in Advanced Mode; the difference is only that Simple Mode shows you a recommendation instead of a fraction.</w:t>
      </w:r>
    </w:p>
    <w:p>
      <w:pPr>
        <w:pStyle w:val="Heading3"/>
        <w:spacing w:after="120" w:before="240"/>
      </w:pPr>
      <w:r>
        <w:t xml:space="preserve">Simple Mode: the guided product</w:t>
      </w:r>
    </w:p>
    <w:p>
      <w:pPr>
        <w:spacing w:after="140"/>
      </w:pPr>
      <w:r>
        <w:t xml:space="preserve">Simple Mode is a clean reading view: what happened, why it matters, how confident the system is, and what to do next. Its flow moves from briefing to action: </w:t>
      </w:r>
      <w:r>
        <w:rPr>
          <w:b/>
          <w:bCs/>
        </w:rPr>
        <w:t xml:space="preserve">Today</w:t>
      </w:r>
      <w:r>
        <w:t xml:space="preserve"> (the daily briefing) → </w:t>
      </w:r>
      <w:r>
        <w:rPr>
          <w:b/>
          <w:bCs/>
        </w:rPr>
        <w:t xml:space="preserve">Explore</w:t>
      </w:r>
      <w:r>
        <w:t xml:space="preserve"> (browse by question, place, or theme) → </w:t>
      </w:r>
      <w:r>
        <w:rPr>
          <w:b/>
          <w:bCs/>
        </w:rPr>
        <w:t xml:space="preserve">New Finds</w:t>
      </w:r>
      <w:r>
        <w:t xml:space="preserve"> (one-at-a-time review: keep, needs more proof, or dismiss) → </w:t>
      </w:r>
      <w:r>
        <w:rPr>
          <w:b/>
          <w:bCs/>
        </w:rPr>
        <w:t xml:space="preserve">Signals</w:t>
      </w:r>
      <w:r>
        <w:t xml:space="preserve"> (insight cards) → </w:t>
      </w:r>
      <w:r>
        <w:rPr>
          <w:b/>
          <w:bCs/>
        </w:rPr>
        <w:t xml:space="preserve">Futures</w:t>
      </w:r>
      <w:r>
        <w:t xml:space="preserve"> (stories, tensions, possibilities, and scenarios) → </w:t>
      </w:r>
      <w:r>
        <w:rPr>
          <w:b/>
          <w:bCs/>
        </w:rPr>
        <w:t xml:space="preserve">Decisions</w:t>
      </w:r>
      <w:r>
        <w:t xml:space="preserve"> (action) → </w:t>
      </w:r>
      <w:r>
        <w:rPr>
          <w:b/>
          <w:bCs/>
        </w:rPr>
        <w:t xml:space="preserve">Watchlist</w:t>
      </w:r>
      <w:r>
        <w:t xml:space="preserve"> (what is getting stronger or weaker).</w:t>
      </w:r>
    </w:p>
    <w:p>
      <w:pPr>
        <w:spacing w:after="140"/>
      </w:pPr>
      <w:r>
        <w:t xml:space="preserve">Simple Mode never shows methodology vocabulary — no criteria counts, no score names, no validation labels. Instead, plain-language word maps are derived from the real state of each object. Some examples of the translation at work:</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Underlying state</w:t>
            </w:r>
          </w:p>
        </w:tc>
        <w:tc>
          <w:tcPr>
            <w:shd w:fill="EFEDE6" w:val="clear"/>
            <w:tcMar>
              <w:top w:type="dxa" w:w="60"/>
              <w:left w:type="dxa" w:w="100"/>
              <w:bottom w:type="dxa" w:w="60"/>
              <w:right w:type="dxa" w:w="100"/>
            </w:tcMar>
          </w:tcPr>
          <w:p>
            <w:r>
              <w:rPr>
                <w:b/>
                <w:bCs/>
              </w:rPr>
              <w:t xml:space="preserve">What Simple Mode says</w:t>
            </w:r>
          </w:p>
        </w:tc>
      </w:tr>
      <w:tr>
        <w:tc>
          <w:tcPr>
            <w:tcMar>
              <w:top w:type="dxa" w:w="60"/>
              <w:left w:type="dxa" w:w="100"/>
              <w:bottom w:type="dxa" w:w="60"/>
              <w:right w:type="dxa" w:w="100"/>
            </w:tcMar>
          </w:tcPr>
          <w:p>
            <w:r>
              <w:t xml:space="preserve">Find meets 5 or more promotion criteria</w:t>
            </w:r>
          </w:p>
        </w:tc>
        <w:tc>
          <w:tcPr>
            <w:tcMar>
              <w:top w:type="dxa" w:w="60"/>
              <w:left w:type="dxa" w:w="100"/>
              <w:bottom w:type="dxa" w:w="60"/>
              <w:right w:type="dxa" w:w="100"/>
            </w:tcMar>
          </w:tcPr>
          <w:p>
            <w:r>
              <w:t xml:space="preserve">Recommended to keep</w:t>
            </w:r>
          </w:p>
        </w:tc>
      </w:tr>
      <w:tr>
        <w:tc>
          <w:tcPr>
            <w:tcMar>
              <w:top w:type="dxa" w:w="60"/>
              <w:left w:type="dxa" w:w="100"/>
              <w:bottom w:type="dxa" w:w="60"/>
              <w:right w:type="dxa" w:w="100"/>
            </w:tcMar>
          </w:tcPr>
          <w:p>
            <w:r>
              <w:t xml:space="preserve">Find meets 3 or 4 promotion criteria</w:t>
            </w:r>
          </w:p>
        </w:tc>
        <w:tc>
          <w:tcPr>
            <w:tcMar>
              <w:top w:type="dxa" w:w="60"/>
              <w:left w:type="dxa" w:w="100"/>
              <w:bottom w:type="dxa" w:w="60"/>
              <w:right w:type="dxa" w:w="100"/>
            </w:tcMar>
          </w:tcPr>
          <w:p>
            <w:r>
              <w:t xml:space="preserve">Needs more proof</w:t>
            </w:r>
          </w:p>
        </w:tc>
      </w:tr>
      <w:tr>
        <w:tc>
          <w:tcPr>
            <w:tcMar>
              <w:top w:type="dxa" w:w="60"/>
              <w:left w:type="dxa" w:w="100"/>
              <w:bottom w:type="dxa" w:w="60"/>
              <w:right w:type="dxa" w:w="100"/>
            </w:tcMar>
          </w:tcPr>
          <w:p>
            <w:r>
              <w:t xml:space="preserve">Find meets fewer than 3 criteria</w:t>
            </w:r>
          </w:p>
        </w:tc>
        <w:tc>
          <w:tcPr>
            <w:tcMar>
              <w:top w:type="dxa" w:w="60"/>
              <w:left w:type="dxa" w:w="100"/>
              <w:bottom w:type="dxa" w:w="60"/>
              <w:right w:type="dxa" w:w="100"/>
            </w:tcMar>
          </w:tcPr>
          <w:p>
            <w:r>
              <w:t xml:space="preserve">Probably noise</w:t>
            </w:r>
          </w:p>
        </w:tc>
      </w:tr>
      <w:tr>
        <w:tc>
          <w:tcPr>
            <w:tcMar>
              <w:top w:type="dxa" w:w="60"/>
              <w:left w:type="dxa" w:w="100"/>
              <w:bottom w:type="dxa" w:w="60"/>
              <w:right w:type="dxa" w:w="100"/>
            </w:tcMar>
          </w:tcPr>
          <w:p>
            <w:r>
              <w:t xml:space="preserve">Indicator trend: strengthening</w:t>
            </w:r>
          </w:p>
        </w:tc>
        <w:tc>
          <w:tcPr>
            <w:tcMar>
              <w:top w:type="dxa" w:w="60"/>
              <w:left w:type="dxa" w:w="100"/>
              <w:bottom w:type="dxa" w:w="60"/>
              <w:right w:type="dxa" w:w="100"/>
            </w:tcMar>
          </w:tcPr>
          <w:p>
            <w:r>
              <w:t xml:space="preserve">Getting stronger</w:t>
            </w:r>
          </w:p>
        </w:tc>
      </w:tr>
      <w:tr>
        <w:tc>
          <w:tcPr>
            <w:tcMar>
              <w:top w:type="dxa" w:w="60"/>
              <w:left w:type="dxa" w:w="100"/>
              <w:bottom w:type="dxa" w:w="60"/>
              <w:right w:type="dxa" w:w="100"/>
            </w:tcMar>
          </w:tcPr>
          <w:p>
            <w:r>
              <w:t xml:space="preserve">Indicator trend: weakening</w:t>
            </w:r>
          </w:p>
        </w:tc>
        <w:tc>
          <w:tcPr>
            <w:tcMar>
              <w:top w:type="dxa" w:w="60"/>
              <w:left w:type="dxa" w:w="100"/>
              <w:bottom w:type="dxa" w:w="60"/>
              <w:right w:type="dxa" w:w="100"/>
            </w:tcMar>
          </w:tcPr>
          <w:p>
            <w:r>
              <w:t xml:space="preserve">Getting weaker</w:t>
            </w:r>
          </w:p>
        </w:tc>
      </w:tr>
      <w:tr>
        <w:tc>
          <w:tcPr>
            <w:tcMar>
              <w:top w:type="dxa" w:w="60"/>
              <w:left w:type="dxa" w:w="100"/>
              <w:bottom w:type="dxa" w:w="60"/>
              <w:right w:type="dxa" w:w="100"/>
            </w:tcMar>
          </w:tcPr>
          <w:p>
            <w:r>
              <w:t xml:space="preserve">Indicator trend: stable</w:t>
            </w:r>
          </w:p>
        </w:tc>
        <w:tc>
          <w:tcPr>
            <w:tcMar>
              <w:top w:type="dxa" w:w="60"/>
              <w:left w:type="dxa" w:w="100"/>
              <w:bottom w:type="dxa" w:w="60"/>
              <w:right w:type="dxa" w:w="100"/>
            </w:tcMar>
          </w:tcPr>
          <w:p>
            <w:r>
              <w:t xml:space="preserve">Holding steady</w:t>
            </w:r>
          </w:p>
        </w:tc>
      </w:tr>
      <w:tr>
        <w:tc>
          <w:tcPr>
            <w:tcMar>
              <w:top w:type="dxa" w:w="60"/>
              <w:left w:type="dxa" w:w="100"/>
              <w:bottom w:type="dxa" w:w="60"/>
              <w:right w:type="dxa" w:w="100"/>
            </w:tcMar>
          </w:tcPr>
          <w:p>
            <w:r>
              <w:t xml:space="preserve">Indicator trend: contradictory</w:t>
            </w:r>
          </w:p>
        </w:tc>
        <w:tc>
          <w:tcPr>
            <w:tcMar>
              <w:top w:type="dxa" w:w="60"/>
              <w:left w:type="dxa" w:w="100"/>
              <w:bottom w:type="dxa" w:w="60"/>
              <w:right w:type="dxa" w:w="100"/>
            </w:tcMar>
          </w:tcPr>
          <w:p>
            <w:r>
              <w:t xml:space="preserve">Pulling both ways</w:t>
            </w:r>
          </w:p>
        </w:tc>
      </w:tr>
      <w:tr>
        <w:tc>
          <w:tcPr>
            <w:tcMar>
              <w:top w:type="dxa" w:w="60"/>
              <w:left w:type="dxa" w:w="100"/>
              <w:bottom w:type="dxa" w:w="60"/>
              <w:right w:type="dxa" w:w="100"/>
            </w:tcMar>
          </w:tcPr>
          <w:p>
            <w:r>
              <w:t xml:space="preserve">Evidence score of 4 or 5</w:t>
            </w:r>
          </w:p>
        </w:tc>
        <w:tc>
          <w:tcPr>
            <w:tcMar>
              <w:top w:type="dxa" w:w="60"/>
              <w:left w:type="dxa" w:w="100"/>
              <w:bottom w:type="dxa" w:w="60"/>
              <w:right w:type="dxa" w:w="100"/>
            </w:tcMar>
          </w:tcPr>
          <w:p>
            <w:r>
              <w:t xml:space="preserve">"Well supported — N independent sources agree."</w:t>
            </w:r>
          </w:p>
        </w:tc>
      </w:tr>
      <w:tr>
        <w:tc>
          <w:tcPr>
            <w:tcMar>
              <w:top w:type="dxa" w:w="60"/>
              <w:left w:type="dxa" w:w="100"/>
              <w:bottom w:type="dxa" w:w="60"/>
              <w:right w:type="dxa" w:w="100"/>
            </w:tcMar>
          </w:tcPr>
          <w:p>
            <w:r>
              <w:t xml:space="preserve">Evidence score of 2 or below</w:t>
            </w:r>
          </w:p>
        </w:tc>
        <w:tc>
          <w:tcPr>
            <w:tcMar>
              <w:top w:type="dxa" w:w="60"/>
              <w:left w:type="dxa" w:w="100"/>
              <w:bottom w:type="dxa" w:w="60"/>
              <w:right w:type="dxa" w:w="100"/>
            </w:tcMar>
          </w:tcPr>
          <w:p>
            <w:r>
              <w:t xml:space="preserve">"Early and thin — treat as a hint, not a finding."</w:t>
            </w:r>
          </w:p>
        </w:tc>
      </w:tr>
    </w:tbl>
    <w:p>
      <w:pPr>
        <w:spacing w:after="140"/>
      </w:pPr>
    </w:p>
    <w:p>
      <w:pPr>
        <w:spacing w:after="140"/>
      </w:pPr>
      <w:r>
        <w:t xml:space="preserve">Finds you choose to keep do not disappear: kept finds wait in Advanced Mode to be developed into signals.</w:t>
      </w:r>
    </w:p>
    <w:p>
      <w:pPr>
        <w:pStyle w:val="Heading3"/>
        <w:spacing w:after="120" w:before="240"/>
      </w:pPr>
      <w:r>
        <w:t xml:space="preserve">Advanced Mode: the full system</w:t>
      </w:r>
    </w:p>
    <w:p>
      <w:pPr>
        <w:spacing w:after="140"/>
      </w:pPr>
      <w:r>
        <w:t xml:space="preserve">Advanced Mode exposes the pipeline directly, section by section: Scan Inbox, Signal Library, Sources, Clusters, Patterns, Contradictions, Drivers, Future Territories, Scenarios, Strategic Implications, and Monitoring. Here every score, threshold, validation rule, and audit trail is visible. This is where evidence is worked: observations are triaged and promoted, signals are scored and zoomed, clusters are validated against their thresholds, and each layer's status — candidate or valid, hypothesis or validated — is shown with the exact checks it has passed or is still missing.</w:t>
      </w:r>
    </w:p>
    <w:p>
      <w:pPr>
        <w:pStyle w:val="Heading3"/>
        <w:spacing w:after="120" w:before="240"/>
      </w:pPr>
      <w:r>
        <w:t xml:space="preserve">Depth inside Advanced Mode</w:t>
      </w:r>
    </w:p>
    <w:p>
      <w:pPr>
        <w:spacing w:after="140"/>
      </w:pPr>
      <w:r>
        <w:t xml:space="preserve">Advanced Mode has its own depth control, called </w:t>
      </w:r>
      <w:r>
        <w:rPr>
          <w:b/>
          <w:bCs/>
        </w:rPr>
        <w:t xml:space="preserve">View depth</w:t>
      </w:r>
      <w:r>
        <w:t xml:space="preserve">, with two levels: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Depth</w:t>
            </w:r>
          </w:p>
        </w:tc>
        <w:tc>
          <w:tcPr>
            <w:shd w:fill="EFEDE6" w:val="clear"/>
            <w:tcMar>
              <w:top w:type="dxa" w:w="60"/>
              <w:left w:type="dxa" w:w="100"/>
              <w:bottom w:type="dxa" w:w="60"/>
              <w:right w:type="dxa" w:w="100"/>
            </w:tcMar>
          </w:tcPr>
          <w:p>
            <w:r>
              <w:rPr>
                <w:b/>
                <w:bCs/>
              </w:rPr>
              <w:t xml:space="preserve">What it shows</w:t>
            </w:r>
          </w:p>
        </w:tc>
      </w:tr>
      <w:tr>
        <w:tc>
          <w:tcPr>
            <w:tcMar>
              <w:top w:type="dxa" w:w="60"/>
              <w:left w:type="dxa" w:w="100"/>
              <w:bottom w:type="dxa" w:w="60"/>
              <w:right w:type="dxa" w:w="100"/>
            </w:tcMar>
          </w:tcPr>
          <w:p>
            <w:r>
              <w:t xml:space="preserve">Analyst</w:t>
            </w:r>
          </w:p>
        </w:tc>
        <w:tc>
          <w:tcPr>
            <w:tcMar>
              <w:top w:type="dxa" w:w="60"/>
              <w:left w:type="dxa" w:w="100"/>
              <w:bottom w:type="dxa" w:w="60"/>
              <w:right w:type="dxa" w:w="100"/>
            </w:tcMar>
          </w:tcPr>
          <w:p>
            <w:r>
              <w:t xml:space="preserve">Adds scoring, source credibility and bias, zooming analysis, systems, and validation status.</w:t>
            </w:r>
          </w:p>
        </w:tc>
      </w:tr>
      <w:tr>
        <w:tc>
          <w:tcPr>
            <w:tcMar>
              <w:top w:type="dxa" w:w="60"/>
              <w:left w:type="dxa" w:w="100"/>
              <w:bottom w:type="dxa" w:w="60"/>
              <w:right w:type="dxa" w:w="100"/>
            </w:tcMar>
          </w:tcPr>
          <w:p>
            <w:r>
              <w:t xml:space="preserve">Methodology</w:t>
            </w:r>
          </w:p>
        </w:tc>
        <w:tc>
          <w:tcPr>
            <w:tcMar>
              <w:top w:type="dxa" w:w="60"/>
              <w:left w:type="dxa" w:w="100"/>
              <w:bottom w:type="dxa" w:w="60"/>
              <w:right w:type="dxa" w:w="100"/>
            </w:tcMar>
          </w:tcPr>
          <w:p>
            <w:r>
              <w:t xml:space="preserve">Adds the full scoring model, thresholds, validation rules, provenance labels, and the audit trail.</w:t>
            </w:r>
          </w:p>
        </w:tc>
      </w:tr>
    </w:tbl>
    <w:p>
      <w:pPr>
        <w:spacing w:after="140"/>
      </w:pPr>
    </w:p>
    <w:p>
      <w:pPr>
        <w:spacing w:after="140"/>
      </w:pPr>
      <w:r>
        <w:t xml:space="preserve">Analyst is the working depth; Methodology is the full-transparency depth, where content reserved for it is hidden at Analyst depth. Choosing either depth while in Simple Mode automatically switches the product to Advanced Mode — depth beyond the clean reading view only exists there. In Simple Mode, everything always renders in the simple reading view; where deeper material exists, a quiet one-line hint names it and offers an "open deeper analysis" action that switches you into Advanced Mode.</w:t>
      </w:r>
    </w:p>
    <w:p>
      <w:pPr>
        <w:pStyle w:val="Heading3"/>
        <w:spacing w:after="120" w:before="240"/>
      </w:pPr>
      <w:r>
        <w:t xml:space="preserve">Guided mode</w:t>
      </w:r>
    </w:p>
    <w:p>
      <w:pPr>
        <w:spacing w:after="140"/>
      </w:pPr>
      <w:r>
        <w:t xml:space="preserve">Guided mode is on by default and adds a per-page </w:t>
      </w:r>
      <w:r>
        <w:rPr>
          <w:b/>
          <w:bCs/>
        </w:rPr>
        <w:t xml:space="preserve">Page guide</w:t>
      </w:r>
      <w:r>
        <w:t xml:space="preserve">: a single quiet toggle line that expands into the page's purpose, a "Do here —" recommendation, and a "Then —" next step, with a "Common mistake to avoid" available behind one more click. Guides exist for all eighteen pages across both products — from Today and New Finds in Simple Mode to Clusters, Drivers, and Monitoring in Advanced Mode. On your first visit to a page the guide expands automatically; after that it stays collapsed until you open it. Turning guided mode off hides the guides entirely.</w:t>
      </w:r>
    </w:p>
    <w:p>
      <w:pPr>
        <w:pStyle w:val="Heading3"/>
        <w:spacing w:after="120" w:before="240"/>
      </w:pPr>
      <w:r>
        <w:t xml:space="preserve">Switching modes without losing your place</w:t>
      </w:r>
    </w:p>
    <w:p>
      <w:pPr>
        <w:spacing w:after="140"/>
      </w:pPr>
      <w:r>
        <w:t xml:space="preserve">The </w:t>
      </w:r>
      <w:r>
        <w:rPr>
          <w:b/>
          <w:bCs/>
        </w:rPr>
        <w:t xml:space="preserve">Product mode</w:t>
      </w:r>
      <w:r>
        <w:t xml:space="preserve"> switch, available in the sidebar and in Settings, moves you between Simple and Advanced. It preserves your context: when you switch on one of the main list pages, the platform routes you to that page's counterpart in the other product. The mapping is exact — only the listed routes navigate; a page with no counterpart (including any detail page for an individual object) stays put, and only the presentation register changes.</w:t>
      </w:r>
    </w:p>
    <w:p>
      <w:pPr>
        <w:spacing w:after="140"/>
      </w:pPr>
      <w:r>
        <w:t xml:space="preserve">Switching from Simple to Advanced:</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You are on (Simple)</w:t>
            </w:r>
          </w:p>
        </w:tc>
        <w:tc>
          <w:tcPr>
            <w:shd w:fill="EFEDE6" w:val="clear"/>
            <w:tcMar>
              <w:top w:type="dxa" w:w="60"/>
              <w:left w:type="dxa" w:w="100"/>
              <w:bottom w:type="dxa" w:w="60"/>
              <w:right w:type="dxa" w:w="100"/>
            </w:tcMar>
          </w:tcPr>
          <w:p>
            <w:r>
              <w:rPr>
                <w:b/>
                <w:bCs/>
              </w:rPr>
              <w:t xml:space="preserve">You arrive at (Advanced)</w:t>
            </w:r>
          </w:p>
        </w:tc>
      </w:tr>
      <w:tr>
        <w:tc>
          <w:tcPr>
            <w:tcMar>
              <w:top w:type="dxa" w:w="60"/>
              <w:left w:type="dxa" w:w="100"/>
              <w:bottom w:type="dxa" w:w="60"/>
              <w:right w:type="dxa" w:w="100"/>
            </w:tcMar>
          </w:tcPr>
          <w:p>
            <w:r>
              <w:t xml:space="preserve">New Finds (/finds)</w:t>
            </w:r>
          </w:p>
        </w:tc>
        <w:tc>
          <w:tcPr>
            <w:tcMar>
              <w:top w:type="dxa" w:w="60"/>
              <w:left w:type="dxa" w:w="100"/>
              <w:bottom w:type="dxa" w:w="60"/>
              <w:right w:type="dxa" w:w="100"/>
            </w:tcMar>
          </w:tcPr>
          <w:p>
            <w:r>
              <w:t xml:space="preserve">Scan Inbox (/inbox)</w:t>
            </w:r>
          </w:p>
        </w:tc>
      </w:tr>
      <w:tr>
        <w:tc>
          <w:tcPr>
            <w:tcMar>
              <w:top w:type="dxa" w:w="60"/>
              <w:left w:type="dxa" w:w="100"/>
              <w:bottom w:type="dxa" w:w="60"/>
              <w:right w:type="dxa" w:w="100"/>
            </w:tcMar>
          </w:tcPr>
          <w:p>
            <w:r>
              <w:t xml:space="preserve">Futures (/futures)</w:t>
            </w:r>
          </w:p>
        </w:tc>
        <w:tc>
          <w:tcPr>
            <w:tcMar>
              <w:top w:type="dxa" w:w="60"/>
              <w:left w:type="dxa" w:w="100"/>
              <w:bottom w:type="dxa" w:w="60"/>
              <w:right w:type="dxa" w:w="100"/>
            </w:tcMar>
          </w:tcPr>
          <w:p>
            <w:r>
              <w:t xml:space="preserve">Future Territories (/territories)</w:t>
            </w:r>
          </w:p>
        </w:tc>
      </w:tr>
      <w:tr>
        <w:tc>
          <w:tcPr>
            <w:tcMar>
              <w:top w:type="dxa" w:w="60"/>
              <w:left w:type="dxa" w:w="100"/>
              <w:bottom w:type="dxa" w:w="60"/>
              <w:right w:type="dxa" w:w="100"/>
            </w:tcMar>
          </w:tcPr>
          <w:p>
            <w:r>
              <w:t xml:space="preserve">Decisions (/decisions)</w:t>
            </w:r>
          </w:p>
        </w:tc>
        <w:tc>
          <w:tcPr>
            <w:tcMar>
              <w:top w:type="dxa" w:w="60"/>
              <w:left w:type="dxa" w:w="100"/>
              <w:bottom w:type="dxa" w:w="60"/>
              <w:right w:type="dxa" w:w="100"/>
            </w:tcMar>
          </w:tcPr>
          <w:p>
            <w:r>
              <w:t xml:space="preserve">Strategic Implications (/implications)</w:t>
            </w:r>
          </w:p>
        </w:tc>
      </w:tr>
      <w:tr>
        <w:tc>
          <w:tcPr>
            <w:tcMar>
              <w:top w:type="dxa" w:w="60"/>
              <w:left w:type="dxa" w:w="100"/>
              <w:bottom w:type="dxa" w:w="60"/>
              <w:right w:type="dxa" w:w="100"/>
            </w:tcMar>
          </w:tcPr>
          <w:p>
            <w:r>
              <w:t xml:space="preserve">Watchlist (/watchlist)</w:t>
            </w:r>
          </w:p>
        </w:tc>
        <w:tc>
          <w:tcPr>
            <w:tcMar>
              <w:top w:type="dxa" w:w="60"/>
              <w:left w:type="dxa" w:w="100"/>
              <w:bottom w:type="dxa" w:w="60"/>
              <w:right w:type="dxa" w:w="100"/>
            </w:tcMar>
          </w:tcPr>
          <w:p>
            <w:r>
              <w:t xml:space="preserve">Monitoring (/monitoring)</w:t>
            </w:r>
          </w:p>
        </w:tc>
      </w:tr>
    </w:tbl>
    <w:p>
      <w:pPr>
        <w:spacing w:after="140"/>
      </w:pPr>
    </w:p>
    <w:p>
      <w:pPr>
        <w:spacing w:after="140"/>
      </w:pPr>
      <w:r>
        <w:t xml:space="preserve">Switching from Advanced to Simple: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You are on (Advanced)</w:t>
            </w:r>
          </w:p>
        </w:tc>
        <w:tc>
          <w:tcPr>
            <w:shd w:fill="EFEDE6" w:val="clear"/>
            <w:tcMar>
              <w:top w:type="dxa" w:w="60"/>
              <w:left w:type="dxa" w:w="100"/>
              <w:bottom w:type="dxa" w:w="60"/>
              <w:right w:type="dxa" w:w="100"/>
            </w:tcMar>
          </w:tcPr>
          <w:p>
            <w:r>
              <w:rPr>
                <w:b/>
                <w:bCs/>
              </w:rPr>
              <w:t xml:space="preserve">You arrive at (Simple)</w:t>
            </w:r>
          </w:p>
        </w:tc>
      </w:tr>
      <w:tr>
        <w:tc>
          <w:tcPr>
            <w:tcMar>
              <w:top w:type="dxa" w:w="60"/>
              <w:left w:type="dxa" w:w="100"/>
              <w:bottom w:type="dxa" w:w="60"/>
              <w:right w:type="dxa" w:w="100"/>
            </w:tcMar>
          </w:tcPr>
          <w:p>
            <w:r>
              <w:t xml:space="preserve">Overview (/overview)</w:t>
            </w:r>
          </w:p>
        </w:tc>
        <w:tc>
          <w:tcPr>
            <w:tcMar>
              <w:top w:type="dxa" w:w="60"/>
              <w:left w:type="dxa" w:w="100"/>
              <w:bottom w:type="dxa" w:w="60"/>
              <w:right w:type="dxa" w:w="100"/>
            </w:tcMar>
          </w:tcPr>
          <w:p>
            <w:r>
              <w:t xml:space="preserve">Today (/)</w:t>
            </w:r>
          </w:p>
        </w:tc>
      </w:tr>
      <w:tr>
        <w:tc>
          <w:tcPr>
            <w:tcMar>
              <w:top w:type="dxa" w:w="60"/>
              <w:left w:type="dxa" w:w="100"/>
              <w:bottom w:type="dxa" w:w="60"/>
              <w:right w:type="dxa" w:w="100"/>
            </w:tcMar>
          </w:tcPr>
          <w:p>
            <w:r>
              <w:t xml:space="preserve">Scan Inbox (/inbox)</w:t>
            </w:r>
          </w:p>
        </w:tc>
        <w:tc>
          <w:tcPr>
            <w:tcMar>
              <w:top w:type="dxa" w:w="60"/>
              <w:left w:type="dxa" w:w="100"/>
              <w:bottom w:type="dxa" w:w="60"/>
              <w:right w:type="dxa" w:w="100"/>
            </w:tcMar>
          </w:tcPr>
          <w:p>
            <w:r>
              <w:t xml:space="preserve">New Finds (/finds)</w:t>
            </w:r>
          </w:p>
        </w:tc>
      </w:tr>
      <w:tr>
        <w:tc>
          <w:tcPr>
            <w:tcMar>
              <w:top w:type="dxa" w:w="60"/>
              <w:left w:type="dxa" w:w="100"/>
              <w:bottom w:type="dxa" w:w="60"/>
              <w:right w:type="dxa" w:w="100"/>
            </w:tcMar>
          </w:tcPr>
          <w:p>
            <w:r>
              <w:t xml:space="preserve">Observations (/observations)</w:t>
            </w:r>
          </w:p>
        </w:tc>
        <w:tc>
          <w:tcPr>
            <w:tcMar>
              <w:top w:type="dxa" w:w="60"/>
              <w:left w:type="dxa" w:w="100"/>
              <w:bottom w:type="dxa" w:w="60"/>
              <w:right w:type="dxa" w:w="100"/>
            </w:tcMar>
          </w:tcPr>
          <w:p>
            <w:r>
              <w:t xml:space="preserve">New Finds (/finds)</w:t>
            </w:r>
          </w:p>
        </w:tc>
      </w:tr>
      <w:tr>
        <w:tc>
          <w:tcPr>
            <w:tcMar>
              <w:top w:type="dxa" w:w="60"/>
              <w:left w:type="dxa" w:w="100"/>
              <w:bottom w:type="dxa" w:w="60"/>
              <w:right w:type="dxa" w:w="100"/>
            </w:tcMar>
          </w:tcPr>
          <w:p>
            <w:r>
              <w:t xml:space="preserve">Sources (/sources)</w:t>
            </w:r>
          </w:p>
        </w:tc>
        <w:tc>
          <w:tcPr>
            <w:tcMar>
              <w:top w:type="dxa" w:w="60"/>
              <w:left w:type="dxa" w:w="100"/>
              <w:bottom w:type="dxa" w:w="60"/>
              <w:right w:type="dxa" w:w="100"/>
            </w:tcMar>
          </w:tcPr>
          <w:p>
            <w:r>
              <w:t xml:space="preserve">Explore (/explore)</w:t>
            </w:r>
          </w:p>
        </w:tc>
      </w:tr>
      <w:tr>
        <w:tc>
          <w:tcPr>
            <w:tcMar>
              <w:top w:type="dxa" w:w="60"/>
              <w:left w:type="dxa" w:w="100"/>
              <w:bottom w:type="dxa" w:w="60"/>
              <w:right w:type="dxa" w:w="100"/>
            </w:tcMar>
          </w:tcPr>
          <w:p>
            <w:r>
              <w:t xml:space="preserve">Clusters (/clusters)</w:t>
            </w:r>
          </w:p>
        </w:tc>
        <w:tc>
          <w:tcPr>
            <w:tcMar>
              <w:top w:type="dxa" w:w="60"/>
              <w:left w:type="dxa" w:w="100"/>
              <w:bottom w:type="dxa" w:w="60"/>
              <w:right w:type="dxa" w:w="100"/>
            </w:tcMar>
          </w:tcPr>
          <w:p>
            <w:r>
              <w:t xml:space="preserve">Futures (/futures)</w:t>
            </w:r>
          </w:p>
        </w:tc>
      </w:tr>
      <w:tr>
        <w:tc>
          <w:tcPr>
            <w:tcMar>
              <w:top w:type="dxa" w:w="60"/>
              <w:left w:type="dxa" w:w="100"/>
              <w:bottom w:type="dxa" w:w="60"/>
              <w:right w:type="dxa" w:w="100"/>
            </w:tcMar>
          </w:tcPr>
          <w:p>
            <w:r>
              <w:t xml:space="preserve">Patterns (/patterns)</w:t>
            </w:r>
          </w:p>
        </w:tc>
        <w:tc>
          <w:tcPr>
            <w:tcMar>
              <w:top w:type="dxa" w:w="60"/>
              <w:left w:type="dxa" w:w="100"/>
              <w:bottom w:type="dxa" w:w="60"/>
              <w:right w:type="dxa" w:w="100"/>
            </w:tcMar>
          </w:tcPr>
          <w:p>
            <w:r>
              <w:t xml:space="preserve">Futures (/futures)</w:t>
            </w:r>
          </w:p>
        </w:tc>
      </w:tr>
      <w:tr>
        <w:tc>
          <w:tcPr>
            <w:tcMar>
              <w:top w:type="dxa" w:w="60"/>
              <w:left w:type="dxa" w:w="100"/>
              <w:bottom w:type="dxa" w:w="60"/>
              <w:right w:type="dxa" w:w="100"/>
            </w:tcMar>
          </w:tcPr>
          <w:p>
            <w:r>
              <w:t xml:space="preserve">Contradictions (/contradictions)</w:t>
            </w:r>
          </w:p>
        </w:tc>
        <w:tc>
          <w:tcPr>
            <w:tcMar>
              <w:top w:type="dxa" w:w="60"/>
              <w:left w:type="dxa" w:w="100"/>
              <w:bottom w:type="dxa" w:w="60"/>
              <w:right w:type="dxa" w:w="100"/>
            </w:tcMar>
          </w:tcPr>
          <w:p>
            <w:r>
              <w:t xml:space="preserve">Futures (/futures)</w:t>
            </w:r>
          </w:p>
        </w:tc>
      </w:tr>
      <w:tr>
        <w:tc>
          <w:tcPr>
            <w:tcMar>
              <w:top w:type="dxa" w:w="60"/>
              <w:left w:type="dxa" w:w="100"/>
              <w:bottom w:type="dxa" w:w="60"/>
              <w:right w:type="dxa" w:w="100"/>
            </w:tcMar>
          </w:tcPr>
          <w:p>
            <w:r>
              <w:t xml:space="preserve">Drivers (/drivers)</w:t>
            </w:r>
          </w:p>
        </w:tc>
        <w:tc>
          <w:tcPr>
            <w:tcMar>
              <w:top w:type="dxa" w:w="60"/>
              <w:left w:type="dxa" w:w="100"/>
              <w:bottom w:type="dxa" w:w="60"/>
              <w:right w:type="dxa" w:w="100"/>
            </w:tcMar>
          </w:tcPr>
          <w:p>
            <w:r>
              <w:t xml:space="preserve">Futures (/futures)</w:t>
            </w:r>
          </w:p>
        </w:tc>
      </w:tr>
      <w:tr>
        <w:tc>
          <w:tcPr>
            <w:tcMar>
              <w:top w:type="dxa" w:w="60"/>
              <w:left w:type="dxa" w:w="100"/>
              <w:bottom w:type="dxa" w:w="60"/>
              <w:right w:type="dxa" w:w="100"/>
            </w:tcMar>
          </w:tcPr>
          <w:p>
            <w:r>
              <w:t xml:space="preserve">Future Territories (/territories)</w:t>
            </w:r>
          </w:p>
        </w:tc>
        <w:tc>
          <w:tcPr>
            <w:tcMar>
              <w:top w:type="dxa" w:w="60"/>
              <w:left w:type="dxa" w:w="100"/>
              <w:bottom w:type="dxa" w:w="60"/>
              <w:right w:type="dxa" w:w="100"/>
            </w:tcMar>
          </w:tcPr>
          <w:p>
            <w:r>
              <w:t xml:space="preserve">Futures (/futures)</w:t>
            </w:r>
          </w:p>
        </w:tc>
      </w:tr>
      <w:tr>
        <w:tc>
          <w:tcPr>
            <w:tcMar>
              <w:top w:type="dxa" w:w="60"/>
              <w:left w:type="dxa" w:w="100"/>
              <w:bottom w:type="dxa" w:w="60"/>
              <w:right w:type="dxa" w:w="100"/>
            </w:tcMar>
          </w:tcPr>
          <w:p>
            <w:r>
              <w:t xml:space="preserve">Scenarios (/scenarios)</w:t>
            </w:r>
          </w:p>
        </w:tc>
        <w:tc>
          <w:tcPr>
            <w:tcMar>
              <w:top w:type="dxa" w:w="60"/>
              <w:left w:type="dxa" w:w="100"/>
              <w:bottom w:type="dxa" w:w="60"/>
              <w:right w:type="dxa" w:w="100"/>
            </w:tcMar>
          </w:tcPr>
          <w:p>
            <w:r>
              <w:t xml:space="preserve">Futures (/futures)</w:t>
            </w:r>
          </w:p>
        </w:tc>
      </w:tr>
      <w:tr>
        <w:tc>
          <w:tcPr>
            <w:tcMar>
              <w:top w:type="dxa" w:w="60"/>
              <w:left w:type="dxa" w:w="100"/>
              <w:bottom w:type="dxa" w:w="60"/>
              <w:right w:type="dxa" w:w="100"/>
            </w:tcMar>
          </w:tcPr>
          <w:p>
            <w:r>
              <w:t xml:space="preserve">Strategic Implications (/implications)</w:t>
            </w:r>
          </w:p>
        </w:tc>
        <w:tc>
          <w:tcPr>
            <w:tcMar>
              <w:top w:type="dxa" w:w="60"/>
              <w:left w:type="dxa" w:w="100"/>
              <w:bottom w:type="dxa" w:w="60"/>
              <w:right w:type="dxa" w:w="100"/>
            </w:tcMar>
          </w:tcPr>
          <w:p>
            <w:r>
              <w:t xml:space="preserve">Decisions (/decisions)</w:t>
            </w:r>
          </w:p>
        </w:tc>
      </w:tr>
      <w:tr>
        <w:tc>
          <w:tcPr>
            <w:tcMar>
              <w:top w:type="dxa" w:w="60"/>
              <w:left w:type="dxa" w:w="100"/>
              <w:bottom w:type="dxa" w:w="60"/>
              <w:right w:type="dxa" w:w="100"/>
            </w:tcMar>
          </w:tcPr>
          <w:p>
            <w:r>
              <w:t xml:space="preserve">Monitoring (/monitoring)</w:t>
            </w:r>
          </w:p>
        </w:tc>
        <w:tc>
          <w:tcPr>
            <w:tcMar>
              <w:top w:type="dxa" w:w="60"/>
              <w:left w:type="dxa" w:w="100"/>
              <w:bottom w:type="dxa" w:w="60"/>
              <w:right w:type="dxa" w:w="100"/>
            </w:tcMar>
          </w:tcPr>
          <w:p>
            <w:r>
              <w:t xml:space="preserve">Watchlist (/watchlist)</w:t>
            </w:r>
          </w:p>
        </w:tc>
      </w:tr>
    </w:tbl>
    <w:p>
      <w:pPr>
        <w:spacing w:after="140"/>
      </w:pPr>
    </w:p>
    <w:p>
      <w:pPr>
        <w:spacing w:after="140"/>
      </w:pPr>
      <w:r>
        <w:t xml:space="preserve">Notice the shape of the second table: six Advanced sections — Clusters, Patterns, Contradictions, Drivers, Future Territories, and Scenarios — all land on Futures. That is the compression of Chapter 2 expressed in navigation: the middle and upper layers of the pyramid, which analysts work on separately, are read in Simple Mode as one continuous account of where the region may be heading.</w:t>
      </w:r>
    </w:p>
    <w:p>
      <w:pPr>
        <w:pStyle w:val="Heading1"/>
        <w:pageBreakBefore/>
        <w:spacing w:after="240" w:before="240"/>
      </w:pPr>
      <w:r>
        <w:t xml:space="preserve">Part II — Using Simple Mode</w:t>
      </w:r>
    </w:p>
    <w:p>
      <w:pPr>
        <w:spacing w:after="140"/>
      </w:pPr>
      <w:r>
        <w:t xml:space="preserve">Simple Mode is the daily face of Reading the Region. It presents the same evidence base that analysts build in Advanced mode — one vocabulary, two registers, never two datasets — but it presents it in plain language, arranged for reading and quick decisions rather than for analysis. Seven pages make up Simple Mode, in navigation order: </w:t>
      </w:r>
      <w:r>
        <w:rPr>
          <w:b/>
          <w:bCs/>
        </w:rPr>
        <w:t xml:space="preserve">Today</w:t>
      </w:r>
      <w:r>
        <w:t xml:space="preserve">, </w:t>
      </w:r>
      <w:r>
        <w:rPr>
          <w:b/>
          <w:bCs/>
        </w:rPr>
        <w:t xml:space="preserve">Explore</w:t>
      </w:r>
      <w:r>
        <w:t xml:space="preserve">, </w:t>
      </w:r>
      <w:r>
        <w:rPr>
          <w:b/>
          <w:bCs/>
        </w:rPr>
        <w:t xml:space="preserve">New Finds</w:t>
      </w:r>
      <w:r>
        <w:t xml:space="preserve">, </w:t>
      </w:r>
      <w:r>
        <w:rPr>
          <w:b/>
          <w:bCs/>
        </w:rPr>
        <w:t xml:space="preserve">Signals</w:t>
      </w:r>
      <w:r>
        <w:t xml:space="preserve">, </w:t>
      </w:r>
      <w:r>
        <w:rPr>
          <w:b/>
          <w:bCs/>
        </w:rPr>
        <w:t xml:space="preserve">Futures</w:t>
      </w:r>
      <w:r>
        <w:t xml:space="preserve">, </w:t>
      </w:r>
      <w:r>
        <w:rPr>
          <w:b/>
          <w:bCs/>
        </w:rPr>
        <w:t xml:space="preserve">Decisions</w:t>
      </w:r>
      <w:r>
        <w:t xml:space="preserve"> and </w:t>
      </w:r>
      <w:r>
        <w:rPr>
          <w:b/>
          <w:bCs/>
        </w:rPr>
        <w:t xml:space="preserve">Watchlist</w:t>
      </w:r>
      <w:r>
        <w:t xml:space="preserve">. This part walks through each page in that order, then closes with a realistic daily routine.</w:t>
      </w:r>
    </w:p>
    <w:p>
      <w:pPr>
        <w:spacing w:after="140"/>
      </w:pPr>
      <w:r>
        <w:t xml:space="preserve">A few behaviours are shared by every Simple-Mode page. Each page shows the line </w:t>
      </w:r>
      <w:r>
        <w:rPr>
          <w:i/>
          <w:iCs/>
        </w:rPr>
        <w:t xml:space="preserve">“Loading the intelligence base…”</w:t>
      </w:r>
      <w:r>
        <w:t xml:space="preserve"> under its header until the data is ready. When Guided Mode is on, a quiet collapsible line called the </w:t>
      </w:r>
      <w:r>
        <w:rPr>
          <w:b/>
          <w:bCs/>
        </w:rPr>
        <w:t xml:space="preserve">Page guide</w:t>
      </w:r>
      <w:r>
        <w:t xml:space="preserve"> sits under each page header; it opens by itself the first time you visit a page and stays collapsed after that. Expanded, it tells you three things — what the page is for, what to do here, and what to do next — plus a </w:t>
      </w:r>
      <w:r>
        <w:rPr>
          <w:i/>
          <w:iCs/>
        </w:rPr>
        <w:t xml:space="preserve">“Common mistake to avoid”</w:t>
      </w:r>
      <w:r>
        <w:t xml:space="preserve"> link that reveals the mistake most people make on that page.</w:t>
      </w:r>
    </w:p>
    <w:p>
      <w:pPr>
        <w:spacing w:after="140"/>
      </w:pPr>
      <w:r>
        <w:t xml:space="preserve">Simple Mode also follows strict language rules. Verdicts and trends are always words, never scores or fractions. Counts under ten are written as words (“three signals”, not “3 signals”). Record identifiers never appear in the main interface. And methodology vocabulary is translated: a cluster becomes a </w:t>
      </w:r>
      <w:r>
        <w:rPr>
          <w:i/>
          <w:iCs/>
        </w:rPr>
        <w:t xml:space="preserve">story</w:t>
      </w:r>
      <w:r>
        <w:t xml:space="preserve">, a pattern a </w:t>
      </w:r>
      <w:r>
        <w:rPr>
          <w:i/>
          <w:iCs/>
        </w:rPr>
        <w:t xml:space="preserve">repeated shift</w:t>
      </w:r>
      <w:r>
        <w:t xml:space="preserve">, a driver a </w:t>
      </w:r>
      <w:r>
        <w:rPr>
          <w:i/>
          <w:iCs/>
        </w:rPr>
        <w:t xml:space="preserve">driving force</w:t>
      </w:r>
      <w:r>
        <w:t xml:space="preserve">, a future territory a </w:t>
      </w:r>
      <w:r>
        <w:rPr>
          <w:i/>
          <w:iCs/>
        </w:rPr>
        <w:t xml:space="preserve">direction</w:t>
      </w:r>
      <w:r>
        <w:t xml:space="preserve">. You are reading the same objects an analyst works with — only the words change.</w:t>
      </w:r>
    </w:p>
    <w:p>
      <w:pPr>
        <w:spacing w:after="140"/>
      </w:pPr>
      <w:r>
        <w:t xml:space="preserve">Five words carry almost every decision you will make in Simple Mode. They are not interchangeable, and the most common early confusion is between </w:t>
      </w:r>
      <w:r>
        <w:rPr>
          <w:b/>
          <w:bCs/>
        </w:rPr>
        <w:t xml:space="preserve">Keep</w:t>
      </w:r>
      <w:r>
        <w:t xml:space="preserve"> (for finds) and </w:t>
      </w:r>
      <w:r>
        <w:rPr>
          <w:b/>
          <w:bCs/>
        </w:rPr>
        <w:t xml:space="preserve">Save</w:t>
      </w:r>
      <w:r>
        <w:t xml:space="preserve"> (for signals). Kept finds and saved signals are personal working state, stored with your browser — they mark your attention, they do not alter the shared evidence base.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Action</w:t>
            </w:r>
          </w:p>
        </w:tc>
        <w:tc>
          <w:tcPr>
            <w:shd w:fill="EFEDE6" w:val="clear"/>
            <w:tcMar>
              <w:top w:type="dxa" w:w="60"/>
              <w:left w:type="dxa" w:w="100"/>
              <w:bottom w:type="dxa" w:w="60"/>
              <w:right w:type="dxa" w:w="100"/>
            </w:tcMar>
          </w:tcPr>
          <w:p>
            <w:r>
              <w:rPr>
                <w:b/>
                <w:bCs/>
              </w:rPr>
              <w:t xml:space="preserve">Where it appears</w:t>
            </w:r>
          </w:p>
        </w:tc>
        <w:tc>
          <w:tcPr>
            <w:shd w:fill="EFEDE6" w:val="clear"/>
            <w:tcMar>
              <w:top w:type="dxa" w:w="60"/>
              <w:left w:type="dxa" w:w="100"/>
              <w:bottom w:type="dxa" w:w="60"/>
              <w:right w:type="dxa" w:w="100"/>
            </w:tcMar>
          </w:tcPr>
          <w:p>
            <w:r>
              <w:rPr>
                <w:b/>
                <w:bCs/>
              </w:rPr>
              <w:t xml:space="preserve">What it does</w:t>
            </w:r>
          </w:p>
        </w:tc>
      </w:tr>
      <w:tr>
        <w:tc>
          <w:tcPr>
            <w:tcMar>
              <w:top w:type="dxa" w:w="60"/>
              <w:left w:type="dxa" w:w="100"/>
              <w:bottom w:type="dxa" w:w="60"/>
              <w:right w:type="dxa" w:w="100"/>
            </w:tcMar>
          </w:tcPr>
          <w:p>
            <w:r>
              <w:rPr>
                <w:b/>
                <w:bCs/>
              </w:rPr>
              <w:t xml:space="preserve">Keep</w:t>
            </w:r>
          </w:p>
        </w:tc>
        <w:tc>
          <w:tcPr>
            <w:tcMar>
              <w:top w:type="dxa" w:w="60"/>
              <w:left w:type="dxa" w:w="100"/>
              <w:bottom w:type="dxa" w:w="60"/>
              <w:right w:type="dxa" w:w="100"/>
            </w:tcMar>
          </w:tcPr>
          <w:p>
            <w:r>
              <w:t xml:space="preserve">New Finds; the Today review queue</w:t>
            </w:r>
          </w:p>
        </w:tc>
        <w:tc>
          <w:tcPr>
            <w:tcMar>
              <w:top w:type="dxa" w:w="60"/>
              <w:left w:type="dxa" w:w="100"/>
              <w:bottom w:type="dxa" w:w="60"/>
              <w:right w:type="dxa" w:w="100"/>
            </w:tcMar>
          </w:tcPr>
          <w:p>
            <w:r>
              <w:t xml:space="preserve">Marks a find as worth developing. It joins your kept list and leaves the queue. The find itself stays unreviewed — it waits to be developed into a signal in Advanced mode.</w:t>
            </w:r>
          </w:p>
        </w:tc>
      </w:tr>
      <w:tr>
        <w:tc>
          <w:tcPr>
            <w:tcMar>
              <w:top w:type="dxa" w:w="60"/>
              <w:left w:type="dxa" w:w="100"/>
              <w:bottom w:type="dxa" w:w="60"/>
              <w:right w:type="dxa" w:w="100"/>
            </w:tcMar>
          </w:tcPr>
          <w:p>
            <w:r>
              <w:rPr>
                <w:b/>
                <w:bCs/>
              </w:rPr>
              <w:t xml:space="preserve">Save</w:t>
            </w:r>
          </w:p>
        </w:tc>
        <w:tc>
          <w:tcPr>
            <w:tcMar>
              <w:top w:type="dxa" w:w="60"/>
              <w:left w:type="dxa" w:w="100"/>
              <w:bottom w:type="dxa" w:w="60"/>
              <w:right w:type="dxa" w:w="100"/>
            </w:tcMar>
          </w:tcPr>
          <w:p>
            <w:r>
              <w:t xml:space="preserve">Signal Library; signal pages; Watchlist</w:t>
            </w:r>
          </w:p>
        </w:tc>
        <w:tc>
          <w:tcPr>
            <w:tcMar>
              <w:top w:type="dxa" w:w="60"/>
              <w:left w:type="dxa" w:w="100"/>
              <w:bottom w:type="dxa" w:w="60"/>
              <w:right w:type="dxa" w:w="100"/>
            </w:tcMar>
          </w:tcPr>
          <w:p>
            <w:r>
              <w:t xml:space="preserve">Puts an existing signal on your personal watchlist. The button toggles between Save and Saved, so it is fully reversible.</w:t>
            </w:r>
          </w:p>
        </w:tc>
      </w:tr>
      <w:tr>
        <w:tc>
          <w:tcPr>
            <w:tcMar>
              <w:top w:type="dxa" w:w="60"/>
              <w:left w:type="dxa" w:w="100"/>
              <w:bottom w:type="dxa" w:w="60"/>
              <w:right w:type="dxa" w:w="100"/>
            </w:tcMar>
          </w:tcPr>
          <w:p>
            <w:r>
              <w:rPr>
                <w:b/>
                <w:bCs/>
              </w:rPr>
              <w:t xml:space="preserve">Dismiss</w:t>
            </w:r>
          </w:p>
        </w:tc>
        <w:tc>
          <w:tcPr>
            <w:tcMar>
              <w:top w:type="dxa" w:w="60"/>
              <w:left w:type="dxa" w:w="100"/>
              <w:bottom w:type="dxa" w:w="60"/>
              <w:right w:type="dxa" w:w="100"/>
            </w:tcMar>
          </w:tcPr>
          <w:p>
            <w:r>
              <w:t xml:space="preserve">Finds and signals</w:t>
            </w:r>
          </w:p>
        </w:tc>
        <w:tc>
          <w:tcPr>
            <w:tcMar>
              <w:top w:type="dxa" w:w="60"/>
              <w:left w:type="dxa" w:w="100"/>
              <w:bottom w:type="dxa" w:w="60"/>
              <w:right w:type="dxa" w:w="100"/>
            </w:tcMar>
          </w:tcPr>
          <w:p>
            <w:r>
              <w:t xml:space="preserve">Archives the item as noise and removes it from view. On a find this happens immediately; on a signal you are asked to confirm first (“Dismiss this signal as noise?”).</w:t>
            </w:r>
          </w:p>
        </w:tc>
      </w:tr>
      <w:tr>
        <w:tc>
          <w:tcPr>
            <w:tcMar>
              <w:top w:type="dxa" w:w="60"/>
              <w:left w:type="dxa" w:w="100"/>
              <w:bottom w:type="dxa" w:w="60"/>
              <w:right w:type="dxa" w:w="100"/>
            </w:tcMar>
          </w:tcPr>
          <w:p>
            <w:r>
              <w:rPr>
                <w:b/>
                <w:bCs/>
              </w:rPr>
              <w:t xml:space="preserve">Need more proof</w:t>
            </w:r>
          </w:p>
        </w:tc>
        <w:tc>
          <w:tcPr>
            <w:tcMar>
              <w:top w:type="dxa" w:w="60"/>
              <w:left w:type="dxa" w:w="100"/>
              <w:bottom w:type="dxa" w:w="60"/>
              <w:right w:type="dxa" w:w="100"/>
            </w:tcMar>
          </w:tcPr>
          <w:p>
            <w:r>
              <w:t xml:space="preserve">New Finds; the Today review queue</w:t>
            </w:r>
          </w:p>
        </w:tc>
        <w:tc>
          <w:tcPr>
            <w:tcMar>
              <w:top w:type="dxa" w:w="60"/>
              <w:left w:type="dxa" w:w="100"/>
              <w:bottom w:type="dxa" w:w="60"/>
              <w:right w:type="dxa" w:w="100"/>
            </w:tcMar>
          </w:tcPr>
          <w:p>
            <w:r>
              <w:t xml:space="preserve">Records that a find is promising but under-evidenced. It leaves the queue marked as needing more evidence, rather than being kept or discarded.</w:t>
            </w:r>
          </w:p>
        </w:tc>
      </w:tr>
      <w:tr>
        <w:tc>
          <w:tcPr>
            <w:tcMar>
              <w:top w:type="dxa" w:w="60"/>
              <w:left w:type="dxa" w:w="100"/>
              <w:bottom w:type="dxa" w:w="60"/>
              <w:right w:type="dxa" w:w="100"/>
            </w:tcMar>
          </w:tcPr>
          <w:p>
            <w:r>
              <w:rPr>
                <w:b/>
                <w:bCs/>
              </w:rPr>
              <w:t xml:space="preserve">Skip</w:t>
            </w:r>
          </w:p>
        </w:tc>
        <w:tc>
          <w:tcPr>
            <w:tcMar>
              <w:top w:type="dxa" w:w="60"/>
              <w:left w:type="dxa" w:w="100"/>
              <w:bottom w:type="dxa" w:w="60"/>
              <w:right w:type="dxa" w:w="100"/>
            </w:tcMar>
          </w:tcPr>
          <w:p>
            <w:r>
              <w:t xml:space="preserve">New Finds</w:t>
            </w:r>
          </w:p>
        </w:tc>
        <w:tc>
          <w:tcPr>
            <w:tcMar>
              <w:top w:type="dxa" w:w="60"/>
              <w:left w:type="dxa" w:w="100"/>
              <w:bottom w:type="dxa" w:w="60"/>
              <w:right w:type="dxa" w:w="100"/>
            </w:tcMar>
          </w:tcPr>
          <w:p>
            <w:r>
              <w:t xml:space="preserve">Moves to the next find without recording anything. Skipped finds come back around — the queue cycles.</w:t>
            </w:r>
          </w:p>
        </w:tc>
      </w:tr>
    </w:tbl>
    <w:p>
      <w:pPr>
        <w:spacing w:after="140"/>
      </w:pPr>
    </w:p>
    <w:p>
      <w:pPr>
        <w:pStyle w:val="Heading2"/>
        <w:spacing w:after="160" w:before="320"/>
      </w:pPr>
      <w:r>
        <w:t xml:space="preserve">Today</w:t>
      </w:r>
    </w:p>
    <w:p>
      <w:pPr>
        <w:pStyle w:val="Heading3"/>
        <w:spacing w:after="120" w:before="240"/>
      </w:pPr>
      <w:r>
        <w:t xml:space="preserve">What this page is for</w:t>
      </w:r>
    </w:p>
    <w:p>
      <w:pPr>
        <w:spacing w:after="140"/>
      </w:pPr>
      <w:r>
        <w:t xml:space="preserve">Today is the entry point of Simple Mode and the page the platform opens on. Its title is </w:t>
      </w:r>
      <w:r>
        <w:rPr>
          <w:i/>
          <w:iCs/>
        </w:rPr>
        <w:t xml:space="preserve">“Today in the Region”</w:t>
      </w:r>
      <w:r>
        <w:t xml:space="preserve"> and its promise is exact: a daily brief on what is moving, what needs review, and what may matter next. Everything on it is either a summary to read or a small decision to make; a few minutes here keeps the whole picture current. (In Advanced mode the same address shows the Intelligence Overview command centre instead.)</w:t>
      </w:r>
    </w:p>
    <w:p>
      <w:pPr>
        <w:pStyle w:val="Heading3"/>
        <w:spacing w:after="120" w:before="240"/>
      </w:pPr>
      <w:r>
        <w:t xml:space="preserve">What you will see</w:t>
      </w:r>
    </w:p>
    <w:p>
      <w:pPr>
        <w:spacing w:after="80"/>
        <w:ind w:left="480" w:hanging="320"/>
      </w:pPr>
      <w:r>
        <w:rPr>
          <w:b/>
          <w:bCs/>
        </w:rPr>
        <w:t xml:space="preserve">1. </w:t>
      </w:r>
      <w:r>
        <w:t xml:space="preserve">The page header, and the Page guide when Guided Mode is on.</w:t>
      </w:r>
    </w:p>
    <w:p>
      <w:pPr>
        <w:spacing w:after="80"/>
        <w:ind w:left="480" w:hanging="320"/>
      </w:pPr>
      <w:r>
        <w:rPr>
          <w:b/>
          <w:bCs/>
        </w:rPr>
        <w:t xml:space="preserve">2. </w:t>
      </w:r>
      <w:r>
        <w:rPr>
          <w:b/>
          <w:bCs/>
        </w:rPr>
        <w:t xml:space="preserve">The daily brief</w:t>
      </w:r>
      <w:r>
        <w:t xml:space="preserve"> — one paragraph.</w:t>
      </w:r>
    </w:p>
    <w:p>
      <w:pPr>
        <w:spacing w:after="80"/>
        <w:ind w:left="480" w:hanging="320"/>
      </w:pPr>
      <w:r>
        <w:rPr>
          <w:b/>
          <w:bCs/>
        </w:rPr>
        <w:t xml:space="preserve">3. </w:t>
      </w:r>
      <w:r>
        <w:rPr>
          <w:b/>
          <w:bCs/>
        </w:rPr>
        <w:t xml:space="preserve">The evidence status line</w:t>
      </w:r>
      <w:r>
        <w:t xml:space="preserve"> — a faint line beneath the brief.</w:t>
      </w:r>
    </w:p>
    <w:p>
      <w:pPr>
        <w:spacing w:after="80"/>
        <w:ind w:left="480" w:hanging="320"/>
      </w:pPr>
      <w:r>
        <w:rPr>
          <w:b/>
          <w:bCs/>
        </w:rPr>
        <w:t xml:space="preserve">4. </w:t>
      </w:r>
      <w:r>
        <w:rPr>
          <w:b/>
          <w:bCs/>
        </w:rPr>
        <w:t xml:space="preserve">Today’s picks</w:t>
      </w:r>
      <w:r>
        <w:t xml:space="preserve"> — three cards side by side.</w:t>
      </w:r>
    </w:p>
    <w:p>
      <w:pPr>
        <w:spacing w:after="80"/>
        <w:ind w:left="480" w:hanging="320"/>
      </w:pPr>
      <w:r>
        <w:rPr>
          <w:b/>
          <w:bCs/>
        </w:rPr>
        <w:t xml:space="preserve">5. </w:t>
      </w:r>
      <w:r>
        <w:rPr>
          <w:b/>
          <w:bCs/>
        </w:rPr>
        <w:t xml:space="preserve">Your review queue</w:t>
      </w:r>
      <w:r>
        <w:t xml:space="preserve"> — up to seven items awaiting a decision.</w:t>
      </w:r>
    </w:p>
    <w:p>
      <w:pPr>
        <w:spacing w:after="80"/>
        <w:ind w:left="480" w:hanging="320"/>
      </w:pPr>
      <w:r>
        <w:rPr>
          <w:b/>
          <w:bCs/>
        </w:rPr>
        <w:t xml:space="preserve">6. </w:t>
      </w:r>
      <w:r>
        <w:rPr>
          <w:b/>
          <w:bCs/>
        </w:rPr>
        <w:t xml:space="preserve">Movement since last check</w:t>
      </w:r>
      <w:r>
        <w:t xml:space="preserve"> — shown only when something on the watch side has moved.</w:t>
      </w:r>
    </w:p>
    <w:p>
      <w:pPr>
        <w:spacing w:after="80"/>
        <w:ind w:left="480" w:hanging="320"/>
      </w:pPr>
      <w:r>
        <w:rPr>
          <w:b/>
          <w:bCs/>
        </w:rPr>
        <w:t xml:space="preserve">7. </w:t>
      </w:r>
      <w:r>
        <w:rPr>
          <w:b/>
          <w:bCs/>
        </w:rPr>
        <w:t xml:space="preserve">Do now</w:t>
      </w:r>
      <w:r>
        <w:t xml:space="preserve"> — shown only when there are recommendations ready to act on.</w:t>
      </w:r>
    </w:p>
    <w:p>
      <w:pPr>
        <w:spacing w:after="80"/>
        <w:ind w:left="480" w:hanging="320"/>
      </w:pPr>
      <w:r>
        <w:rPr>
          <w:b/>
          <w:bCs/>
        </w:rPr>
        <w:t xml:space="preserve">8. </w:t>
      </w:r>
      <w:r>
        <w:t xml:space="preserve">A footer row of links: </w:t>
      </w:r>
      <w:r>
        <w:rPr>
          <w:i/>
          <w:iCs/>
        </w:rPr>
        <w:t xml:space="preserve">Review finds</w:t>
      </w:r>
      <w:r>
        <w:t xml:space="preserve">, </w:t>
      </w:r>
      <w:r>
        <w:rPr>
          <w:i/>
          <w:iCs/>
        </w:rPr>
        <w:t xml:space="preserve">Open watchlist</w:t>
      </w:r>
      <w:r>
        <w:t xml:space="preserve">, </w:t>
      </w:r>
      <w:r>
        <w:rPr>
          <w:i/>
          <w:iCs/>
        </w:rPr>
        <w:t xml:space="preserve">Explore futures</w:t>
      </w:r>
      <w:r>
        <w:t xml:space="preserve">.</w:t>
      </w:r>
    </w:p>
    <w:p>
      <w:pPr>
        <w:spacing w:after="140"/>
      </w:pPr>
      <w:r>
        <w:rPr>
          <w:b/>
          <w:bCs/>
        </w:rPr>
        <w:t xml:space="preserve">The daily brief</w:t>
      </w:r>
      <w:r>
        <w:t xml:space="preserve"> counts, in words, three kinds of movement: signals gaining momentum, watched developments getting stronger, and new finds waiting for review — for example, “three signals are gaining momentum, and five new finds wait for review.” When all three counts are zero it says so plainly: </w:t>
      </w:r>
      <w:r>
        <w:rPr>
          <w:i/>
          <w:iCs/>
        </w:rPr>
        <w:t xml:space="preserve">“The region is quiet today — a good moment to explore what is already known.”</w:t>
      </w:r>
      <w:r>
        <w:t xml:space="preserve"> A second sentence names where the movement is concentrated (“Movement centres on…”), drawn from the sectors of the signals with the most momentum.</w:t>
      </w:r>
    </w:p>
    <w:p>
      <w:pPr>
        <w:spacing w:after="140"/>
      </w:pPr>
      <w:r>
        <w:rPr>
          <w:b/>
          <w:bCs/>
        </w:rPr>
        <w:t xml:space="preserve">The evidence status line</w:t>
      </w:r>
      <w:r>
        <w:t xml:space="preserve"> shows the whole evidence trail in one glance: sources scanned → observations → signal candidates → valid signals → cluster maps → patterns → drivers → future territories, each with its current count. A signal counts as valid only once human review has validated it; until then it remains a signal candidate. This line is the one place in Simple Mode that uses digits rather than number words.</w:t>
      </w:r>
    </w:p>
    <w:p>
      <w:pPr>
        <w:spacing w:after="140"/>
      </w:pPr>
      <w:r>
        <w:rPr>
          <w:b/>
          <w:bCs/>
        </w:rPr>
        <w:t xml:space="preserve">Today’s picks</w:t>
      </w:r>
      <w:r>
        <w:t xml:space="preserve"> are the three strongest items in the base right now, one per layer of the pyramid. Each card carries a kicker, a short body and a single action link, and a card appears only when a genuine pick exists.</w:t>
      </w:r>
    </w:p>
    <w:p>
      <w:pPr>
        <w:pStyle w:val="ListParagraph"/>
        <w:numPr>
          <w:ilvl w:val="0"/>
          <w:numId w:val="1"/>
        </w:numPr>
        <w:spacing w:after="80"/>
      </w:pPr>
      <w:r>
        <w:rPr>
          <w:i/>
          <w:iCs/>
        </w:rPr>
        <w:t xml:space="preserve">Signal worth attention</w:t>
      </w:r>
      <w:r>
        <w:t xml:space="preserve"> — the active signal with the highest combined strategic relevance, novelty and momentum, with its confidence and pipeline-stage badges. Action: </w:t>
      </w:r>
      <w:r>
        <w:rPr>
          <w:b/>
          <w:bCs/>
        </w:rPr>
        <w:t xml:space="preserve">Open</w:t>
      </w:r>
      <w:r>
        <w:t xml:space="preserve">, which takes you to the signal page.</w:t>
      </w:r>
    </w:p>
    <w:p>
      <w:pPr>
        <w:pStyle w:val="ListParagraph"/>
        <w:numPr>
          <w:ilvl w:val="0"/>
          <w:numId w:val="1"/>
        </w:numPr>
        <w:spacing w:after="80"/>
      </w:pPr>
      <w:r>
        <w:rPr>
          <w:i/>
          <w:iCs/>
        </w:rPr>
        <w:t xml:space="preserve">Tension shaping futures</w:t>
      </w:r>
      <w:r>
        <w:t xml:space="preserve"> — the contradiction with the greatest combined tension strength and future impact. The body names both sides — “One side —”, “The other —” — and adds “Why it matters —”. Action: </w:t>
      </w:r>
      <w:r>
        <w:rPr>
          <w:b/>
          <w:bCs/>
        </w:rPr>
        <w:t xml:space="preserve">Explore</w:t>
      </w:r>
      <w:r>
        <w:t xml:space="preserve">.</w:t>
      </w:r>
    </w:p>
    <w:p>
      <w:pPr>
        <w:pStyle w:val="ListParagraph"/>
        <w:numPr>
          <w:ilvl w:val="0"/>
          <w:numId w:val="1"/>
        </w:numPr>
        <w:spacing w:after="80"/>
      </w:pPr>
      <w:r>
        <w:rPr>
          <w:i/>
          <w:iCs/>
        </w:rPr>
        <w:t xml:space="preserve">Direction to watch</w:t>
      </w:r>
      <w:r>
        <w:t xml:space="preserve"> — the future territory ranked by monitoring status (strengthening directions first, then mutating ones) and evidence strength, with its one-line definition and status badge. Action: </w:t>
      </w:r>
      <w:r>
        <w:rPr>
          <w:b/>
          <w:bCs/>
        </w:rPr>
        <w:t xml:space="preserve">Watch</w:t>
      </w:r>
      <w:r>
        <w:t xml:space="preserve">.</w:t>
      </w:r>
    </w:p>
    <w:p>
      <w:pPr>
        <w:spacing w:after="140"/>
      </w:pPr>
      <w:r>
        <w:rPr>
          <w:b/>
          <w:bCs/>
        </w:rPr>
        <w:t xml:space="preserve">Your review queue</w:t>
      </w:r>
      <w:r>
        <w:t xml:space="preserve"> holds up to seven rows: first up to five unreviewed finds you have not already kept, ordered most promising first, then signals awaiting human review or suggested by the machine to fill the remaining places. Every row shows a title and a one-line reason it may matter. When the queue is empty the page says “Nothing waiting today” and points you to Explore and your watchlist instead.</w:t>
      </w:r>
    </w:p>
    <w:p>
      <w:pPr>
        <w:spacing w:after="140"/>
      </w:pPr>
      <w:r>
        <w:rPr>
          <w:b/>
          <w:bCs/>
        </w:rPr>
        <w:t xml:space="preserve">Movement since last check</w:t>
      </w:r>
      <w:r>
        <w:t xml:space="preserve"> shows up to three groups of watched indicators — </w:t>
      </w:r>
      <w:r>
        <w:rPr>
          <w:i/>
          <w:iCs/>
        </w:rPr>
        <w:t xml:space="preserve">Getting stronger</w:t>
      </w:r>
      <w:r>
        <w:t xml:space="preserve">, </w:t>
      </w:r>
      <w:r>
        <w:rPr>
          <w:i/>
          <w:iCs/>
        </w:rPr>
        <w:t xml:space="preserve">Getting weaker</w:t>
      </w:r>
      <w:r>
        <w:t xml:space="preserve"> and </w:t>
      </w:r>
      <w:r>
        <w:rPr>
          <w:i/>
          <w:iCs/>
        </w:rPr>
        <w:t xml:space="preserve">Needs attention</w:t>
      </w:r>
      <w:r>
        <w:t xml:space="preserve"> (indicators that are pulling both ways, or overdue for a check) — with the two most recently checked indicators in each. Each row links to the Watchlist and shows the current status, the date last checked and, where relevant, the direction it is watching.</w:t>
      </w:r>
    </w:p>
    <w:p>
      <w:pPr>
        <w:spacing w:after="140"/>
      </w:pPr>
      <w:r>
        <w:rPr>
          <w:b/>
          <w:bCs/>
        </w:rPr>
        <w:t xml:space="preserve">Do now</w:t>
      </w:r>
      <w:r>
        <w:t xml:space="preserve"> lists up to two recommendations from the decisions layer, ordered by confidence and then by how much evidence stands behind them. Each row names its audiences (“For brands and governments”), states the recommended action, gives “Why now —”, and states confidence in words. Clicking a row opens the Decisions page.</w:t>
      </w:r>
    </w:p>
    <w:p>
      <w:pPr>
        <w:pStyle w:val="Heading3"/>
        <w:spacing w:after="120" w:before="240"/>
      </w:pPr>
      <w:r>
        <w:t xml:space="preserve">What the actions do</w:t>
      </w:r>
    </w:p>
    <w:p>
      <w:pPr>
        <w:pStyle w:val="ListParagraph"/>
        <w:numPr>
          <w:ilvl w:val="0"/>
          <w:numId w:val="1"/>
        </w:numPr>
        <w:spacing w:after="80"/>
      </w:pPr>
      <w:r>
        <w:t xml:space="preserve">On find rows in the review queue: </w:t>
      </w:r>
      <w:r>
        <w:rPr>
          <w:b/>
          <w:bCs/>
        </w:rPr>
        <w:t xml:space="preserve">Keep</w:t>
      </w:r>
      <w:r>
        <w:t xml:space="preserve"> adds the find to your kept list and removes it from the queue; </w:t>
      </w:r>
      <w:r>
        <w:rPr>
          <w:b/>
          <w:bCs/>
        </w:rPr>
        <w:t xml:space="preserve">Dismiss</w:t>
      </w:r>
      <w:r>
        <w:t xml:space="preserve"> archives it as noise; </w:t>
      </w:r>
      <w:r>
        <w:rPr>
          <w:b/>
          <w:bCs/>
        </w:rPr>
        <w:t xml:space="preserve">Need more proof</w:t>
      </w:r>
      <w:r>
        <w:t xml:space="preserve"> marks it as needing more evidence; </w:t>
      </w:r>
      <w:r>
        <w:rPr>
          <w:b/>
          <w:bCs/>
        </w:rPr>
        <w:t xml:space="preserve">Open</w:t>
      </w:r>
      <w:r>
        <w:t xml:space="preserve"> jumps to New Finds with that find in focus.</w:t>
      </w:r>
    </w:p>
    <w:p>
      <w:pPr>
        <w:pStyle w:val="ListParagraph"/>
        <w:numPr>
          <w:ilvl w:val="0"/>
          <w:numId w:val="1"/>
        </w:numPr>
        <w:spacing w:after="80"/>
      </w:pPr>
      <w:r>
        <w:t xml:space="preserve">On signal rows: there are no keep or dismiss buttons — only a confidence badge and </w:t>
      </w:r>
      <w:r>
        <w:rPr>
          <w:b/>
          <w:bCs/>
        </w:rPr>
        <w:t xml:space="preserve">Open</w:t>
      </w:r>
      <w:r>
        <w:t xml:space="preserve">, which takes you to the signal page for a proper read.</w:t>
      </w:r>
    </w:p>
    <w:p>
      <w:pPr>
        <w:pStyle w:val="ListParagraph"/>
        <w:numPr>
          <w:ilvl w:val="0"/>
          <w:numId w:val="1"/>
        </w:numPr>
        <w:spacing w:after="80"/>
      </w:pPr>
      <w:r>
        <w:t xml:space="preserve">Everything else on the page — picks, movement rows, Do now rows, footer links — is a navigation link, not a decision.</w:t>
      </w:r>
    </w:p>
    <w:p>
      <w:pPr>
        <w:pStyle w:val="Heading3"/>
        <w:spacing w:after="120" w:before="240"/>
      </w:pPr>
      <w:r>
        <w:t xml:space="preserve">How to work this page</w:t>
      </w:r>
    </w:p>
    <w:p>
      <w:pPr>
        <w:spacing w:after="140"/>
      </w:pPr>
      <w:r>
        <w:t xml:space="preserve">Read the three cards first, then work through the review queue; a few minutes here keeps the whole picture current. The mistake to avoid is treating today’s picks as conclusions — they are the strongest current material, not settled findings. When you are done, open whatever interested you, or go on to review the new finds.</w:t>
      </w:r>
    </w:p>
    <w:p>
      <w:pPr>
        <w:pStyle w:val="Heading2"/>
        <w:spacing w:after="160" w:before="320"/>
      </w:pPr>
      <w:r>
        <w:t xml:space="preserve">Explore</w:t>
      </w:r>
    </w:p>
    <w:p>
      <w:pPr>
        <w:pStyle w:val="Heading3"/>
        <w:spacing w:after="120" w:before="240"/>
      </w:pPr>
      <w:r>
        <w:t xml:space="preserve">What this page is for</w:t>
      </w:r>
    </w:p>
    <w:p>
      <w:pPr>
        <w:spacing w:after="140"/>
      </w:pPr>
      <w:r>
        <w:t xml:space="preserve">Explore lets you browse what is changing — by question, by place, or by theme. It is a reading index, not a filter database: every entry is a link to a topic page that gathers everything the platform currently knows about that question, place or theme. There are no buttons on Explore; nothing here changes any record.</w:t>
      </w:r>
    </w:p>
    <w:p>
      <w:pPr>
        <w:pStyle w:val="Heading3"/>
        <w:spacing w:after="120" w:before="240"/>
      </w:pPr>
      <w:r>
        <w:t xml:space="preserve">What you will see</w:t>
      </w:r>
    </w:p>
    <w:p>
      <w:pPr>
        <w:spacing w:after="80"/>
        <w:ind w:left="480" w:hanging="320"/>
      </w:pPr>
      <w:r>
        <w:rPr>
          <w:b/>
          <w:bCs/>
        </w:rPr>
        <w:t xml:space="preserve">1. </w:t>
      </w:r>
      <w:r>
        <w:rPr>
          <w:b/>
          <w:bCs/>
        </w:rPr>
        <w:t xml:space="preserve">Browse by question</w:t>
      </w:r>
      <w:r>
        <w:t xml:space="preserve"> — seven question cards in two columns. Each shows the question and a hint about its scope; once the data has loaded, a card also shows how many signals currently match, written in words (“· three signals”).</w:t>
      </w:r>
    </w:p>
    <w:p>
      <w:pPr>
        <w:spacing w:after="80"/>
        <w:ind w:left="480" w:hanging="320"/>
      </w:pPr>
      <w:r>
        <w:rPr>
          <w:b/>
          <w:bCs/>
        </w:rPr>
        <w:t xml:space="preserve">2. </w:t>
      </w:r>
      <w:r>
        <w:rPr>
          <w:b/>
          <w:bCs/>
        </w:rPr>
        <w:t xml:space="preserve">Browse by place</w:t>
      </w:r>
      <w:r>
        <w:t xml:space="preserve"> — eight places as a row of plain links, each with its coverage as a hover tooltip.</w:t>
      </w:r>
    </w:p>
    <w:p>
      <w:pPr>
        <w:spacing w:after="80"/>
        <w:ind w:left="480" w:hanging="320"/>
      </w:pPr>
      <w:r>
        <w:rPr>
          <w:b/>
          <w:bCs/>
        </w:rPr>
        <w:t xml:space="preserve">3. </w:t>
      </w:r>
      <w:r>
        <w:rPr>
          <w:b/>
          <w:bCs/>
        </w:rPr>
        <w:t xml:space="preserve">Browse by theme</w:t>
      </w:r>
      <w:r>
        <w:t xml:space="preserve"> — twelve themes in a grid of links, again with hints as tooltips.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Question</w:t>
            </w:r>
          </w:p>
        </w:tc>
        <w:tc>
          <w:tcPr>
            <w:shd w:fill="EFEDE6" w:val="clear"/>
            <w:tcMar>
              <w:top w:type="dxa" w:w="60"/>
              <w:left w:type="dxa" w:w="100"/>
              <w:bottom w:type="dxa" w:w="60"/>
              <w:right w:type="dxa" w:w="100"/>
            </w:tcMar>
          </w:tcPr>
          <w:p>
            <w:r>
              <w:rPr>
                <w:b/>
                <w:bCs/>
              </w:rPr>
              <w:t xml:space="preserve">Scope</w:t>
            </w:r>
          </w:p>
        </w:tc>
      </w:tr>
      <w:tr>
        <w:tc>
          <w:tcPr>
            <w:tcMar>
              <w:top w:type="dxa" w:w="60"/>
              <w:left w:type="dxa" w:w="100"/>
              <w:bottom w:type="dxa" w:w="60"/>
              <w:right w:type="dxa" w:w="100"/>
            </w:tcMar>
          </w:tcPr>
          <w:p>
            <w:r>
              <w:t xml:space="preserve">What is changing in Gulf cities?</w:t>
            </w:r>
          </w:p>
        </w:tc>
        <w:tc>
          <w:tcPr>
            <w:tcMar>
              <w:top w:type="dxa" w:w="60"/>
              <w:left w:type="dxa" w:w="100"/>
              <w:bottom w:type="dxa" w:w="60"/>
              <w:right w:type="dxa" w:w="100"/>
            </w:tcMar>
          </w:tcPr>
          <w:p>
            <w:r>
              <w:t xml:space="preserve">Urban life, mobility, districts, public space</w:t>
            </w:r>
          </w:p>
        </w:tc>
      </w:tr>
      <w:tr>
        <w:tc>
          <w:tcPr>
            <w:tcMar>
              <w:top w:type="dxa" w:w="60"/>
              <w:left w:type="dxa" w:w="100"/>
              <w:bottom w:type="dxa" w:w="60"/>
              <w:right w:type="dxa" w:w="100"/>
            </w:tcMar>
          </w:tcPr>
          <w:p>
            <w:r>
              <w:t xml:space="preserve">What is changing in youth culture?</w:t>
            </w:r>
          </w:p>
        </w:tc>
        <w:tc>
          <w:tcPr>
            <w:tcMar>
              <w:top w:type="dxa" w:w="60"/>
              <w:left w:type="dxa" w:w="100"/>
              <w:bottom w:type="dxa" w:w="60"/>
              <w:right w:type="dxa" w:w="100"/>
            </w:tcMar>
          </w:tcPr>
          <w:p>
            <w:r>
              <w:t xml:space="preserve">Community, sport, spending, third places</w:t>
            </w:r>
          </w:p>
        </w:tc>
      </w:tr>
      <w:tr>
        <w:tc>
          <w:tcPr>
            <w:tcMar>
              <w:top w:type="dxa" w:w="60"/>
              <w:left w:type="dxa" w:w="100"/>
              <w:bottom w:type="dxa" w:w="60"/>
              <w:right w:type="dxa" w:w="100"/>
            </w:tcMar>
          </w:tcPr>
          <w:p>
            <w:r>
              <w:t xml:space="preserve">What is changing in luxury?</w:t>
            </w:r>
          </w:p>
        </w:tc>
        <w:tc>
          <w:tcPr>
            <w:tcMar>
              <w:top w:type="dxa" w:w="60"/>
              <w:left w:type="dxa" w:w="100"/>
              <w:bottom w:type="dxa" w:w="60"/>
              <w:right w:type="dxa" w:w="100"/>
            </w:tcMar>
          </w:tcPr>
          <w:p>
            <w:r>
              <w:t xml:space="preserve">Regional design, heritage, premium trust</w:t>
            </w:r>
          </w:p>
        </w:tc>
      </w:tr>
      <w:tr>
        <w:tc>
          <w:tcPr>
            <w:tcMar>
              <w:top w:type="dxa" w:w="60"/>
              <w:left w:type="dxa" w:w="100"/>
              <w:bottom w:type="dxa" w:w="60"/>
              <w:right w:type="dxa" w:w="100"/>
            </w:tcMar>
          </w:tcPr>
          <w:p>
            <w:r>
              <w:t xml:space="preserve">What is changing in AI and trust?</w:t>
            </w:r>
          </w:p>
        </w:tc>
        <w:tc>
          <w:tcPr>
            <w:tcMar>
              <w:top w:type="dxa" w:w="60"/>
              <w:left w:type="dxa" w:w="100"/>
              <w:bottom w:type="dxa" w:w="60"/>
              <w:right w:type="dxa" w:w="100"/>
            </w:tcMar>
          </w:tcPr>
          <w:p>
            <w:r>
              <w:t xml:space="preserve">Automation, verification, human premium</w:t>
            </w:r>
          </w:p>
        </w:tc>
      </w:tr>
      <w:tr>
        <w:tc>
          <w:tcPr>
            <w:tcMar>
              <w:top w:type="dxa" w:w="60"/>
              <w:left w:type="dxa" w:w="100"/>
              <w:bottom w:type="dxa" w:w="60"/>
              <w:right w:type="dxa" w:w="100"/>
            </w:tcMar>
          </w:tcPr>
          <w:p>
            <w:r>
              <w:t xml:space="preserve">What is changing in tourism?</w:t>
            </w:r>
          </w:p>
        </w:tc>
        <w:tc>
          <w:tcPr>
            <w:tcMar>
              <w:top w:type="dxa" w:w="60"/>
              <w:left w:type="dxa" w:w="100"/>
              <w:bottom w:type="dxa" w:w="60"/>
              <w:right w:type="dxa" w:w="100"/>
            </w:tcMar>
          </w:tcPr>
          <w:p>
            <w:r>
              <w:t xml:space="preserve">Destinations, hospitality, resident leisure</w:t>
            </w:r>
          </w:p>
        </w:tc>
      </w:tr>
      <w:tr>
        <w:tc>
          <w:tcPr>
            <w:tcMar>
              <w:top w:type="dxa" w:w="60"/>
              <w:left w:type="dxa" w:w="100"/>
              <w:bottom w:type="dxa" w:w="60"/>
              <w:right w:type="dxa" w:w="100"/>
            </w:tcMar>
          </w:tcPr>
          <w:p>
            <w:r>
              <w:t xml:space="preserve">What is changing in work and migration?</w:t>
            </w:r>
          </w:p>
        </w:tc>
        <w:tc>
          <w:tcPr>
            <w:tcMar>
              <w:top w:type="dxa" w:w="60"/>
              <w:left w:type="dxa" w:w="100"/>
              <w:bottom w:type="dxa" w:w="60"/>
              <w:right w:type="dxa" w:w="100"/>
            </w:tcMar>
          </w:tcPr>
          <w:p>
            <w:r>
              <w:t xml:space="preserve">Residency, settlement, talent, belonging</w:t>
            </w:r>
          </w:p>
        </w:tc>
      </w:tr>
      <w:tr>
        <w:tc>
          <w:tcPr>
            <w:tcMar>
              <w:top w:type="dxa" w:w="60"/>
              <w:left w:type="dxa" w:w="100"/>
              <w:bottom w:type="dxa" w:w="60"/>
              <w:right w:type="dxa" w:w="100"/>
            </w:tcMar>
          </w:tcPr>
          <w:p>
            <w:r>
              <w:t xml:space="preserve">What is changing in food, wellness and lifestyle?</w:t>
            </w:r>
          </w:p>
        </w:tc>
        <w:tc>
          <w:tcPr>
            <w:tcMar>
              <w:top w:type="dxa" w:w="60"/>
              <w:left w:type="dxa" w:w="100"/>
              <w:bottom w:type="dxa" w:w="60"/>
              <w:right w:type="dxa" w:w="100"/>
            </w:tcMar>
          </w:tcPr>
          <w:p>
            <w:r>
              <w:t xml:space="preserve">Longevity, third places, daily routines</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Place</w:t>
            </w:r>
          </w:p>
        </w:tc>
        <w:tc>
          <w:tcPr>
            <w:shd w:fill="EFEDE6" w:val="clear"/>
            <w:tcMar>
              <w:top w:type="dxa" w:w="60"/>
              <w:left w:type="dxa" w:w="100"/>
              <w:bottom w:type="dxa" w:w="60"/>
              <w:right w:type="dxa" w:w="100"/>
            </w:tcMar>
          </w:tcPr>
          <w:p>
            <w:r>
              <w:rPr>
                <w:b/>
                <w:bCs/>
              </w:rPr>
              <w:t xml:space="preserve">Coverage</w:t>
            </w:r>
          </w:p>
        </w:tc>
      </w:tr>
      <w:tr>
        <w:tc>
          <w:tcPr>
            <w:tcMar>
              <w:top w:type="dxa" w:w="60"/>
              <w:left w:type="dxa" w:w="100"/>
              <w:bottom w:type="dxa" w:w="60"/>
              <w:right w:type="dxa" w:w="100"/>
            </w:tcMar>
          </w:tcPr>
          <w:p>
            <w:r>
              <w:t xml:space="preserve">UAE</w:t>
            </w:r>
          </w:p>
        </w:tc>
        <w:tc>
          <w:tcPr>
            <w:tcMar>
              <w:top w:type="dxa" w:w="60"/>
              <w:left w:type="dxa" w:w="100"/>
              <w:bottom w:type="dxa" w:w="60"/>
              <w:right w:type="dxa" w:w="100"/>
            </w:tcMar>
          </w:tcPr>
          <w:p>
            <w:r>
              <w:t xml:space="preserve">Dubai, Abu Dhabi and beyond</w:t>
            </w:r>
          </w:p>
        </w:tc>
      </w:tr>
      <w:tr>
        <w:tc>
          <w:tcPr>
            <w:tcMar>
              <w:top w:type="dxa" w:w="60"/>
              <w:left w:type="dxa" w:w="100"/>
              <w:bottom w:type="dxa" w:w="60"/>
              <w:right w:type="dxa" w:w="100"/>
            </w:tcMar>
          </w:tcPr>
          <w:p>
            <w:r>
              <w:t xml:space="preserve">Saudi Arabia</w:t>
            </w:r>
          </w:p>
        </w:tc>
        <w:tc>
          <w:tcPr>
            <w:tcMar>
              <w:top w:type="dxa" w:w="60"/>
              <w:left w:type="dxa" w:w="100"/>
              <w:bottom w:type="dxa" w:w="60"/>
              <w:right w:type="dxa" w:w="100"/>
            </w:tcMar>
          </w:tcPr>
          <w:p>
            <w:r>
              <w:t xml:space="preserve">Riyadh, Jeddah, giga-projects</w:t>
            </w:r>
          </w:p>
        </w:tc>
      </w:tr>
      <w:tr>
        <w:tc>
          <w:tcPr>
            <w:tcMar>
              <w:top w:type="dxa" w:w="60"/>
              <w:left w:type="dxa" w:w="100"/>
              <w:bottom w:type="dxa" w:w="60"/>
              <w:right w:type="dxa" w:w="100"/>
            </w:tcMar>
          </w:tcPr>
          <w:p>
            <w:r>
              <w:t xml:space="preserve">Qatar</w:t>
            </w:r>
          </w:p>
        </w:tc>
        <w:tc>
          <w:tcPr>
            <w:tcMar>
              <w:top w:type="dxa" w:w="60"/>
              <w:left w:type="dxa" w:w="100"/>
              <w:bottom w:type="dxa" w:w="60"/>
              <w:right w:type="dxa" w:w="100"/>
            </w:tcMar>
          </w:tcPr>
          <w:p>
            <w:r>
              <w:t xml:space="preserve">Doha and the wider peninsula</w:t>
            </w:r>
          </w:p>
        </w:tc>
      </w:tr>
      <w:tr>
        <w:tc>
          <w:tcPr>
            <w:tcMar>
              <w:top w:type="dxa" w:w="60"/>
              <w:left w:type="dxa" w:w="100"/>
              <w:bottom w:type="dxa" w:w="60"/>
              <w:right w:type="dxa" w:w="100"/>
            </w:tcMar>
          </w:tcPr>
          <w:p>
            <w:r>
              <w:t xml:space="preserve">Kuwait</w:t>
            </w:r>
          </w:p>
        </w:tc>
        <w:tc>
          <w:tcPr>
            <w:tcMar>
              <w:top w:type="dxa" w:w="60"/>
              <w:left w:type="dxa" w:w="100"/>
              <w:bottom w:type="dxa" w:w="60"/>
              <w:right w:type="dxa" w:w="100"/>
            </w:tcMar>
          </w:tcPr>
          <w:p>
            <w:r>
              <w:t xml:space="preserve">Kuwait City and beyond</w:t>
            </w:r>
          </w:p>
        </w:tc>
      </w:tr>
      <w:tr>
        <w:tc>
          <w:tcPr>
            <w:tcMar>
              <w:top w:type="dxa" w:w="60"/>
              <w:left w:type="dxa" w:w="100"/>
              <w:bottom w:type="dxa" w:w="60"/>
              <w:right w:type="dxa" w:w="100"/>
            </w:tcMar>
          </w:tcPr>
          <w:p>
            <w:r>
              <w:t xml:space="preserve">Bahrain</w:t>
            </w:r>
          </w:p>
        </w:tc>
        <w:tc>
          <w:tcPr>
            <w:tcMar>
              <w:top w:type="dxa" w:w="60"/>
              <w:left w:type="dxa" w:w="100"/>
              <w:bottom w:type="dxa" w:w="60"/>
              <w:right w:type="dxa" w:w="100"/>
            </w:tcMar>
          </w:tcPr>
          <w:p>
            <w:r>
              <w:t xml:space="preserve">Manama and beyond</w:t>
            </w:r>
          </w:p>
        </w:tc>
      </w:tr>
      <w:tr>
        <w:tc>
          <w:tcPr>
            <w:tcMar>
              <w:top w:type="dxa" w:w="60"/>
              <w:left w:type="dxa" w:w="100"/>
              <w:bottom w:type="dxa" w:w="60"/>
              <w:right w:type="dxa" w:w="100"/>
            </w:tcMar>
          </w:tcPr>
          <w:p>
            <w:r>
              <w:t xml:space="preserve">Oman</w:t>
            </w:r>
          </w:p>
        </w:tc>
        <w:tc>
          <w:tcPr>
            <w:tcMar>
              <w:top w:type="dxa" w:w="60"/>
              <w:left w:type="dxa" w:w="100"/>
              <w:bottom w:type="dxa" w:w="60"/>
              <w:right w:type="dxa" w:w="100"/>
            </w:tcMar>
          </w:tcPr>
          <w:p>
            <w:r>
              <w:t xml:space="preserve">Muscat and beyond</w:t>
            </w:r>
          </w:p>
        </w:tc>
      </w:tr>
      <w:tr>
        <w:tc>
          <w:tcPr>
            <w:tcMar>
              <w:top w:type="dxa" w:w="60"/>
              <w:left w:type="dxa" w:w="100"/>
              <w:bottom w:type="dxa" w:w="60"/>
              <w:right w:type="dxa" w:w="100"/>
            </w:tcMar>
          </w:tcPr>
          <w:p>
            <w:r>
              <w:t xml:space="preserve">Egypt</w:t>
            </w:r>
          </w:p>
        </w:tc>
        <w:tc>
          <w:tcPr>
            <w:tcMar>
              <w:top w:type="dxa" w:w="60"/>
              <w:left w:type="dxa" w:w="100"/>
              <w:bottom w:type="dxa" w:w="60"/>
              <w:right w:type="dxa" w:w="100"/>
            </w:tcMar>
          </w:tcPr>
          <w:p>
            <w:r>
              <w:t xml:space="preserve">Cairo and the wider market</w:t>
            </w:r>
          </w:p>
        </w:tc>
      </w:tr>
      <w:tr>
        <w:tc>
          <w:tcPr>
            <w:tcMar>
              <w:top w:type="dxa" w:w="60"/>
              <w:left w:type="dxa" w:w="100"/>
              <w:bottom w:type="dxa" w:w="60"/>
              <w:right w:type="dxa" w:w="100"/>
            </w:tcMar>
          </w:tcPr>
          <w:p>
            <w:r>
              <w:t xml:space="preserve">Wider MENA</w:t>
            </w:r>
          </w:p>
        </w:tc>
        <w:tc>
          <w:tcPr>
            <w:tcMar>
              <w:top w:type="dxa" w:w="60"/>
              <w:left w:type="dxa" w:w="100"/>
              <w:bottom w:type="dxa" w:w="60"/>
              <w:right w:type="dxa" w:w="100"/>
            </w:tcMar>
          </w:tcPr>
          <w:p>
            <w:r>
              <w:t xml:space="preserve">Levant, North Africa, regional — including Jordan, Lebanon, Morocco, Tunisia, Iraq and GCC-wide material</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Theme</w:t>
            </w:r>
          </w:p>
        </w:tc>
        <w:tc>
          <w:tcPr>
            <w:shd w:fill="EFEDE6" w:val="clear"/>
            <w:tcMar>
              <w:top w:type="dxa" w:w="60"/>
              <w:left w:type="dxa" w:w="100"/>
              <w:bottom w:type="dxa" w:w="60"/>
              <w:right w:type="dxa" w:w="100"/>
            </w:tcMar>
          </w:tcPr>
          <w:p>
            <w:r>
              <w:rPr>
                <w:b/>
                <w:bCs/>
              </w:rPr>
              <w:t xml:space="preserve">Hint</w:t>
            </w:r>
          </w:p>
        </w:tc>
      </w:tr>
      <w:tr>
        <w:tc>
          <w:tcPr>
            <w:tcMar>
              <w:top w:type="dxa" w:w="60"/>
              <w:left w:type="dxa" w:w="100"/>
              <w:bottom w:type="dxa" w:w="60"/>
              <w:right w:type="dxa" w:w="100"/>
            </w:tcMar>
          </w:tcPr>
          <w:p>
            <w:r>
              <w:t xml:space="preserve">Identity</w:t>
            </w:r>
          </w:p>
        </w:tc>
        <w:tc>
          <w:tcPr>
            <w:tcMar>
              <w:top w:type="dxa" w:w="60"/>
              <w:left w:type="dxa" w:w="100"/>
              <w:bottom w:type="dxa" w:w="60"/>
              <w:right w:type="dxa" w:w="100"/>
            </w:tcMar>
          </w:tcPr>
          <w:p>
            <w:r>
              <w:t xml:space="preserve">Who the region is becoming</w:t>
            </w:r>
          </w:p>
        </w:tc>
      </w:tr>
      <w:tr>
        <w:tc>
          <w:tcPr>
            <w:tcMar>
              <w:top w:type="dxa" w:w="60"/>
              <w:left w:type="dxa" w:w="100"/>
              <w:bottom w:type="dxa" w:w="60"/>
              <w:right w:type="dxa" w:w="100"/>
            </w:tcMar>
          </w:tcPr>
          <w:p>
            <w:r>
              <w:t xml:space="preserve">Belonging</w:t>
            </w:r>
          </w:p>
        </w:tc>
        <w:tc>
          <w:tcPr>
            <w:tcMar>
              <w:top w:type="dxa" w:w="60"/>
              <w:left w:type="dxa" w:w="100"/>
              <w:bottom w:type="dxa" w:w="60"/>
              <w:right w:type="dxa" w:w="100"/>
            </w:tcMar>
          </w:tcPr>
          <w:p>
            <w:r>
              <w:t xml:space="preserve">Settlement, community, home</w:t>
            </w:r>
          </w:p>
        </w:tc>
      </w:tr>
      <w:tr>
        <w:tc>
          <w:tcPr>
            <w:tcMar>
              <w:top w:type="dxa" w:w="60"/>
              <w:left w:type="dxa" w:w="100"/>
              <w:bottom w:type="dxa" w:w="60"/>
              <w:right w:type="dxa" w:w="100"/>
            </w:tcMar>
          </w:tcPr>
          <w:p>
            <w:r>
              <w:t xml:space="preserve">Technology</w:t>
            </w:r>
          </w:p>
        </w:tc>
        <w:tc>
          <w:tcPr>
            <w:tcMar>
              <w:top w:type="dxa" w:w="60"/>
              <w:left w:type="dxa" w:w="100"/>
              <w:bottom w:type="dxa" w:w="60"/>
              <w:right w:type="dxa" w:w="100"/>
            </w:tcMar>
          </w:tcPr>
          <w:p>
            <w:r>
              <w:t xml:space="preserve">AI, platforms, infrastructure</w:t>
            </w:r>
          </w:p>
        </w:tc>
      </w:tr>
      <w:tr>
        <w:tc>
          <w:tcPr>
            <w:tcMar>
              <w:top w:type="dxa" w:w="60"/>
              <w:left w:type="dxa" w:w="100"/>
              <w:bottom w:type="dxa" w:w="60"/>
              <w:right w:type="dxa" w:w="100"/>
            </w:tcMar>
          </w:tcPr>
          <w:p>
            <w:r>
              <w:t xml:space="preserve">Luxury</w:t>
            </w:r>
          </w:p>
        </w:tc>
        <w:tc>
          <w:tcPr>
            <w:tcMar>
              <w:top w:type="dxa" w:w="60"/>
              <w:left w:type="dxa" w:w="100"/>
              <w:bottom w:type="dxa" w:w="60"/>
              <w:right w:type="dxa" w:w="100"/>
            </w:tcMar>
          </w:tcPr>
          <w:p>
            <w:r>
              <w:t xml:space="preserve">Premium value and its sources</w:t>
            </w:r>
          </w:p>
        </w:tc>
      </w:tr>
      <w:tr>
        <w:tc>
          <w:tcPr>
            <w:tcMar>
              <w:top w:type="dxa" w:w="60"/>
              <w:left w:type="dxa" w:w="100"/>
              <w:bottom w:type="dxa" w:w="60"/>
              <w:right w:type="dxa" w:w="100"/>
            </w:tcMar>
          </w:tcPr>
          <w:p>
            <w:r>
              <w:t xml:space="preserve">Mobility</w:t>
            </w:r>
          </w:p>
        </w:tc>
        <w:tc>
          <w:tcPr>
            <w:tcMar>
              <w:top w:type="dxa" w:w="60"/>
              <w:left w:type="dxa" w:w="100"/>
              <w:bottom w:type="dxa" w:w="60"/>
              <w:right w:type="dxa" w:w="100"/>
            </w:tcMar>
          </w:tcPr>
          <w:p>
            <w:r>
              <w:t xml:space="preserve">How people and things move</w:t>
            </w:r>
          </w:p>
        </w:tc>
      </w:tr>
      <w:tr>
        <w:tc>
          <w:tcPr>
            <w:tcMar>
              <w:top w:type="dxa" w:w="60"/>
              <w:left w:type="dxa" w:w="100"/>
              <w:bottom w:type="dxa" w:w="60"/>
              <w:right w:type="dxa" w:w="100"/>
            </w:tcMar>
          </w:tcPr>
          <w:p>
            <w:r>
              <w:t xml:space="preserve">Wellness</w:t>
            </w:r>
          </w:p>
        </w:tc>
        <w:tc>
          <w:tcPr>
            <w:tcMar>
              <w:top w:type="dxa" w:w="60"/>
              <w:left w:type="dxa" w:w="100"/>
              <w:bottom w:type="dxa" w:w="60"/>
              <w:right w:type="dxa" w:w="100"/>
            </w:tcMar>
          </w:tcPr>
          <w:p>
            <w:r>
              <w:t xml:space="preserve">Health, longevity, care</w:t>
            </w:r>
          </w:p>
        </w:tc>
      </w:tr>
      <w:tr>
        <w:tc>
          <w:tcPr>
            <w:tcMar>
              <w:top w:type="dxa" w:w="60"/>
              <w:left w:type="dxa" w:w="100"/>
              <w:bottom w:type="dxa" w:w="60"/>
              <w:right w:type="dxa" w:w="100"/>
            </w:tcMar>
          </w:tcPr>
          <w:p>
            <w:r>
              <w:t xml:space="preserve">Media</w:t>
            </w:r>
          </w:p>
        </w:tc>
        <w:tc>
          <w:tcPr>
            <w:tcMar>
              <w:top w:type="dxa" w:w="60"/>
              <w:left w:type="dxa" w:w="100"/>
              <w:bottom w:type="dxa" w:w="60"/>
              <w:right w:type="dxa" w:w="100"/>
            </w:tcMar>
          </w:tcPr>
          <w:p>
            <w:r>
              <w:t xml:space="preserve">Attention, creators, formats</w:t>
            </w:r>
          </w:p>
        </w:tc>
      </w:tr>
      <w:tr>
        <w:tc>
          <w:tcPr>
            <w:tcMar>
              <w:top w:type="dxa" w:w="60"/>
              <w:left w:type="dxa" w:w="100"/>
              <w:bottom w:type="dxa" w:w="60"/>
              <w:right w:type="dxa" w:w="100"/>
            </w:tcMar>
          </w:tcPr>
          <w:p>
            <w:r>
              <w:t xml:space="preserve">Real Estate</w:t>
            </w:r>
          </w:p>
        </w:tc>
        <w:tc>
          <w:tcPr>
            <w:tcMar>
              <w:top w:type="dxa" w:w="60"/>
              <w:left w:type="dxa" w:w="100"/>
              <w:bottom w:type="dxa" w:w="60"/>
              <w:right w:type="dxa" w:w="100"/>
            </w:tcMar>
          </w:tcPr>
          <w:p>
            <w:r>
              <w:t xml:space="preserve">Homes, districts, development</w:t>
            </w:r>
          </w:p>
        </w:tc>
      </w:tr>
      <w:tr>
        <w:tc>
          <w:tcPr>
            <w:tcMar>
              <w:top w:type="dxa" w:w="60"/>
              <w:left w:type="dxa" w:w="100"/>
              <w:bottom w:type="dxa" w:w="60"/>
              <w:right w:type="dxa" w:w="100"/>
            </w:tcMar>
          </w:tcPr>
          <w:p>
            <w:r>
              <w:t xml:space="preserve">Culture</w:t>
            </w:r>
          </w:p>
        </w:tc>
        <w:tc>
          <w:tcPr>
            <w:tcMar>
              <w:top w:type="dxa" w:w="60"/>
              <w:left w:type="dxa" w:w="100"/>
              <w:bottom w:type="dxa" w:w="60"/>
              <w:right w:type="dxa" w:w="100"/>
            </w:tcMar>
          </w:tcPr>
          <w:p>
            <w:r>
              <w:t xml:space="preserve">Arts, heritage, creative economy</w:t>
            </w:r>
          </w:p>
        </w:tc>
      </w:tr>
      <w:tr>
        <w:tc>
          <w:tcPr>
            <w:tcMar>
              <w:top w:type="dxa" w:w="60"/>
              <w:left w:type="dxa" w:w="100"/>
              <w:bottom w:type="dxa" w:w="60"/>
              <w:right w:type="dxa" w:w="100"/>
            </w:tcMar>
          </w:tcPr>
          <w:p>
            <w:r>
              <w:t xml:space="preserve">Finance</w:t>
            </w:r>
          </w:p>
        </w:tc>
        <w:tc>
          <w:tcPr>
            <w:tcMar>
              <w:top w:type="dxa" w:w="60"/>
              <w:left w:type="dxa" w:w="100"/>
              <w:bottom w:type="dxa" w:w="60"/>
              <w:right w:type="dxa" w:w="100"/>
            </w:tcMar>
          </w:tcPr>
          <w:p>
            <w:r>
              <w:t xml:space="preserve">Money, credit, capital</w:t>
            </w:r>
          </w:p>
        </w:tc>
      </w:tr>
      <w:tr>
        <w:tc>
          <w:tcPr>
            <w:tcMar>
              <w:top w:type="dxa" w:w="60"/>
              <w:left w:type="dxa" w:w="100"/>
              <w:bottom w:type="dxa" w:w="60"/>
              <w:right w:type="dxa" w:w="100"/>
            </w:tcMar>
          </w:tcPr>
          <w:p>
            <w:r>
              <w:t xml:space="preserve">Education</w:t>
            </w:r>
          </w:p>
        </w:tc>
        <w:tc>
          <w:tcPr>
            <w:tcMar>
              <w:top w:type="dxa" w:w="60"/>
              <w:left w:type="dxa" w:w="100"/>
              <w:bottom w:type="dxa" w:w="60"/>
              <w:right w:type="dxa" w:w="100"/>
            </w:tcMar>
          </w:tcPr>
          <w:p>
            <w:r>
              <w:t xml:space="preserve">Learning and work readiness</w:t>
            </w:r>
          </w:p>
        </w:tc>
      </w:tr>
      <w:tr>
        <w:tc>
          <w:tcPr>
            <w:tcMar>
              <w:top w:type="dxa" w:w="60"/>
              <w:left w:type="dxa" w:w="100"/>
              <w:bottom w:type="dxa" w:w="60"/>
              <w:right w:type="dxa" w:w="100"/>
            </w:tcMar>
          </w:tcPr>
          <w:p>
            <w:r>
              <w:t xml:space="preserve">Climate</w:t>
            </w:r>
          </w:p>
        </w:tc>
        <w:tc>
          <w:tcPr>
            <w:tcMar>
              <w:top w:type="dxa" w:w="60"/>
              <w:left w:type="dxa" w:w="100"/>
              <w:bottom w:type="dxa" w:w="60"/>
              <w:right w:type="dxa" w:w="100"/>
            </w:tcMar>
          </w:tcPr>
          <w:p>
            <w:r>
              <w:t xml:space="preserve">Heat, energy, adaptation</w:t>
            </w:r>
          </w:p>
        </w:tc>
      </w:tr>
    </w:tbl>
    <w:p>
      <w:pPr>
        <w:spacing w:after="140"/>
      </w:pPr>
    </w:p>
    <w:p>
      <w:pPr>
        <w:spacing w:after="140"/>
      </w:pPr>
      <w:r>
        <w:t xml:space="preserve">Topics gather their content through the signals: a signal matches a topic through its countries, sectors, systems and keywords, and stories, tensions, watched indicators and recommendations qualify through the signals they link to. Dismissed signals are excluded throughout.</w:t>
      </w:r>
    </w:p>
    <w:p>
      <w:pPr>
        <w:pStyle w:val="Heading3"/>
        <w:spacing w:after="120" w:before="240"/>
      </w:pPr>
      <w:r>
        <w:t xml:space="preserve">Topic pages</w:t>
      </w:r>
    </w:p>
    <w:p>
      <w:pPr>
        <w:spacing w:after="140"/>
      </w:pPr>
      <w:r>
        <w:t xml:space="preserve">Clicking any entry opens its topic page — everything the platform currently knows about that one question, place or theme, under a breadcrumb back to Explore. Only sections with content appear, in this order:</w:t>
      </w:r>
    </w:p>
    <w:p>
      <w:pPr>
        <w:spacing w:after="80"/>
        <w:ind w:left="480" w:hanging="320"/>
      </w:pPr>
      <w:r>
        <w:rPr>
          <w:b/>
          <w:bCs/>
        </w:rPr>
        <w:t xml:space="preserve">1. </w:t>
      </w:r>
      <w:r>
        <w:rPr>
          <w:b/>
          <w:bCs/>
        </w:rPr>
        <w:t xml:space="preserve">Key signals</w:t>
      </w:r>
      <w:r>
        <w:t xml:space="preserve"> — up to six signals, strongest first, each with the first line of why it matters and its confidence in words. If more exist, a link reads “and four more in Signals.”</w:t>
      </w:r>
    </w:p>
    <w:p>
      <w:pPr>
        <w:spacing w:after="80"/>
        <w:ind w:left="480" w:hanging="320"/>
      </w:pPr>
      <w:r>
        <w:rPr>
          <w:b/>
          <w:bCs/>
        </w:rPr>
        <w:t xml:space="preserve">2. </w:t>
      </w:r>
      <w:r>
        <w:rPr>
          <w:b/>
          <w:bCs/>
        </w:rPr>
        <w:t xml:space="preserve">Emerging stories</w:t>
      </w:r>
      <w:r>
        <w:t xml:space="preserve"> — matched stories, each with a one-line statement.</w:t>
      </w:r>
    </w:p>
    <w:p>
      <w:pPr>
        <w:spacing w:after="80"/>
        <w:ind w:left="480" w:hanging="320"/>
      </w:pPr>
      <w:r>
        <w:rPr>
          <w:b/>
          <w:bCs/>
        </w:rPr>
        <w:t xml:space="preserve">3. </w:t>
      </w:r>
      <w:r>
        <w:rPr>
          <w:b/>
          <w:bCs/>
        </w:rPr>
        <w:t xml:space="preserve">Tensions</w:t>
      </w:r>
      <w:r>
        <w:t xml:space="preserve"> — matched contradictions, each explained in a sentence that names both sides.</w:t>
      </w:r>
    </w:p>
    <w:p>
      <w:pPr>
        <w:spacing w:after="80"/>
        <w:ind w:left="480" w:hanging="320"/>
      </w:pPr>
      <w:r>
        <w:rPr>
          <w:b/>
          <w:bCs/>
        </w:rPr>
        <w:t xml:space="preserve">4. </w:t>
      </w:r>
      <w:r>
        <w:rPr>
          <w:b/>
          <w:bCs/>
        </w:rPr>
        <w:t xml:space="preserve">On the watchlist</w:t>
      </w:r>
      <w:r>
        <w:t xml:space="preserve"> — matched indicators, with the trend word (Getting stronger, Getting weaker, Holding steady, Pulling both ways) on the right.</w:t>
      </w:r>
    </w:p>
    <w:p>
      <w:pPr>
        <w:spacing w:after="80"/>
        <w:ind w:left="480" w:hanging="320"/>
      </w:pPr>
      <w:r>
        <w:rPr>
          <w:b/>
          <w:bCs/>
        </w:rPr>
        <w:t xml:space="preserve">5. </w:t>
      </w:r>
      <w:r>
        <w:rPr>
          <w:b/>
          <w:bCs/>
        </w:rPr>
        <w:t xml:space="preserve">What this could mean</w:t>
      </w:r>
      <w:r>
        <w:t xml:space="preserve"> — matched recommendations, each linking to the Decisions page.</w:t>
      </w:r>
    </w:p>
    <w:p>
      <w:pPr>
        <w:spacing w:after="140"/>
      </w:pPr>
      <w:r>
        <w:t xml:space="preserve">Every row is a link; there are no buttons. A topic that exists but has no content yet says: </w:t>
      </w:r>
      <w:r>
        <w:rPr>
          <w:i/>
          <w:iCs/>
        </w:rPr>
        <w:t xml:space="preserve">“Nothing gathered under this topic yet. The picture will fill in as scanning continues.”</w:t>
      </w:r>
      <w:r>
        <w:t xml:space="preserve"> An address that matches no topic shows </w:t>
      </w:r>
      <w:r>
        <w:rPr>
          <w:i/>
          <w:iCs/>
        </w:rPr>
        <w:t xml:space="preserve">“Topic not found”</w:t>
      </w:r>
      <w:r>
        <w:t xml:space="preserve"> with a link back to Explore.</w:t>
      </w:r>
    </w:p>
    <w:p>
      <w:pPr>
        <w:pStyle w:val="Heading3"/>
        <w:spacing w:after="120" w:before="240"/>
      </w:pPr>
      <w:r>
        <w:t xml:space="preserve">How to work this page</w:t>
      </w:r>
    </w:p>
    <w:p>
      <w:pPr>
        <w:spacing w:after="140"/>
      </w:pPr>
      <w:r>
        <w:t xml:space="preserve">Pick a question you actually care about and see what the region says. The mistake to avoid is reading one topic page as the full picture — topics overlap and evidence moves. When something on a topic page is worth tracking, save it to your watchlist before you move on.</w:t>
      </w:r>
    </w:p>
    <w:p>
      <w:pPr>
        <w:pStyle w:val="Heading2"/>
        <w:spacing w:after="160" w:before="320"/>
      </w:pPr>
      <w:r>
        <w:t xml:space="preserve">New Finds</w:t>
      </w:r>
    </w:p>
    <w:p>
      <w:pPr>
        <w:pStyle w:val="Heading3"/>
        <w:spacing w:after="120" w:before="240"/>
      </w:pPr>
      <w:r>
        <w:t xml:space="preserve">What this page is for</w:t>
      </w:r>
    </w:p>
    <w:p>
      <w:pPr>
        <w:spacing w:after="140"/>
      </w:pPr>
      <w:r>
        <w:t xml:space="preserve">New Finds is the Simple-Mode review queue: </w:t>
      </w:r>
      <w:r>
        <w:rPr>
          <w:i/>
          <w:iCs/>
        </w:rPr>
        <w:t xml:space="preserve">“Review what the platform found and decide what is worth keeping.”</w:t>
      </w:r>
      <w:r>
        <w:t xml:space="preserve"> A find is an observation the scanning layer picked up that no one has reviewed yet. The page shows one find at a time and asks for one decision. This is deliberate — triage works better as a series of single decisions than as a scrolling list.</w:t>
      </w:r>
    </w:p>
    <w:p>
      <w:pPr>
        <w:spacing w:after="140"/>
      </w:pPr>
      <w:r>
        <w:t xml:space="preserve">Each find arrives with a </w:t>
      </w:r>
      <w:r>
        <w:rPr>
          <w:b/>
          <w:bCs/>
        </w:rPr>
        <w:t xml:space="preserve">verdict</w:t>
      </w:r>
      <w:r>
        <w:t xml:space="preserve">, shown as a word, never as a number. Behind the word is a nine-point promotion checklist: does the find suggest a behaviour shift; suggest a system shift; feel surprising or non-obvious; connect to a wider regional issue; have a credible source behind it; carry possible future implications; appear connected to other observations; reveal a tension or contradiction; look early but potentially meaningful. You never see the count — you see the recommendation it produces.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Verdict</w:t>
            </w:r>
          </w:p>
        </w:tc>
        <w:tc>
          <w:tcPr>
            <w:shd w:fill="EFEDE6" w:val="clear"/>
            <w:tcMar>
              <w:top w:type="dxa" w:w="60"/>
              <w:left w:type="dxa" w:w="100"/>
              <w:bottom w:type="dxa" w:w="60"/>
              <w:right w:type="dxa" w:w="100"/>
            </w:tcMar>
          </w:tcPr>
          <w:p>
            <w:r>
              <w:rPr>
                <w:b/>
                <w:bCs/>
              </w:rPr>
              <w:t xml:space="preserve">When it is given</w:t>
            </w:r>
          </w:p>
        </w:tc>
        <w:tc>
          <w:tcPr>
            <w:shd w:fill="EFEDE6" w:val="clear"/>
            <w:tcMar>
              <w:top w:type="dxa" w:w="60"/>
              <w:left w:type="dxa" w:w="100"/>
              <w:bottom w:type="dxa" w:w="60"/>
              <w:right w:type="dxa" w:w="100"/>
            </w:tcMar>
          </w:tcPr>
          <w:p>
            <w:r>
              <w:rPr>
                <w:b/>
                <w:bCs/>
              </w:rPr>
              <w:t xml:space="preserve">Sensible default</w:t>
            </w:r>
          </w:p>
        </w:tc>
      </w:tr>
      <w:tr>
        <w:tc>
          <w:tcPr>
            <w:tcMar>
              <w:top w:type="dxa" w:w="60"/>
              <w:left w:type="dxa" w:w="100"/>
              <w:bottom w:type="dxa" w:w="60"/>
              <w:right w:type="dxa" w:w="100"/>
            </w:tcMar>
          </w:tcPr>
          <w:p>
            <w:r>
              <w:rPr>
                <w:b/>
                <w:bCs/>
              </w:rPr>
              <w:t xml:space="preserve">Recommended to keep</w:t>
            </w:r>
          </w:p>
        </w:tc>
        <w:tc>
          <w:tcPr>
            <w:tcMar>
              <w:top w:type="dxa" w:w="60"/>
              <w:left w:type="dxa" w:w="100"/>
              <w:bottom w:type="dxa" w:w="60"/>
              <w:right w:type="dxa" w:w="100"/>
            </w:tcMar>
          </w:tcPr>
          <w:p>
            <w:r>
              <w:t xml:space="preserve">Five or more of the nine checks hold</w:t>
            </w:r>
          </w:p>
        </w:tc>
        <w:tc>
          <w:tcPr>
            <w:tcMar>
              <w:top w:type="dxa" w:w="60"/>
              <w:left w:type="dxa" w:w="100"/>
              <w:bottom w:type="dxa" w:w="60"/>
              <w:right w:type="dxa" w:w="100"/>
            </w:tcMar>
          </w:tcPr>
          <w:p>
            <w:r>
              <w:t xml:space="preserve">Keep, unless you see a reason not to.</w:t>
            </w:r>
          </w:p>
        </w:tc>
      </w:tr>
      <w:tr>
        <w:tc>
          <w:tcPr>
            <w:tcMar>
              <w:top w:type="dxa" w:w="60"/>
              <w:left w:type="dxa" w:w="100"/>
              <w:bottom w:type="dxa" w:w="60"/>
              <w:right w:type="dxa" w:w="100"/>
            </w:tcMar>
          </w:tcPr>
          <w:p>
            <w:r>
              <w:rPr>
                <w:b/>
                <w:bCs/>
              </w:rPr>
              <w:t xml:space="preserve">Needs more proof</w:t>
            </w:r>
          </w:p>
        </w:tc>
        <w:tc>
          <w:tcPr>
            <w:tcMar>
              <w:top w:type="dxa" w:w="60"/>
              <w:left w:type="dxa" w:w="100"/>
              <w:bottom w:type="dxa" w:w="60"/>
              <w:right w:type="dxa" w:w="100"/>
            </w:tcMar>
          </w:tcPr>
          <w:p>
            <w:r>
              <w:t xml:space="preserve">Three or four hold</w:t>
            </w:r>
          </w:p>
        </w:tc>
        <w:tc>
          <w:tcPr>
            <w:tcMar>
              <w:top w:type="dxa" w:w="60"/>
              <w:left w:type="dxa" w:w="100"/>
              <w:bottom w:type="dxa" w:w="60"/>
              <w:right w:type="dxa" w:w="100"/>
            </w:tcMar>
          </w:tcPr>
          <w:p>
            <w:r>
              <w:t xml:space="preserve">Mark it “Need more proof”, or keep it if it speaks to a question you track.</w:t>
            </w:r>
          </w:p>
        </w:tc>
      </w:tr>
      <w:tr>
        <w:tc>
          <w:tcPr>
            <w:tcMar>
              <w:top w:type="dxa" w:w="60"/>
              <w:left w:type="dxa" w:w="100"/>
              <w:bottom w:type="dxa" w:w="60"/>
              <w:right w:type="dxa" w:w="100"/>
            </w:tcMar>
          </w:tcPr>
          <w:p>
            <w:r>
              <w:rPr>
                <w:b/>
                <w:bCs/>
              </w:rPr>
              <w:t xml:space="preserve">Probably noise</w:t>
            </w:r>
          </w:p>
        </w:tc>
        <w:tc>
          <w:tcPr>
            <w:tcMar>
              <w:top w:type="dxa" w:w="60"/>
              <w:left w:type="dxa" w:w="100"/>
              <w:bottom w:type="dxa" w:w="60"/>
              <w:right w:type="dxa" w:w="100"/>
            </w:tcMar>
          </w:tcPr>
          <w:p>
            <w:r>
              <w:t xml:space="preserve">Fewer than three hold</w:t>
            </w:r>
          </w:p>
        </w:tc>
        <w:tc>
          <w:tcPr>
            <w:tcMar>
              <w:top w:type="dxa" w:w="60"/>
              <w:left w:type="dxa" w:w="100"/>
              <w:bottom w:type="dxa" w:w="60"/>
              <w:right w:type="dxa" w:w="100"/>
            </w:tcMar>
          </w:tcPr>
          <w:p>
            <w:r>
              <w:t xml:space="preserve">Dismiss, unless it touches your work directly.</w:t>
            </w:r>
          </w:p>
        </w:tc>
      </w:tr>
    </w:tbl>
    <w:p>
      <w:pPr>
        <w:spacing w:after="140"/>
      </w:pPr>
    </w:p>
    <w:p>
      <w:pPr>
        <w:pStyle w:val="Heading3"/>
        <w:spacing w:after="120" w:before="240"/>
      </w:pPr>
      <w:r>
        <w:t xml:space="preserve">What you will see</w:t>
      </w:r>
    </w:p>
    <w:p>
      <w:pPr>
        <w:spacing w:after="80"/>
        <w:ind w:left="480" w:hanging="320"/>
      </w:pPr>
      <w:r>
        <w:rPr>
          <w:b/>
          <w:bCs/>
        </w:rPr>
        <w:t xml:space="preserve">1. </w:t>
      </w:r>
      <w:r>
        <w:t xml:space="preserve">A </w:t>
      </w:r>
      <w:r>
        <w:rPr>
          <w:b/>
          <w:bCs/>
        </w:rPr>
        <w:t xml:space="preserve">progress line</w:t>
      </w:r>
      <w:r>
        <w:t xml:space="preserve"> above the card — “two of nine reviewed today”, counting this sitting only — with a </w:t>
      </w:r>
      <w:r>
        <w:rPr>
          <w:b/>
          <w:bCs/>
        </w:rPr>
        <w:t xml:space="preserve">Skip</w:t>
      </w:r>
      <w:r>
        <w:t xml:space="preserve"> button on the right.</w:t>
      </w:r>
    </w:p>
    <w:p>
      <w:pPr>
        <w:spacing w:after="80"/>
        <w:ind w:left="480" w:hanging="320"/>
      </w:pPr>
      <w:r>
        <w:rPr>
          <w:b/>
          <w:bCs/>
        </w:rPr>
        <w:t xml:space="preserve">2. </w:t>
      </w:r>
      <w:r>
        <w:t xml:space="preserve">The </w:t>
      </w:r>
      <w:r>
        <w:rPr>
          <w:b/>
          <w:bCs/>
        </w:rPr>
        <w:t xml:space="preserve">focused find card</w:t>
      </w:r>
      <w:r>
        <w:t xml:space="preserve">: title; verdict pill; source name and the date observed; the description; “Why it may matter —” when a future relevance has been written; and any sector labels.</w:t>
      </w:r>
    </w:p>
    <w:p>
      <w:pPr>
        <w:spacing w:after="80"/>
        <w:ind w:left="480" w:hanging="320"/>
      </w:pPr>
      <w:r>
        <w:rPr>
          <w:b/>
          <w:bCs/>
        </w:rPr>
        <w:t xml:space="preserve">3. </w:t>
      </w:r>
      <w:r>
        <w:t xml:space="preserve">The </w:t>
      </w:r>
      <w:r>
        <w:rPr>
          <w:b/>
          <w:bCs/>
        </w:rPr>
        <w:t xml:space="preserve">action row</w:t>
      </w:r>
      <w:r>
        <w:t xml:space="preserve">: Keep (the solid button), Need more proof, Dismiss, and a quiet </w:t>
      </w:r>
      <w:r>
        <w:rPr>
          <w:b/>
          <w:bCs/>
        </w:rPr>
        <w:t xml:space="preserve">Full record</w:t>
      </w:r>
      <w:r>
        <w:t xml:space="preserve"> link that opens the find’s complete record in the advanced Scan Inbox.</w:t>
      </w:r>
    </w:p>
    <w:p>
      <w:pPr>
        <w:spacing w:after="80"/>
        <w:ind w:left="480" w:hanging="320"/>
      </w:pPr>
      <w:r>
        <w:rPr>
          <w:b/>
          <w:bCs/>
        </w:rPr>
        <w:t xml:space="preserve">4. </w:t>
      </w:r>
      <w:r>
        <w:rPr>
          <w:b/>
          <w:bCs/>
        </w:rPr>
        <w:t xml:space="preserve">Up next</w:t>
      </w:r>
      <w:r>
        <w:t xml:space="preserve"> — the next eight finds in the queue as clickable rows showing title and verdict word; clicking one brings it into focus. If more wait beyond those, a count says so.</w:t>
      </w:r>
    </w:p>
    <w:p>
      <w:pPr>
        <w:spacing w:after="80"/>
        <w:ind w:left="480" w:hanging="320"/>
      </w:pPr>
      <w:r>
        <w:rPr>
          <w:b/>
          <w:bCs/>
        </w:rPr>
        <w:t xml:space="preserve">5. </w:t>
      </w:r>
      <w:r>
        <w:t xml:space="preserve">A collapsed </w:t>
      </w:r>
      <w:r>
        <w:rPr>
          <w:b/>
          <w:bCs/>
        </w:rPr>
        <w:t xml:space="preserve">Kept</w:t>
      </w:r>
      <w:r>
        <w:t xml:space="preserve"> section at the bottom, showing how many finds you have kept.</w:t>
      </w:r>
    </w:p>
    <w:p>
      <w:pPr>
        <w:spacing w:after="140"/>
      </w:pPr>
      <w:r>
        <w:t xml:space="preserve">The queue is ordered by verdict — recommended-to-keep first, then needs-more-proof, then probably-noise — and newest first within each group, so your best material always comes up first. Opening a find from the Today queue brings that find straight into focus here.</w:t>
      </w:r>
    </w:p>
    <w:p>
      <w:pPr>
        <w:pStyle w:val="Heading3"/>
        <w:spacing w:after="120" w:before="240"/>
      </w:pPr>
      <w:r>
        <w:t xml:space="preserve">What the actions do</w:t>
      </w:r>
    </w:p>
    <w:p>
      <w:pPr>
        <w:pStyle w:val="ListParagraph"/>
        <w:numPr>
          <w:ilvl w:val="0"/>
          <w:numId w:val="1"/>
        </w:numPr>
        <w:spacing w:after="80"/>
      </w:pPr>
      <w:r>
        <w:rPr>
          <w:b/>
          <w:bCs/>
        </w:rPr>
        <w:t xml:space="preserve">Keep</w:t>
      </w:r>
      <w:r>
        <w:t xml:space="preserve"> adds the find to your kept list and removes it from the queue. Its status remains unreviewed: a kept find </w:t>
      </w:r>
      <w:r>
        <w:rPr>
          <w:i/>
          <w:iCs/>
        </w:rPr>
        <w:t xml:space="preserve">waits to be developed into a signal in Advanced mode</w:t>
      </w:r>
      <w:r>
        <w:t xml:space="preserve">. Keeping is a flag of intent, not a promotion.</w:t>
      </w:r>
    </w:p>
    <w:p>
      <w:pPr>
        <w:pStyle w:val="ListParagraph"/>
        <w:numPr>
          <w:ilvl w:val="0"/>
          <w:numId w:val="1"/>
        </w:numPr>
        <w:spacing w:after="80"/>
      </w:pPr>
      <w:r>
        <w:rPr>
          <w:b/>
          <w:bCs/>
        </w:rPr>
        <w:t xml:space="preserve">Need more proof</w:t>
      </w:r>
      <w:r>
        <w:t xml:space="preserve"> sets the find’s status to needing more evidence and moves on.</w:t>
      </w:r>
    </w:p>
    <w:p>
      <w:pPr>
        <w:pStyle w:val="ListParagraph"/>
        <w:numPr>
          <w:ilvl w:val="0"/>
          <w:numId w:val="1"/>
        </w:numPr>
        <w:spacing w:after="80"/>
      </w:pPr>
      <w:r>
        <w:rPr>
          <w:b/>
          <w:bCs/>
        </w:rPr>
        <w:t xml:space="preserve">Dismiss</w:t>
      </w:r>
      <w:r>
        <w:t xml:space="preserve"> archives the find as noise and moves on.</w:t>
      </w:r>
    </w:p>
    <w:p>
      <w:pPr>
        <w:pStyle w:val="ListParagraph"/>
        <w:numPr>
          <w:ilvl w:val="0"/>
          <w:numId w:val="1"/>
        </w:numPr>
        <w:spacing w:after="80"/>
      </w:pPr>
      <w:r>
        <w:rPr>
          <w:b/>
          <w:bCs/>
        </w:rPr>
        <w:t xml:space="preserve">Skip</w:t>
      </w:r>
      <w:r>
        <w:t xml:space="preserve"> records nothing and cycles to the next find; skipped items come around again.</w:t>
      </w:r>
    </w:p>
    <w:p>
      <w:pPr>
        <w:pStyle w:val="ListParagraph"/>
        <w:numPr>
          <w:ilvl w:val="0"/>
          <w:numId w:val="1"/>
        </w:numPr>
        <w:spacing w:after="80"/>
      </w:pPr>
      <w:r>
        <w:rPr>
          <w:b/>
          <w:bCs/>
        </w:rPr>
        <w:t xml:space="preserve">Undo</w:t>
      </w:r>
      <w:r>
        <w:t xml:space="preserve">, inside the Kept section, returns a kept find to the queue.</w:t>
      </w:r>
    </w:p>
    <w:p>
      <w:pPr>
        <w:spacing w:after="140"/>
      </w:pPr>
      <w:r>
        <w:t xml:space="preserve">Each of Keep, Need more proof and Dismiss counts toward the session’s “reviewed today” figure and slides the next find into place. When the queue is done, the page says </w:t>
      </w:r>
      <w:r>
        <w:rPr>
          <w:i/>
          <w:iCs/>
        </w:rPr>
        <w:t xml:space="preserve">“Nothing new to review”</w:t>
      </w:r>
      <w:r>
        <w:t xml:space="preserve"> and points you to Explore and your watchlist while scanning continues.</w:t>
      </w:r>
    </w:p>
    <w:p>
      <w:pPr>
        <w:pStyle w:val="Heading3"/>
        <w:spacing w:after="120" w:before="240"/>
      </w:pPr>
      <w:r>
        <w:t xml:space="preserve">How to work this page</w:t>
      </w:r>
    </w:p>
    <w:p>
      <w:pPr>
        <w:spacing w:after="140"/>
      </w:pPr>
      <w:r>
        <w:t xml:space="preserve">Go through the queue one by one: keep what seems worth developing, dismiss what is noise, and use “Need more proof” for the genuinely uncertain middle. The mistake to avoid is keeping everything — most finds are noise, and dismissing them is the work, not a failure. Kept finds wait in Advanced mode to be developed into signals.</w:t>
      </w:r>
    </w:p>
    <w:p>
      <w:pPr>
        <w:pStyle w:val="Heading2"/>
        <w:spacing w:after="160" w:before="320"/>
      </w:pPr>
      <w:r>
        <w:t xml:space="preserve">Signals</w:t>
      </w:r>
    </w:p>
    <w:p>
      <w:pPr>
        <w:pStyle w:val="Heading3"/>
        <w:spacing w:after="120" w:before="240"/>
      </w:pPr>
      <w:r>
        <w:t xml:space="preserve">What this page is for</w:t>
      </w:r>
    </w:p>
    <w:p>
      <w:pPr>
        <w:spacing w:after="140"/>
      </w:pPr>
      <w:r>
        <w:t xml:space="preserve">The Signal Library is the core evidence base of the platform. A signal is </w:t>
      </w:r>
      <w:r>
        <w:rPr>
          <w:i/>
          <w:iCs/>
        </w:rPr>
        <w:t xml:space="preserve">present-day evidence that suggests a future possibility</w:t>
      </w:r>
      <w:r>
        <w:t xml:space="preserve"> — not a trend, not a prediction, but something observable now that makes a future more plausible. The library lists every live signal; each opens onto a signal page built for a ten-second read that can deepen on demand. An </w:t>
      </w:r>
      <w:r>
        <w:rPr>
          <w:b/>
          <w:bCs/>
        </w:rPr>
        <w:t xml:space="preserve">Add signal</w:t>
      </w:r>
      <w:r>
        <w:t xml:space="preserve"> button in the header opens the capture form for entering a new signal directly.</w:t>
      </w:r>
    </w:p>
    <w:p>
      <w:pPr>
        <w:pStyle w:val="Heading3"/>
        <w:spacing w:after="120" w:before="240"/>
      </w:pPr>
      <w:r>
        <w:t xml:space="preserve">What you will see</w:t>
      </w:r>
    </w:p>
    <w:p>
      <w:pPr>
        <w:spacing w:after="80"/>
        <w:ind w:left="480" w:hanging="320"/>
      </w:pPr>
      <w:r>
        <w:rPr>
          <w:b/>
          <w:bCs/>
        </w:rPr>
        <w:t xml:space="preserve">1. </w:t>
      </w:r>
      <w:r>
        <w:t xml:space="preserve">The header with the Add signal button, and the Page guide when Guided Mode is on.</w:t>
      </w:r>
    </w:p>
    <w:p>
      <w:pPr>
        <w:spacing w:after="80"/>
        <w:ind w:left="480" w:hanging="320"/>
      </w:pPr>
      <w:r>
        <w:rPr>
          <w:b/>
          <w:bCs/>
        </w:rPr>
        <w:t xml:space="preserve">2. </w:t>
      </w:r>
      <w:r>
        <w:t xml:space="preserve">A </w:t>
      </w:r>
      <w:r>
        <w:rPr>
          <w:b/>
          <w:bCs/>
        </w:rPr>
        <w:t xml:space="preserve">control bar</w:t>
      </w:r>
      <w:r>
        <w:t xml:space="preserve">: a search box, a Sector menu, a Country menu, and a </w:t>
      </w:r>
      <w:r>
        <w:rPr>
          <w:b/>
          <w:bCs/>
        </w:rPr>
        <w:t xml:space="preserve">Saved</w:t>
      </w:r>
      <w:r>
        <w:t xml:space="preserve"> checkbox that restricts the list to signals on your watchlist. When any filter is active, the bar shows how many signals match and a </w:t>
      </w:r>
      <w:r>
        <w:rPr>
          <w:b/>
          <w:bCs/>
        </w:rPr>
        <w:t xml:space="preserve">Reset</w:t>
      </w:r>
      <w:r>
        <w:t xml:space="preserve"> button that clears everything.</w:t>
      </w:r>
    </w:p>
    <w:p>
      <w:pPr>
        <w:spacing w:after="80"/>
        <w:ind w:left="480" w:hanging="320"/>
      </w:pPr>
      <w:r>
        <w:rPr>
          <w:b/>
          <w:bCs/>
        </w:rPr>
        <w:t xml:space="preserve">3. </w:t>
      </w:r>
      <w:r>
        <w:t xml:space="preserve">The </w:t>
      </w:r>
      <w:r>
        <w:rPr>
          <w:b/>
          <w:bCs/>
        </w:rPr>
        <w:t xml:space="preserve">signal cards</w:t>
      </w:r>
      <w:r>
        <w:t xml:space="preserve">, always most recent first. There is no sort control in Simple view, and dismissed signals are hidden entirely. Arriving from a sector link elsewhere pre-fills the sector filter.</w:t>
      </w:r>
    </w:p>
    <w:p>
      <w:pPr>
        <w:spacing w:after="140"/>
      </w:pPr>
      <w:r>
        <w:t xml:space="preserve">Each card shows the signal’s title (which opens its page), the first sentence of its description, “Why it matters —”, and a meta line combining three readings: its confidence in words, its evidence reading, and its country.</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Evidence reading</w:t>
            </w:r>
          </w:p>
        </w:tc>
        <w:tc>
          <w:tcPr>
            <w:shd w:fill="EFEDE6" w:val="clear"/>
            <w:tcMar>
              <w:top w:type="dxa" w:w="60"/>
              <w:left w:type="dxa" w:w="100"/>
              <w:bottom w:type="dxa" w:w="60"/>
              <w:right w:type="dxa" w:w="100"/>
            </w:tcMar>
          </w:tcPr>
          <w:p>
            <w:r>
              <w:rPr>
                <w:b/>
                <w:bCs/>
              </w:rPr>
              <w:t xml:space="preserve">What it reflects</w:t>
            </w:r>
          </w:p>
        </w:tc>
      </w:tr>
      <w:tr>
        <w:tc>
          <w:tcPr>
            <w:tcMar>
              <w:top w:type="dxa" w:w="60"/>
              <w:left w:type="dxa" w:w="100"/>
              <w:bottom w:type="dxa" w:w="60"/>
              <w:right w:type="dxa" w:w="100"/>
            </w:tcMar>
          </w:tcPr>
          <w:p>
            <w:r>
              <w:t xml:space="preserve">“Well supported — </w:t>
            </w:r>
            <w:r>
              <w:rPr>
                <w:i/>
                <w:iCs/>
              </w:rPr>
              <w:t xml:space="preserve">N</w:t>
            </w:r>
            <w:r>
              <w:t xml:space="preserve"> independent sources agree.”</w:t>
            </w:r>
          </w:p>
        </w:tc>
        <w:tc>
          <w:tcPr>
            <w:tcMar>
              <w:top w:type="dxa" w:w="60"/>
              <w:left w:type="dxa" w:w="100"/>
              <w:bottom w:type="dxa" w:w="60"/>
              <w:right w:type="dxa" w:w="100"/>
            </w:tcMar>
          </w:tcPr>
          <w:p>
            <w:r>
              <w:t xml:space="preserve">Strong evidence: multiple independent credible sources, possibly with data (evidence score 4–5).</w:t>
            </w:r>
          </w:p>
        </w:tc>
      </w:tr>
      <w:tr>
        <w:tc>
          <w:tcPr>
            <w:tcMar>
              <w:top w:type="dxa" w:w="60"/>
              <w:left w:type="dxa" w:w="100"/>
              <w:bottom w:type="dxa" w:w="60"/>
              <w:right w:type="dxa" w:w="100"/>
            </w:tcMar>
          </w:tcPr>
          <w:p>
            <w:r>
              <w:t xml:space="preserve">“Credible sources, still early — worth watching.”</w:t>
            </w:r>
          </w:p>
        </w:tc>
        <w:tc>
          <w:tcPr>
            <w:tcMar>
              <w:top w:type="dxa" w:w="60"/>
              <w:left w:type="dxa" w:w="100"/>
              <w:bottom w:type="dxa" w:w="60"/>
              <w:right w:type="dxa" w:w="100"/>
            </w:tcMar>
          </w:tcPr>
          <w:p>
            <w:r>
              <w:t xml:space="preserve">Credible but early evidence from more than one source (evidence score 3, several sources).</w:t>
            </w:r>
          </w:p>
        </w:tc>
      </w:tr>
      <w:tr>
        <w:tc>
          <w:tcPr>
            <w:tcMar>
              <w:top w:type="dxa" w:w="60"/>
              <w:left w:type="dxa" w:w="100"/>
              <w:bottom w:type="dxa" w:w="60"/>
              <w:right w:type="dxa" w:w="100"/>
            </w:tcMar>
          </w:tcPr>
          <w:p>
            <w:r>
              <w:t xml:space="preserve">“One credible source — needs independent confirmation.”</w:t>
            </w:r>
          </w:p>
        </w:tc>
        <w:tc>
          <w:tcPr>
            <w:tcMar>
              <w:top w:type="dxa" w:w="60"/>
              <w:left w:type="dxa" w:w="100"/>
              <w:bottom w:type="dxa" w:w="60"/>
              <w:right w:type="dxa" w:w="100"/>
            </w:tcMar>
          </w:tcPr>
          <w:p>
            <w:r>
              <w:t xml:space="preserve">A single credible source, so far uncorroborated (evidence score 3, one source).</w:t>
            </w:r>
          </w:p>
        </w:tc>
      </w:tr>
      <w:tr>
        <w:tc>
          <w:tcPr>
            <w:tcMar>
              <w:top w:type="dxa" w:w="60"/>
              <w:left w:type="dxa" w:w="100"/>
              <w:bottom w:type="dxa" w:w="60"/>
              <w:right w:type="dxa" w:w="100"/>
            </w:tcMar>
          </w:tcPr>
          <w:p>
            <w:r>
              <w:t xml:space="preserve">“Early and thin — treat as a hint, not a finding.”</w:t>
            </w:r>
          </w:p>
        </w:tc>
        <w:tc>
          <w:tcPr>
            <w:tcMar>
              <w:top w:type="dxa" w:w="60"/>
              <w:left w:type="dxa" w:w="100"/>
              <w:bottom w:type="dxa" w:w="60"/>
              <w:right w:type="dxa" w:w="100"/>
            </w:tcMar>
          </w:tcPr>
          <w:p>
            <w:r>
              <w:t xml:space="preserve">Anecdotal or weakly sourced material (evidence score 2 or below).</w:t>
            </w:r>
          </w:p>
        </w:tc>
      </w:tr>
    </w:tbl>
    <w:p>
      <w:pPr>
        <w:spacing w:after="140"/>
      </w:pPr>
    </w:p>
    <w:p>
      <w:pPr>
        <w:spacing w:after="140"/>
      </w:pPr>
      <w:r>
        <w:t xml:space="preserve">Confidence — Low, Medium or High — reflects sources, repetition, cross-sector spread and consistency over time. Card actions: </w:t>
      </w:r>
      <w:r>
        <w:rPr>
          <w:b/>
          <w:bCs/>
        </w:rPr>
        <w:t xml:space="preserve">Open</w:t>
      </w:r>
      <w:r>
        <w:t xml:space="preserve"> goes to the signal page; </w:t>
      </w:r>
      <w:r>
        <w:rPr>
          <w:b/>
          <w:bCs/>
        </w:rPr>
        <w:t xml:space="preserve">Save</w:t>
      </w:r>
      <w:r>
        <w:t xml:space="preserve">/</w:t>
      </w:r>
      <w:r>
        <w:rPr>
          <w:b/>
          <w:bCs/>
        </w:rPr>
        <w:t xml:space="preserve">Saved</w:t>
      </w:r>
      <w:r>
        <w:t xml:space="preserve"> toggles the signal on or off your watchlist; </w:t>
      </w:r>
      <w:r>
        <w:rPr>
          <w:b/>
          <w:bCs/>
        </w:rPr>
        <w:t xml:space="preserve">Dismiss</w:t>
      </w:r>
      <w:r>
        <w:t xml:space="preserve"> asks “Dismiss this signal as noise?” and, on confirmation, archives the signal and removes the card. If no signals exist at all, the library invites you to add the first one or keep promising finds in New Finds; if your filters match nothing, it tells you to clear the search, turn off Saved, or choose a different sector or country.</w:t>
      </w:r>
    </w:p>
    <w:p>
      <w:pPr>
        <w:pStyle w:val="Heading3"/>
        <w:spacing w:after="120" w:before="240"/>
      </w:pPr>
      <w:r>
        <w:t xml:space="preserve">Reading one signal</w:t>
      </w:r>
    </w:p>
    <w:p>
      <w:pPr>
        <w:spacing w:after="140"/>
      </w:pPr>
      <w:r>
        <w:t xml:space="preserve">A signal page opens with a faint word line — importance, confidence and evidence reading side by side — followed by one sentence stating what happened. The importance words come from the signal’s novelty and strategic relevance: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Importance words</w:t>
            </w:r>
          </w:p>
        </w:tc>
        <w:tc>
          <w:tcPr>
            <w:shd w:fill="EFEDE6" w:val="clear"/>
            <w:tcMar>
              <w:top w:type="dxa" w:w="60"/>
              <w:left w:type="dxa" w:w="100"/>
              <w:bottom w:type="dxa" w:w="60"/>
              <w:right w:type="dxa" w:w="100"/>
            </w:tcMar>
          </w:tcPr>
          <w:p>
            <w:r>
              <w:rPr>
                <w:b/>
                <w:bCs/>
              </w:rPr>
              <w:t xml:space="preserve">When they appear</w:t>
            </w:r>
          </w:p>
        </w:tc>
      </w:tr>
      <w:tr>
        <w:tc>
          <w:tcPr>
            <w:tcMar>
              <w:top w:type="dxa" w:w="60"/>
              <w:left w:type="dxa" w:w="100"/>
              <w:bottom w:type="dxa" w:w="60"/>
              <w:right w:type="dxa" w:w="100"/>
            </w:tcMar>
          </w:tcPr>
          <w:p>
            <w:r>
              <w:t xml:space="preserve">High — new and strategically broad</w:t>
            </w:r>
          </w:p>
        </w:tc>
        <w:tc>
          <w:tcPr>
            <w:tcMar>
              <w:top w:type="dxa" w:w="60"/>
              <w:left w:type="dxa" w:w="100"/>
              <w:bottom w:type="dxa" w:w="60"/>
              <w:right w:type="dxa" w:w="100"/>
            </w:tcMar>
          </w:tcPr>
          <w:p>
            <w:r>
              <w:t xml:space="preserve">Both novelty and strategic relevance are high</w:t>
            </w:r>
          </w:p>
        </w:tc>
      </w:tr>
      <w:tr>
        <w:tc>
          <w:tcPr>
            <w:tcMar>
              <w:top w:type="dxa" w:w="60"/>
              <w:left w:type="dxa" w:w="100"/>
              <w:bottom w:type="dxa" w:w="60"/>
              <w:right w:type="dxa" w:w="100"/>
            </w:tcMar>
          </w:tcPr>
          <w:p>
            <w:r>
              <w:t xml:space="preserve">High — touches many decisions</w:t>
            </w:r>
          </w:p>
        </w:tc>
        <w:tc>
          <w:tcPr>
            <w:tcMar>
              <w:top w:type="dxa" w:w="60"/>
              <w:left w:type="dxa" w:w="100"/>
              <w:bottom w:type="dxa" w:w="60"/>
              <w:right w:type="dxa" w:w="100"/>
            </w:tcMar>
          </w:tcPr>
          <w:p>
            <w:r>
              <w:t xml:space="preserve">Strategic relevance is high</w:t>
            </w:r>
          </w:p>
        </w:tc>
      </w:tr>
      <w:tr>
        <w:tc>
          <w:tcPr>
            <w:tcMar>
              <w:top w:type="dxa" w:w="60"/>
              <w:left w:type="dxa" w:w="100"/>
              <w:bottom w:type="dxa" w:w="60"/>
              <w:right w:type="dxa" w:w="100"/>
            </w:tcMar>
          </w:tcPr>
          <w:p>
            <w:r>
              <w:t xml:space="preserve">Worth attention — genuinely new</w:t>
            </w:r>
          </w:p>
        </w:tc>
        <w:tc>
          <w:tcPr>
            <w:tcMar>
              <w:top w:type="dxa" w:w="60"/>
              <w:left w:type="dxa" w:w="100"/>
              <w:bottom w:type="dxa" w:w="60"/>
              <w:right w:type="dxa" w:w="100"/>
            </w:tcMar>
          </w:tcPr>
          <w:p>
            <w:r>
              <w:t xml:space="preserve">Novelty is high</w:t>
            </w:r>
          </w:p>
        </w:tc>
      </w:tr>
      <w:tr>
        <w:tc>
          <w:tcPr>
            <w:tcMar>
              <w:top w:type="dxa" w:w="60"/>
              <w:left w:type="dxa" w:w="100"/>
              <w:bottom w:type="dxa" w:w="60"/>
              <w:right w:type="dxa" w:w="100"/>
            </w:tcMar>
          </w:tcPr>
          <w:p>
            <w:r>
              <w:t xml:space="preserve">Moderate</w:t>
            </w:r>
          </w:p>
        </w:tc>
        <w:tc>
          <w:tcPr>
            <w:tcMar>
              <w:top w:type="dxa" w:w="60"/>
              <w:left w:type="dxa" w:w="100"/>
              <w:bottom w:type="dxa" w:w="60"/>
              <w:right w:type="dxa" w:w="100"/>
            </w:tcMar>
          </w:tcPr>
          <w:p>
            <w:r>
              <w:t xml:space="preserve">Strategic relevance is moderate</w:t>
            </w:r>
          </w:p>
        </w:tc>
      </w:tr>
      <w:tr>
        <w:tc>
          <w:tcPr>
            <w:tcMar>
              <w:top w:type="dxa" w:w="60"/>
              <w:left w:type="dxa" w:w="100"/>
              <w:bottom w:type="dxa" w:w="60"/>
              <w:right w:type="dxa" w:w="100"/>
            </w:tcMar>
          </w:tcPr>
          <w:p>
            <w:r>
              <w:t xml:space="preserve">Low for now</w:t>
            </w:r>
          </w:p>
        </w:tc>
        <w:tc>
          <w:tcPr>
            <w:tcMar>
              <w:top w:type="dxa" w:w="60"/>
              <w:left w:type="dxa" w:w="100"/>
              <w:bottom w:type="dxa" w:w="60"/>
              <w:right w:type="dxa" w:w="100"/>
            </w:tcMar>
          </w:tcPr>
          <w:p>
            <w:r>
              <w:t xml:space="preserve">Everything else</w:t>
            </w:r>
          </w:p>
        </w:tc>
      </w:tr>
    </w:tbl>
    <w:p>
      <w:pPr>
        <w:spacing w:after="140"/>
      </w:pPr>
    </w:p>
    <w:p>
      <w:pPr>
        <w:spacing w:after="140"/>
      </w:pPr>
      <w:r>
        <w:t xml:space="preserve">Below the opening line come four reading sections and one action section:</w:t>
      </w:r>
    </w:p>
    <w:p>
      <w:pPr>
        <w:spacing w:after="80"/>
        <w:ind w:left="480" w:hanging="320"/>
      </w:pPr>
      <w:r>
        <w:rPr>
          <w:b/>
          <w:bCs/>
        </w:rPr>
        <w:t xml:space="preserve">1. </w:t>
      </w:r>
      <w:r>
        <w:rPr>
          <w:b/>
          <w:bCs/>
        </w:rPr>
        <w:t xml:space="preserve">Why this matters</w:t>
      </w:r>
      <w:r>
        <w:t xml:space="preserve"> — up to three short points.</w:t>
      </w:r>
    </w:p>
    <w:p>
      <w:pPr>
        <w:spacing w:after="80"/>
        <w:ind w:left="480" w:hanging="320"/>
      </w:pPr>
      <w:r>
        <w:rPr>
          <w:b/>
          <w:bCs/>
        </w:rPr>
        <w:t xml:space="preserve">2. </w:t>
      </w:r>
      <w:r>
        <w:rPr>
          <w:b/>
          <w:bCs/>
        </w:rPr>
        <w:t xml:space="preserve">What this could mean</w:t>
      </w:r>
      <w:r>
        <w:t xml:space="preserve"> — captioned </w:t>
      </w:r>
      <w:r>
        <w:rPr>
          <w:i/>
          <w:iCs/>
        </w:rPr>
        <w:t xml:space="preserve">“Possibilities, not predictions.”</w:t>
      </w:r>
      <w:r>
        <w:t xml:space="preserve">, up to three possible implications. If none have been written, the page says so plainly.</w:t>
      </w:r>
    </w:p>
    <w:p>
      <w:pPr>
        <w:spacing w:after="80"/>
        <w:ind w:left="480" w:hanging="320"/>
      </w:pPr>
      <w:r>
        <w:rPr>
          <w:b/>
          <w:bCs/>
        </w:rPr>
        <w:t xml:space="preserve">3. </w:t>
      </w:r>
      <w:r>
        <w:rPr>
          <w:b/>
          <w:bCs/>
        </w:rPr>
        <w:t xml:space="preserve">What it connects to</w:t>
      </w:r>
      <w:r>
        <w:t xml:space="preserve"> — up to two linked tensions, each explained in a sentence naming both sides; up to three related signals; </w:t>
      </w:r>
      <w:r>
        <w:rPr>
          <w:i/>
          <w:iCs/>
        </w:rPr>
        <w:t xml:space="preserve">“The bigger story”</w:t>
      </w:r>
      <w:r>
        <w:t xml:space="preserve">, naming the story this signal belongs to; and </w:t>
      </w:r>
      <w:r>
        <w:rPr>
          <w:i/>
          <w:iCs/>
        </w:rPr>
        <w:t xml:space="preserve">“A future it feeds”</w:t>
      </w:r>
      <w:r>
        <w:t xml:space="preserve">, naming a direction that counts this signal among its representative evidence. If nothing links here yet, it says “Nothing else is connected to this yet.”</w:t>
      </w:r>
    </w:p>
    <w:p>
      <w:pPr>
        <w:spacing w:after="80"/>
        <w:ind w:left="480" w:hanging="320"/>
      </w:pPr>
      <w:r>
        <w:rPr>
          <w:b/>
          <w:bCs/>
        </w:rPr>
        <w:t xml:space="preserve">4. </w:t>
      </w:r>
      <w:r>
        <w:rPr>
          <w:b/>
          <w:bCs/>
        </w:rPr>
        <w:t xml:space="preserve">What you can do</w:t>
      </w:r>
      <w:r>
        <w:t xml:space="preserve"> — the action row, described below.</w:t>
      </w:r>
    </w:p>
    <w:p>
      <w:pPr>
        <w:spacing w:after="80"/>
        <w:ind w:left="480" w:hanging="320"/>
      </w:pPr>
      <w:r>
        <w:rPr>
          <w:b/>
          <w:bCs/>
        </w:rPr>
        <w:t xml:space="preserve">5. </w:t>
      </w:r>
      <w:r>
        <w:rPr>
          <w:b/>
          <w:bCs/>
        </w:rPr>
        <w:t xml:space="preserve">More detail — the full analysis behind this signal</w:t>
      </w:r>
      <w:r>
        <w:t xml:space="preserve"> — a collapsed disclosure that opens the complete analyst view inline: Overview, Evidence, Scoring, Zooming, Systems, Contradictions and Review, exactly as Advanced mode shows them.</w:t>
      </w:r>
    </w:p>
    <w:p>
      <w:pPr>
        <w:spacing w:after="140"/>
      </w:pPr>
      <w:r>
        <w:t xml:space="preserve">When Guided Mode is on, a numbered outline called </w:t>
      </w:r>
      <w:r>
        <w:rPr>
          <w:i/>
          <w:iCs/>
        </w:rPr>
        <w:t xml:space="preserve">“How to read this signal”</w:t>
      </w:r>
      <w:r>
        <w:t xml:space="preserve"> sits in the right-hand column; in every mode a relationship trail panel there traces the records this signal connects to.</w:t>
      </w:r>
    </w:p>
    <w:p>
      <w:pPr>
        <w:pStyle w:val="Heading3"/>
        <w:spacing w:after="120" w:before="240"/>
      </w:pPr>
      <w:r>
        <w:t xml:space="preserve">What the actions do</w:t>
      </w:r>
    </w:p>
    <w:p>
      <w:pPr>
        <w:pStyle w:val="ListParagraph"/>
        <w:numPr>
          <w:ilvl w:val="0"/>
          <w:numId w:val="1"/>
        </w:numPr>
        <w:spacing w:after="80"/>
      </w:pPr>
      <w:r>
        <w:rPr>
          <w:b/>
          <w:bCs/>
        </w:rPr>
        <w:t xml:space="preserve">Save to watchlist</w:t>
      </w:r>
      <w:r>
        <w:t xml:space="preserve"> / </w:t>
      </w:r>
      <w:r>
        <w:rPr>
          <w:b/>
          <w:bCs/>
        </w:rPr>
        <w:t xml:space="preserve">Saved</w:t>
      </w:r>
      <w:r>
        <w:t xml:space="preserve"> — toggles the signal on or off your personal watchlist.</w:t>
      </w:r>
    </w:p>
    <w:p>
      <w:pPr>
        <w:pStyle w:val="ListParagraph"/>
        <w:numPr>
          <w:ilvl w:val="0"/>
          <w:numId w:val="1"/>
        </w:numPr>
        <w:spacing w:after="80"/>
      </w:pPr>
      <w:r>
        <w:rPr>
          <w:b/>
          <w:bCs/>
        </w:rPr>
        <w:t xml:space="preserve">Explore similar</w:t>
      </w:r>
      <w:r>
        <w:t xml:space="preserve"> — opens the library filtered to this signal’s first sector.</w:t>
      </w:r>
    </w:p>
    <w:p>
      <w:pPr>
        <w:pStyle w:val="ListParagraph"/>
        <w:numPr>
          <w:ilvl w:val="0"/>
          <w:numId w:val="1"/>
        </w:numPr>
        <w:spacing w:after="80"/>
      </w:pPr>
      <w:r>
        <w:rPr>
          <w:b/>
          <w:bCs/>
        </w:rPr>
        <w:t xml:space="preserve">Dismiss as noise</w:t>
      </w:r>
      <w:r>
        <w:t xml:space="preserve"> — after a confirmation, archives the signal; the button is then replaced by the static note “Dismissed as noise”.</w:t>
      </w:r>
    </w:p>
    <w:p>
      <w:pPr>
        <w:pStyle w:val="ListParagraph"/>
        <w:numPr>
          <w:ilvl w:val="0"/>
          <w:numId w:val="1"/>
        </w:numPr>
        <w:spacing w:after="80"/>
      </w:pPr>
      <w:r>
        <w:rPr>
          <w:b/>
          <w:bCs/>
        </w:rPr>
        <w:t xml:space="preserve">Add a note</w:t>
      </w:r>
      <w:r>
        <w:t xml:space="preserve"> — opens a small text box (“A thought to keep with this signal.”); </w:t>
      </w:r>
      <w:r>
        <w:rPr>
          <w:b/>
          <w:bCs/>
        </w:rPr>
        <w:t xml:space="preserve">Keep note</w:t>
      </w:r>
      <w:r>
        <w:t xml:space="preserve"> stores your text with the signal’s notes and confirms with “Noted.”</w:t>
      </w:r>
    </w:p>
    <w:p>
      <w:pPr>
        <w:pStyle w:val="Heading3"/>
        <w:spacing w:after="120" w:before="240"/>
      </w:pPr>
      <w:r>
        <w:t xml:space="preserve">How to work this page</w:t>
      </w:r>
    </w:p>
    <w:p>
      <w:pPr>
        <w:spacing w:after="140"/>
      </w:pPr>
      <w:r>
        <w:t xml:space="preserve">Review the cards, open the signals whose importance line earns a closer read, save what you want to track, and dismiss genuine noise. The mistake to avoid is calling a signal a trend — a signal is only present-day evidence of a possible future, and the evidence reading on every card tells you exactly how much weight it can bear.</w:t>
      </w:r>
    </w:p>
    <w:p>
      <w:pPr>
        <w:pStyle w:val="Heading2"/>
        <w:spacing w:after="160" w:before="320"/>
      </w:pPr>
      <w:r>
        <w:t xml:space="preserve">Futures</w:t>
      </w:r>
    </w:p>
    <w:p>
      <w:pPr>
        <w:pStyle w:val="Heading3"/>
        <w:spacing w:after="120" w:before="240"/>
      </w:pPr>
      <w:r>
        <w:t xml:space="preserve">What this page is for</w:t>
      </w:r>
    </w:p>
    <w:p>
      <w:pPr>
        <w:spacing w:after="140"/>
      </w:pPr>
      <w:r>
        <w:t xml:space="preserve">Futures is where signals become bigger stories about where the region may be going. It is a reading page: four tabs — </w:t>
      </w:r>
      <w:r>
        <w:rPr>
          <w:b/>
          <w:bCs/>
        </w:rPr>
        <w:t xml:space="preserve">Stories</w:t>
      </w:r>
      <w:r>
        <w:t xml:space="preserve">, </w:t>
      </w:r>
      <w:r>
        <w:rPr>
          <w:b/>
          <w:bCs/>
        </w:rPr>
        <w:t xml:space="preserve">Tensions</w:t>
      </w:r>
      <w:r>
        <w:t xml:space="preserve">, </w:t>
      </w:r>
      <w:r>
        <w:rPr>
          <w:b/>
          <w:bCs/>
        </w:rPr>
        <w:t xml:space="preserve">Possibilities</w:t>
      </w:r>
      <w:r>
        <w:t xml:space="preserve"> and </w:t>
      </w:r>
      <w:r>
        <w:rPr>
          <w:b/>
          <w:bCs/>
        </w:rPr>
        <w:t xml:space="preserve">Scenarios</w:t>
      </w:r>
      <w:r>
        <w:t xml:space="preserve"> — and no button on any of them changes a record. Every card links out to a full detail page. Each simple word on this page stands for a methodology object built and validated in Advanced mode: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What you read here</w:t>
            </w:r>
          </w:p>
        </w:tc>
        <w:tc>
          <w:tcPr>
            <w:shd w:fill="EFEDE6" w:val="clear"/>
            <w:tcMar>
              <w:top w:type="dxa" w:w="60"/>
              <w:left w:type="dxa" w:w="100"/>
              <w:bottom w:type="dxa" w:w="60"/>
              <w:right w:type="dxa" w:w="100"/>
            </w:tcMar>
          </w:tcPr>
          <w:p>
            <w:r>
              <w:rPr>
                <w:b/>
                <w:bCs/>
              </w:rPr>
              <w:t xml:space="preserve">What it is in the methodology</w:t>
            </w:r>
          </w:p>
        </w:tc>
      </w:tr>
      <w:tr>
        <w:tc>
          <w:tcPr>
            <w:tcMar>
              <w:top w:type="dxa" w:w="60"/>
              <w:left w:type="dxa" w:w="100"/>
              <w:bottom w:type="dxa" w:w="60"/>
              <w:right w:type="dxa" w:w="100"/>
            </w:tcMar>
          </w:tcPr>
          <w:p>
            <w:r>
              <w:t xml:space="preserve">Story</w:t>
            </w:r>
          </w:p>
        </w:tc>
        <w:tc>
          <w:tcPr>
            <w:tcMar>
              <w:top w:type="dxa" w:w="60"/>
              <w:left w:type="dxa" w:w="100"/>
              <w:bottom w:type="dxa" w:w="60"/>
              <w:right w:type="dxa" w:w="100"/>
            </w:tcMar>
          </w:tcPr>
          <w:p>
            <w:r>
              <w:t xml:space="preserve">A cluster of signals sharing one underlying logic, or a validated pattern (a repeated movement)</w:t>
            </w:r>
          </w:p>
        </w:tc>
      </w:tr>
      <w:tr>
        <w:tc>
          <w:tcPr>
            <w:tcMar>
              <w:top w:type="dxa" w:w="60"/>
              <w:left w:type="dxa" w:w="100"/>
              <w:bottom w:type="dxa" w:w="60"/>
              <w:right w:type="dxa" w:w="100"/>
            </w:tcMar>
          </w:tcPr>
          <w:p>
            <w:r>
              <w:t xml:space="preserve">Tension</w:t>
            </w:r>
          </w:p>
        </w:tc>
        <w:tc>
          <w:tcPr>
            <w:tcMar>
              <w:top w:type="dxa" w:w="60"/>
              <w:left w:type="dxa" w:w="100"/>
              <w:bottom w:type="dxa" w:w="60"/>
              <w:right w:type="dxa" w:w="100"/>
            </w:tcMar>
          </w:tcPr>
          <w:p>
            <w:r>
              <w:t xml:space="preserve">A contradiction — credible evidence pulling in two directions at once</w:t>
            </w:r>
          </w:p>
        </w:tc>
      </w:tr>
      <w:tr>
        <w:tc>
          <w:tcPr>
            <w:tcMar>
              <w:top w:type="dxa" w:w="60"/>
              <w:left w:type="dxa" w:w="100"/>
              <w:bottom w:type="dxa" w:w="60"/>
              <w:right w:type="dxa" w:w="100"/>
            </w:tcMar>
          </w:tcPr>
          <w:p>
            <w:r>
              <w:t xml:space="preserve">Direction</w:t>
            </w:r>
          </w:p>
        </w:tc>
        <w:tc>
          <w:tcPr>
            <w:tcMar>
              <w:top w:type="dxa" w:w="60"/>
              <w:left w:type="dxa" w:w="100"/>
              <w:bottom w:type="dxa" w:w="60"/>
              <w:right w:type="dxa" w:w="100"/>
            </w:tcMar>
          </w:tcPr>
          <w:p>
            <w:r>
              <w:t xml:space="preserve">A future territory — a mapped direction the region may be moving in</w:t>
            </w:r>
          </w:p>
        </w:tc>
      </w:tr>
      <w:tr>
        <w:tc>
          <w:tcPr>
            <w:tcMar>
              <w:top w:type="dxa" w:w="60"/>
              <w:left w:type="dxa" w:w="100"/>
              <w:bottom w:type="dxa" w:w="60"/>
              <w:right w:type="dxa" w:w="100"/>
            </w:tcMar>
          </w:tcPr>
          <w:p>
            <w:r>
              <w:t xml:space="preserve">Driving force</w:t>
            </w:r>
          </w:p>
        </w:tc>
        <w:tc>
          <w:tcPr>
            <w:tcMar>
              <w:top w:type="dxa" w:w="60"/>
              <w:left w:type="dxa" w:w="100"/>
              <w:bottom w:type="dxa" w:w="60"/>
              <w:right w:type="dxa" w:w="100"/>
            </w:tcMar>
          </w:tcPr>
          <w:p>
            <w:r>
              <w:t xml:space="preserve">A driver — a deeper current of change pushing several directions at once</w:t>
            </w:r>
          </w:p>
        </w:tc>
      </w:tr>
      <w:tr>
        <w:tc>
          <w:tcPr>
            <w:tcMar>
              <w:top w:type="dxa" w:w="60"/>
              <w:left w:type="dxa" w:w="100"/>
              <w:bottom w:type="dxa" w:w="60"/>
              <w:right w:type="dxa" w:w="100"/>
            </w:tcMar>
          </w:tcPr>
          <w:p>
            <w:r>
              <w:t xml:space="preserve">Possible future</w:t>
            </w:r>
          </w:p>
        </w:tc>
        <w:tc>
          <w:tcPr>
            <w:tcMar>
              <w:top w:type="dxa" w:w="60"/>
              <w:left w:type="dxa" w:w="100"/>
              <w:bottom w:type="dxa" w:w="60"/>
              <w:right w:type="dxa" w:w="100"/>
            </w:tcMar>
          </w:tcPr>
          <w:p>
            <w:r>
              <w:t xml:space="preserve">A scenario — how a direction could unfold over the next few years under stated conditions</w:t>
            </w:r>
          </w:p>
        </w:tc>
      </w:tr>
    </w:tbl>
    <w:p>
      <w:pPr>
        <w:spacing w:after="140"/>
      </w:pPr>
    </w:p>
    <w:p>
      <w:pPr>
        <w:pStyle w:val="Heading3"/>
        <w:spacing w:after="120" w:before="240"/>
      </w:pPr>
      <w:r>
        <w:t xml:space="preserve">What you will see</w:t>
      </w:r>
    </w:p>
    <w:p>
      <w:pPr>
        <w:spacing w:after="140"/>
      </w:pPr>
      <w:r>
        <w:rPr>
          <w:b/>
          <w:bCs/>
        </w:rPr>
        <w:t xml:space="preserve">Stories</w:t>
      </w:r>
      <w:r>
        <w:t xml:space="preserve"> merges established stories and validated repeated movements into one list, established material first, then by how many signals each is built on. Each entry gives the story’s name, “Why it matters —”, a meta line such as “Built on nine signals · Medium confidence”, the main tension when one is linked, an evidence line — “Backed by nine signals from four sources across three sectors.” — and an </w:t>
      </w:r>
      <w:r>
        <w:rPr>
          <w:i/>
          <w:iCs/>
        </w:rPr>
        <w:t xml:space="preserve">Explore story</w:t>
      </w:r>
      <w:r>
        <w:t xml:space="preserve"> link. If nothing has formed yet: </w:t>
      </w:r>
      <w:r>
        <w:rPr>
          <w:i/>
          <w:iCs/>
        </w:rPr>
        <w:t xml:space="preserve">“No stories have formed yet. Stories appear when several signals share an underlying logic — keep reviewing New Finds.”</w:t>
      </w:r>
    </w:p>
    <w:p>
      <w:pPr>
        <w:spacing w:after="140"/>
      </w:pPr>
      <w:r>
        <w:rPr>
          <w:b/>
          <w:bCs/>
        </w:rPr>
        <w:t xml:space="preserve">Tensions</w:t>
      </w:r>
      <w:r>
        <w:t xml:space="preserve"> lists contradictions ordered by tension strength and future impact. Each is explained in a single sentence that always names both sides (“…, while …”), and a “Shapes:” line lists the directions and possible futures the tension bears on. The empty state explains the concept itself: tensions appear when credible evidence pulls in two directions at once — they usually mark where the future is still being decided.</w:t>
      </w:r>
    </w:p>
    <w:p>
      <w:pPr>
        <w:spacing w:after="140"/>
      </w:pPr>
      <w:r>
        <w:rPr>
          <w:b/>
          <w:bCs/>
        </w:rPr>
        <w:t xml:space="preserve">Possibilities</w:t>
      </w:r>
      <w:r>
        <w:t xml:space="preserve"> ranks the directions — strengthening ones first, then those changing shape, then the rest by evidence strength. Each shows its one-line definition, a status badge with a plain-language status sentence, a “Backed by…” evidence line, and an Explore link. Below the directions sits </w:t>
      </w:r>
      <w:r>
        <w:rPr>
          <w:b/>
          <w:bCs/>
        </w:rPr>
        <w:t xml:space="preserve">“Forces behind these directions”</w:t>
      </w:r>
      <w:r>
        <w:t xml:space="preserve"> — </w:t>
      </w:r>
      <w:r>
        <w:rPr>
          <w:i/>
          <w:iCs/>
        </w:rPr>
        <w:t xml:space="preserve">deeper currents of change pushing several of these directions at once</w:t>
      </w:r>
      <w:r>
        <w:t xml:space="preserve"> — listing the driving forces, validated ones first; a force still at the hypothesis stage carries the suffix “still being tested”. If no directions have been mapped yet, the page says so and notes that directions appear when several stories and tensions converge on the same larger shift — they take time to earn their place.</w:t>
      </w:r>
    </w:p>
    <w:p>
      <w:pPr>
        <w:spacing w:after="140"/>
      </w:pPr>
      <w:r>
        <w:rPr>
          <w:b/>
          <w:bCs/>
        </w:rPr>
        <w:t xml:space="preserve">Scenarios</w:t>
      </w:r>
      <w:r>
        <w:t xml:space="preserve"> groups possible futures under the direction they evolve from, with any unanchored ones under </w:t>
      </w:r>
      <w:r>
        <w:rPr>
          <w:i/>
          <w:iCs/>
        </w:rPr>
        <w:t xml:space="preserve">“Other possible worlds”</w:t>
      </w:r>
      <w:r>
        <w:t xml:space="preserve">; within a group they run from near future to long future. Each shows its title, a framing line — “An optimistic view of the next 1–2 years”, where the stance may be optimistic, pessimistic, conservative, transformational or wildcard, and the span the next 1–2, 3–5 or 5–10 years — the first sentence of its core premise, and a plain evidence line. If none have been written, the page explains that future worlds appear once a possibility is well-enough evidenced to explore how the next few years could unfold.</w:t>
      </w:r>
    </w:p>
    <w:p>
      <w:pPr>
        <w:pStyle w:val="Heading3"/>
        <w:spacing w:after="120" w:before="240"/>
      </w:pPr>
      <w:r>
        <w:t xml:space="preserve">What the actions do</w:t>
      </w:r>
    </w:p>
    <w:p>
      <w:pPr>
        <w:spacing w:after="140"/>
      </w:pPr>
      <w:r>
        <w:t xml:space="preserve">There are none, in the record-changing sense. Every name and every Explore link is navigation to a detail page. Decisions about what to do with a future belong on the Decisions and Watchlist pages.</w:t>
      </w:r>
    </w:p>
    <w:p>
      <w:pPr>
        <w:pStyle w:val="Heading3"/>
        <w:spacing w:after="120" w:before="240"/>
      </w:pPr>
      <w:r>
        <w:t xml:space="preserve">How to work this page</w:t>
      </w:r>
    </w:p>
    <w:p>
      <w:pPr>
        <w:spacing w:after="140"/>
      </w:pPr>
      <w:r>
        <w:t xml:space="preserve">Read the stories and the tensions first, and open the one that could genuinely affect your decisions. The mistake to avoid is reading possibilities as predictions — they are directions, not forecasts. Then turn a story you believe in into a decision, or add what it rests on to your watchlist.</w:t>
      </w:r>
    </w:p>
    <w:p>
      <w:pPr>
        <w:pStyle w:val="Heading2"/>
        <w:spacing w:after="160" w:before="320"/>
      </w:pPr>
      <w:r>
        <w:t xml:space="preserve">Decisions</w:t>
      </w:r>
    </w:p>
    <w:p>
      <w:pPr>
        <w:pStyle w:val="Heading3"/>
        <w:spacing w:after="120" w:before="240"/>
      </w:pPr>
      <w:r>
        <w:t xml:space="preserve">What this page is for</w:t>
      </w:r>
    </w:p>
    <w:p>
      <w:pPr>
        <w:spacing w:after="140"/>
      </w:pPr>
      <w:r>
        <w:t xml:space="preserve">Decisions answers the question the rest of the platform builds toward: </w:t>
      </w:r>
      <w:r>
        <w:rPr>
          <w:i/>
          <w:iCs/>
        </w:rPr>
        <w:t xml:space="preserve">what all of this means for action, now</w:t>
      </w:r>
      <w:r>
        <w:t xml:space="preserve">. It is the plain reading of the strategic-implication layer. Record identifiers are stripped from all prose, and recommendations that have been rejected or archived are quietly excluded — you only ever see live material.</w:t>
      </w:r>
    </w:p>
    <w:p>
      <w:pPr>
        <w:pStyle w:val="Heading3"/>
        <w:spacing w:after="120" w:before="240"/>
      </w:pPr>
      <w:r>
        <w:t xml:space="preserve">What you will see</w:t>
      </w:r>
    </w:p>
    <w:p>
      <w:pPr>
        <w:spacing w:after="80"/>
        <w:ind w:left="480" w:hanging="320"/>
      </w:pPr>
      <w:r>
        <w:rPr>
          <w:b/>
          <w:bCs/>
        </w:rPr>
        <w:t xml:space="preserve">1. </w:t>
      </w:r>
      <w:r>
        <w:rPr>
          <w:b/>
          <w:bCs/>
        </w:rPr>
        <w:t xml:space="preserve">What this means</w:t>
      </w:r>
      <w:r>
        <w:t xml:space="preserve"> — the takeaways.</w:t>
      </w:r>
    </w:p>
    <w:p>
      <w:pPr>
        <w:spacing w:after="80"/>
        <w:ind w:left="480" w:hanging="320"/>
      </w:pPr>
      <w:r>
        <w:rPr>
          <w:b/>
          <w:bCs/>
        </w:rPr>
        <w:t xml:space="preserve">2. </w:t>
      </w:r>
      <w:r>
        <w:rPr>
          <w:b/>
          <w:bCs/>
        </w:rPr>
        <w:t xml:space="preserve">Opportunities</w:t>
      </w:r>
      <w:r>
        <w:t xml:space="preserve"> — one-line opportunities drawn from the live recommendations.</w:t>
      </w:r>
    </w:p>
    <w:p>
      <w:pPr>
        <w:spacing w:after="80"/>
        <w:ind w:left="480" w:hanging="320"/>
      </w:pPr>
      <w:r>
        <w:rPr>
          <w:b/>
          <w:bCs/>
        </w:rPr>
        <w:t xml:space="preserve">3. </w:t>
      </w:r>
      <w:r>
        <w:rPr>
          <w:b/>
          <w:bCs/>
        </w:rPr>
        <w:t xml:space="preserve">Risks</w:t>
      </w:r>
      <w:r>
        <w:t xml:space="preserve"> — one-line risks drawn from the same.</w:t>
      </w:r>
    </w:p>
    <w:p>
      <w:pPr>
        <w:spacing w:after="80"/>
        <w:ind w:left="480" w:hanging="320"/>
      </w:pPr>
      <w:r>
        <w:rPr>
          <w:b/>
          <w:bCs/>
        </w:rPr>
        <w:t xml:space="preserve">4. </w:t>
      </w:r>
      <w:r>
        <w:rPr>
          <w:b/>
          <w:bCs/>
        </w:rPr>
        <w:t xml:space="preserve">Questions to ask</w:t>
      </w:r>
      <w:r>
        <w:t xml:space="preserve"> — strategic questions drawn from the live possible futures, each with a “from {scenario}” link to the future it came from.</w:t>
      </w:r>
    </w:p>
    <w:p>
      <w:pPr>
        <w:spacing w:after="140"/>
      </w:pPr>
      <w:r>
        <w:t xml:space="preserve">Each section appears only when it has content. If everything is empty the page says: </w:t>
      </w:r>
      <w:r>
        <w:rPr>
          <w:i/>
          <w:iCs/>
        </w:rPr>
        <w:t xml:space="preserve">“No takeaways yet. They appear here once the futures on the Futures page are turned into recommendations.”</w:t>
      </w:r>
    </w:p>
    <w:p>
      <w:pPr>
        <w:spacing w:after="140"/>
      </w:pPr>
      <w:r>
        <w:t xml:space="preserve">A takeaway is built to be read in seconds: a bold lead sentence stating the implication; a line on why it matters; </w:t>
      </w:r>
      <w:r>
        <w:rPr>
          <w:b/>
          <w:bCs/>
        </w:rPr>
        <w:t xml:space="preserve">“Do now —”</w:t>
      </w:r>
      <w:r>
        <w:t xml:space="preserve"> followed by the concrete recommended action; and a meta line combining audience, horizon and confidence in words. When a recommendation names no audience, it reads “For anyone acting in the region”; otherwise it names them plainly — brands, governments, tourism boards, hotels, developers, investors and so on.</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Horizon words in the takeaway</w:t>
            </w:r>
          </w:p>
        </w:tc>
        <w:tc>
          <w:tcPr>
            <w:shd w:fill="EFEDE6" w:val="clear"/>
            <w:tcMar>
              <w:top w:type="dxa" w:w="60"/>
              <w:left w:type="dxa" w:w="100"/>
              <w:bottom w:type="dxa" w:w="60"/>
              <w:right w:type="dxa" w:w="100"/>
            </w:tcMar>
          </w:tcPr>
          <w:p>
            <w:r>
              <w:rPr>
                <w:b/>
                <w:bCs/>
              </w:rPr>
              <w:t xml:space="preserve">Horizon</w:t>
            </w:r>
          </w:p>
        </w:tc>
      </w:tr>
      <w:tr>
        <w:tc>
          <w:tcPr>
            <w:tcMar>
              <w:top w:type="dxa" w:w="60"/>
              <w:left w:type="dxa" w:w="100"/>
              <w:bottom w:type="dxa" w:w="60"/>
              <w:right w:type="dxa" w:w="100"/>
            </w:tcMar>
          </w:tcPr>
          <w:p>
            <w:r>
              <w:t xml:space="preserve">already happening</w:t>
            </w:r>
          </w:p>
        </w:tc>
        <w:tc>
          <w:tcPr>
            <w:tcMar>
              <w:top w:type="dxa" w:w="60"/>
              <w:left w:type="dxa" w:w="100"/>
              <w:bottom w:type="dxa" w:w="60"/>
              <w:right w:type="dxa" w:w="100"/>
            </w:tcMar>
          </w:tcPr>
          <w:p>
            <w:r>
              <w:t xml:space="preserve">Immediate</w:t>
            </w:r>
          </w:p>
        </w:tc>
      </w:tr>
      <w:tr>
        <w:tc>
          <w:tcPr>
            <w:tcMar>
              <w:top w:type="dxa" w:w="60"/>
              <w:left w:type="dxa" w:w="100"/>
              <w:bottom w:type="dxa" w:w="60"/>
              <w:right w:type="dxa" w:w="100"/>
            </w:tcMar>
          </w:tcPr>
          <w:p>
            <w:r>
              <w:t xml:space="preserve">within the next two years</w:t>
            </w:r>
          </w:p>
        </w:tc>
        <w:tc>
          <w:tcPr>
            <w:tcMar>
              <w:top w:type="dxa" w:w="60"/>
              <w:left w:type="dxa" w:w="100"/>
              <w:bottom w:type="dxa" w:w="60"/>
              <w:right w:type="dxa" w:w="100"/>
            </w:tcMar>
          </w:tcPr>
          <w:p>
            <w:r>
              <w:t xml:space="preserve">Near-term (0–2 years)</w:t>
            </w:r>
          </w:p>
        </w:tc>
      </w:tr>
      <w:tr>
        <w:tc>
          <w:tcPr>
            <w:tcMar>
              <w:top w:type="dxa" w:w="60"/>
              <w:left w:type="dxa" w:w="100"/>
              <w:bottom w:type="dxa" w:w="60"/>
              <w:right w:type="dxa" w:w="100"/>
            </w:tcMar>
          </w:tcPr>
          <w:p>
            <w:r>
              <w:t xml:space="preserve">three to five years out</w:t>
            </w:r>
          </w:p>
        </w:tc>
        <w:tc>
          <w:tcPr>
            <w:tcMar>
              <w:top w:type="dxa" w:w="60"/>
              <w:left w:type="dxa" w:w="100"/>
              <w:bottom w:type="dxa" w:w="60"/>
              <w:right w:type="dxa" w:w="100"/>
            </w:tcMar>
          </w:tcPr>
          <w:p>
            <w:r>
              <w:t xml:space="preserve">Mid-term (3–5 years)</w:t>
            </w:r>
          </w:p>
        </w:tc>
      </w:tr>
      <w:tr>
        <w:tc>
          <w:tcPr>
            <w:tcMar>
              <w:top w:type="dxa" w:w="60"/>
              <w:left w:type="dxa" w:w="100"/>
              <w:bottom w:type="dxa" w:w="60"/>
              <w:right w:type="dxa" w:w="100"/>
            </w:tcMar>
          </w:tcPr>
          <w:p>
            <w:r>
              <w:t xml:space="preserve">five to ten years out</w:t>
            </w:r>
          </w:p>
        </w:tc>
        <w:tc>
          <w:tcPr>
            <w:tcMar>
              <w:top w:type="dxa" w:w="60"/>
              <w:left w:type="dxa" w:w="100"/>
              <w:bottom w:type="dxa" w:w="60"/>
              <w:right w:type="dxa" w:w="100"/>
            </w:tcMar>
          </w:tcPr>
          <w:p>
            <w:r>
              <w:t xml:space="preserve">Long-term (5–10 years)</w:t>
            </w:r>
          </w:p>
        </w:tc>
      </w:tr>
      <w:tr>
        <w:tc>
          <w:tcPr>
            <w:tcMar>
              <w:top w:type="dxa" w:w="60"/>
              <w:left w:type="dxa" w:w="100"/>
              <w:bottom w:type="dxa" w:w="60"/>
              <w:right w:type="dxa" w:w="100"/>
            </w:tcMar>
          </w:tcPr>
          <w:p>
            <w:r>
              <w:t xml:space="preserve">ten or more years away</w:t>
            </w:r>
          </w:p>
        </w:tc>
        <w:tc>
          <w:tcPr>
            <w:tcMar>
              <w:top w:type="dxa" w:w="60"/>
              <w:left w:type="dxa" w:w="100"/>
              <w:bottom w:type="dxa" w:w="60"/>
              <w:right w:type="dxa" w:w="100"/>
            </w:tcMar>
          </w:tcPr>
          <w:p>
            <w:r>
              <w:t xml:space="preserve">Distant (10+ years)</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Confidence words</w:t>
            </w:r>
          </w:p>
        </w:tc>
        <w:tc>
          <w:tcPr>
            <w:shd w:fill="EFEDE6" w:val="clear"/>
            <w:tcMar>
              <w:top w:type="dxa" w:w="60"/>
              <w:left w:type="dxa" w:w="100"/>
              <w:bottom w:type="dxa" w:w="60"/>
              <w:right w:type="dxa" w:w="100"/>
            </w:tcMar>
          </w:tcPr>
          <w:p>
            <w:r>
              <w:rPr>
                <w:b/>
                <w:bCs/>
              </w:rPr>
              <w:t xml:space="preserve">Level</w:t>
            </w:r>
          </w:p>
        </w:tc>
      </w:tr>
      <w:tr>
        <w:tc>
          <w:tcPr>
            <w:tcMar>
              <w:top w:type="dxa" w:w="60"/>
              <w:left w:type="dxa" w:w="100"/>
              <w:bottom w:type="dxa" w:w="60"/>
              <w:right w:type="dxa" w:w="100"/>
            </w:tcMar>
          </w:tcPr>
          <w:p>
            <w:r>
              <w:t xml:space="preserve">early, low confidence</w:t>
            </w:r>
          </w:p>
        </w:tc>
        <w:tc>
          <w:tcPr>
            <w:tcMar>
              <w:top w:type="dxa" w:w="60"/>
              <w:left w:type="dxa" w:w="100"/>
              <w:bottom w:type="dxa" w:w="60"/>
              <w:right w:type="dxa" w:w="100"/>
            </w:tcMar>
          </w:tcPr>
          <w:p>
            <w:r>
              <w:t xml:space="preserve">Low</w:t>
            </w:r>
          </w:p>
        </w:tc>
      </w:tr>
      <w:tr>
        <w:tc>
          <w:tcPr>
            <w:tcMar>
              <w:top w:type="dxa" w:w="60"/>
              <w:left w:type="dxa" w:w="100"/>
              <w:bottom w:type="dxa" w:w="60"/>
              <w:right w:type="dxa" w:w="100"/>
            </w:tcMar>
          </w:tcPr>
          <w:p>
            <w:r>
              <w:t xml:space="preserve">reasonably confident</w:t>
            </w:r>
          </w:p>
        </w:tc>
        <w:tc>
          <w:tcPr>
            <w:tcMar>
              <w:top w:type="dxa" w:w="60"/>
              <w:left w:type="dxa" w:w="100"/>
              <w:bottom w:type="dxa" w:w="60"/>
              <w:right w:type="dxa" w:w="100"/>
            </w:tcMar>
          </w:tcPr>
          <w:p>
            <w:r>
              <w:t xml:space="preserve">Medium</w:t>
            </w:r>
          </w:p>
        </w:tc>
      </w:tr>
      <w:tr>
        <w:tc>
          <w:tcPr>
            <w:tcMar>
              <w:top w:type="dxa" w:w="60"/>
              <w:left w:type="dxa" w:w="100"/>
              <w:bottom w:type="dxa" w:w="60"/>
              <w:right w:type="dxa" w:w="100"/>
            </w:tcMar>
          </w:tcPr>
          <w:p>
            <w:r>
              <w:t xml:space="preserve">high confidence</w:t>
            </w:r>
          </w:p>
        </w:tc>
        <w:tc>
          <w:tcPr>
            <w:tcMar>
              <w:top w:type="dxa" w:w="60"/>
              <w:left w:type="dxa" w:w="100"/>
              <w:bottom w:type="dxa" w:w="60"/>
              <w:right w:type="dxa" w:w="100"/>
            </w:tcMar>
          </w:tcPr>
          <w:p>
            <w:r>
              <w:t xml:space="preserve">High</w:t>
            </w:r>
          </w:p>
        </w:tc>
      </w:tr>
    </w:tbl>
    <w:p>
      <w:pPr>
        <w:spacing w:after="140"/>
      </w:pPr>
    </w:p>
    <w:p>
      <w:pPr>
        <w:pStyle w:val="Heading3"/>
        <w:spacing w:after="120" w:before="240"/>
      </w:pPr>
      <w:r>
        <w:t xml:space="preserve">What the actions do</w:t>
      </w:r>
    </w:p>
    <w:p>
      <w:pPr>
        <w:spacing w:after="140"/>
      </w:pPr>
      <w:r>
        <w:t xml:space="preserve">The page has exactly one control: </w:t>
      </w:r>
      <w:r>
        <w:rPr>
          <w:b/>
          <w:bCs/>
        </w:rPr>
        <w:t xml:space="preserve">Show evidence</w:t>
      </w:r>
      <w:r>
        <w:t xml:space="preserve"> / </w:t>
      </w:r>
      <w:r>
        <w:rPr>
          <w:b/>
          <w:bCs/>
        </w:rPr>
        <w:t xml:space="preserve">Hide evidence</w:t>
      </w:r>
      <w:r>
        <w:t xml:space="preserve"> on each takeaway. It changes nothing in the record — it reveals the evidence trail behind the recommendation: links to the signals it rests on, to </w:t>
      </w:r>
      <w:r>
        <w:rPr>
          <w:i/>
          <w:iCs/>
        </w:rPr>
        <w:t xml:space="preserve">the direction behind this</w:t>
      </w:r>
      <w:r>
        <w:t xml:space="preserve">, and to </w:t>
      </w:r>
      <w:r>
        <w:rPr>
          <w:i/>
          <w:iCs/>
        </w:rPr>
        <w:t xml:space="preserve">the future story behind this</w:t>
      </w:r>
      <w:r>
        <w:t xml:space="preserve">. Every recommendation on this page traces back down the pyramid; this toggle is how you walk that trail before you act.</w:t>
      </w:r>
    </w:p>
    <w:p>
      <w:pPr>
        <w:pStyle w:val="Heading3"/>
        <w:spacing w:after="120" w:before="240"/>
      </w:pPr>
      <w:r>
        <w:t xml:space="preserve">How to work this page</w:t>
      </w:r>
    </w:p>
    <w:p>
      <w:pPr>
        <w:spacing w:after="140"/>
      </w:pPr>
      <w:r>
        <w:t xml:space="preserve">Review the takeaways, opportunities and risks that touch your sector or audience, and treat the horizon and confidence words as part of the recommendation, not decoration. The mistake to avoid is acting on a recommendation without opening its evidence first — show the evidence, follow at least one signal down, and then save or export what you will actually use.</w:t>
      </w:r>
    </w:p>
    <w:p>
      <w:pPr>
        <w:pStyle w:val="Heading2"/>
        <w:spacing w:after="160" w:before="320"/>
      </w:pPr>
      <w:r>
        <w:t xml:space="preserve">Watchlist</w:t>
      </w:r>
    </w:p>
    <w:p>
      <w:pPr>
        <w:pStyle w:val="Heading3"/>
        <w:spacing w:after="120" w:before="240"/>
      </w:pPr>
      <w:r>
        <w:t xml:space="preserve">What this page is for</w:t>
      </w:r>
    </w:p>
    <w:p>
      <w:pPr>
        <w:spacing w:after="140"/>
      </w:pPr>
      <w:r>
        <w:t xml:space="preserve">The Watchlist shows the things you are tracking, and which way they are moving. It has two kinds of content: the signals you personally saved, and the platform’s monitoring indicators — the standing measurements attached to directions, driving forces and signals — grouped by which way they are currently moving.</w:t>
      </w:r>
    </w:p>
    <w:p>
      <w:pPr>
        <w:pStyle w:val="Heading3"/>
        <w:spacing w:after="120" w:before="240"/>
      </w:pPr>
      <w:r>
        <w:t xml:space="preserve">What you will see</w:t>
      </w:r>
    </w:p>
    <w:p>
      <w:pPr>
        <w:spacing w:after="80"/>
        <w:ind w:left="480" w:hanging="320"/>
      </w:pPr>
      <w:r>
        <w:rPr>
          <w:b/>
          <w:bCs/>
        </w:rPr>
        <w:t xml:space="preserve">1. </w:t>
      </w:r>
      <w:r>
        <w:rPr>
          <w:b/>
          <w:bCs/>
        </w:rPr>
        <w:t xml:space="preserve">Watching now</w:t>
      </w:r>
      <w:r>
        <w:t xml:space="preserve"> — your saved signals. Each row links to the signal page, shows the first line of why it matters, and carries a </w:t>
      </w:r>
      <w:r>
        <w:rPr>
          <w:b/>
          <w:bCs/>
        </w:rPr>
        <w:t xml:space="preserve">Remove</w:t>
      </w:r>
      <w:r>
        <w:t xml:space="preserve"> button. If you have saved nothing: “Save signals you care about and they will appear here.”</w:t>
      </w:r>
    </w:p>
    <w:p>
      <w:pPr>
        <w:spacing w:after="80"/>
        <w:ind w:left="480" w:hanging="320"/>
      </w:pPr>
      <w:r>
        <w:rPr>
          <w:b/>
          <w:bCs/>
        </w:rPr>
        <w:t xml:space="preserve">2. </w:t>
      </w:r>
      <w:r>
        <w:t xml:space="preserve">The </w:t>
      </w:r>
      <w:r>
        <w:rPr>
          <w:b/>
          <w:bCs/>
        </w:rPr>
        <w:t xml:space="preserve">direction groups</w:t>
      </w:r>
      <w:r>
        <w:t xml:space="preserve">, in fixed order: </w:t>
      </w:r>
      <w:r>
        <w:rPr>
          <w:i/>
          <w:iCs/>
        </w:rPr>
        <w:t xml:space="preserve">Getting stronger</w:t>
      </w:r>
      <w:r>
        <w:t xml:space="preserve">, </w:t>
      </w:r>
      <w:r>
        <w:rPr>
          <w:i/>
          <w:iCs/>
        </w:rPr>
        <w:t xml:space="preserve">Getting weaker</w:t>
      </w:r>
      <w:r>
        <w:t xml:space="preserve">, </w:t>
      </w:r>
      <w:r>
        <w:rPr>
          <w:i/>
          <w:iCs/>
        </w:rPr>
        <w:t xml:space="preserve">Pulling both ways</w:t>
      </w:r>
      <w:r>
        <w:t xml:space="preserve">, </w:t>
      </w:r>
      <w:r>
        <w:rPr>
          <w:i/>
          <w:iCs/>
        </w:rPr>
        <w:t xml:space="preserve">Holding steady</w:t>
      </w:r>
      <w:r>
        <w:t xml:space="preserve">. Only groups with content appear.</w:t>
      </w:r>
    </w:p>
    <w:p>
      <w:pPr>
        <w:spacing w:after="140"/>
      </w:pPr>
      <w:r>
        <w:t xml:space="preserve">Each indicator row shows its name; a caution tag reading </w:t>
      </w:r>
      <w:r>
        <w:rPr>
          <w:b/>
          <w:bCs/>
        </w:rPr>
        <w:t xml:space="preserve">“check due”</w:t>
      </w:r>
      <w:r>
        <w:t xml:space="preserve"> when the indicator is overdue against its cadence (indicators are checked weekly, monthly, quarterly, biannually or annually); a </w:t>
      </w:r>
      <w:r>
        <w:rPr>
          <w:b/>
          <w:bCs/>
        </w:rPr>
        <w:t xml:space="preserve">Checked today</w:t>
      </w:r>
      <w:r>
        <w:t xml:space="preserve"> button; and a meta line combining the current status, the date last checked, a trend reading, and “Tracks {name}” — a link to the direction, driving force or signal the indicator watches.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Group</w:t>
            </w:r>
          </w:p>
        </w:tc>
        <w:tc>
          <w:tcPr>
            <w:shd w:fill="EFEDE6" w:val="clear"/>
            <w:tcMar>
              <w:top w:type="dxa" w:w="60"/>
              <w:left w:type="dxa" w:w="100"/>
              <w:bottom w:type="dxa" w:w="60"/>
              <w:right w:type="dxa" w:w="100"/>
            </w:tcMar>
          </w:tcPr>
          <w:p>
            <w:r>
              <w:rPr>
                <w:b/>
                <w:bCs/>
              </w:rPr>
              <w:t xml:space="preserve">Trend</w:t>
            </w:r>
          </w:p>
        </w:tc>
        <w:tc>
          <w:tcPr>
            <w:shd w:fill="EFEDE6" w:val="clear"/>
            <w:tcMar>
              <w:top w:type="dxa" w:w="60"/>
              <w:left w:type="dxa" w:w="100"/>
              <w:bottom w:type="dxa" w:w="60"/>
              <w:right w:type="dxa" w:w="100"/>
            </w:tcMar>
          </w:tcPr>
          <w:p>
            <w:r>
              <w:rPr>
                <w:b/>
                <w:bCs/>
              </w:rPr>
              <w:t xml:space="preserve">How to read it</w:t>
            </w:r>
          </w:p>
        </w:tc>
      </w:tr>
      <w:tr>
        <w:tc>
          <w:tcPr>
            <w:tcMar>
              <w:top w:type="dxa" w:w="60"/>
              <w:left w:type="dxa" w:w="100"/>
              <w:bottom w:type="dxa" w:w="60"/>
              <w:right w:type="dxa" w:w="100"/>
            </w:tcMar>
          </w:tcPr>
          <w:p>
            <w:r>
              <w:t xml:space="preserve">Getting stronger</w:t>
            </w:r>
          </w:p>
        </w:tc>
        <w:tc>
          <w:tcPr>
            <w:tcMar>
              <w:top w:type="dxa" w:w="60"/>
              <w:left w:type="dxa" w:w="100"/>
              <w:bottom w:type="dxa" w:w="60"/>
              <w:right w:type="dxa" w:w="100"/>
            </w:tcMar>
          </w:tcPr>
          <w:p>
            <w:r>
              <w:t xml:space="preserve">Strengthening</w:t>
            </w:r>
          </w:p>
        </w:tc>
        <w:tc>
          <w:tcPr>
            <w:tcMar>
              <w:top w:type="dxa" w:w="60"/>
              <w:left w:type="dxa" w:w="100"/>
              <w:bottom w:type="dxa" w:w="60"/>
              <w:right w:type="dxa" w:w="100"/>
            </w:tcMar>
          </w:tcPr>
          <w:p>
            <w:r>
              <w:t xml:space="preserve">Evidence is accumulating in its direction.</w:t>
            </w:r>
          </w:p>
        </w:tc>
      </w:tr>
      <w:tr>
        <w:tc>
          <w:tcPr>
            <w:tcMar>
              <w:top w:type="dxa" w:w="60"/>
              <w:left w:type="dxa" w:w="100"/>
              <w:bottom w:type="dxa" w:w="60"/>
              <w:right w:type="dxa" w:w="100"/>
            </w:tcMar>
          </w:tcPr>
          <w:p>
            <w:r>
              <w:t xml:space="preserve">Getting weaker</w:t>
            </w:r>
          </w:p>
        </w:tc>
        <w:tc>
          <w:tcPr>
            <w:tcMar>
              <w:top w:type="dxa" w:w="60"/>
              <w:left w:type="dxa" w:w="100"/>
              <w:bottom w:type="dxa" w:w="60"/>
              <w:right w:type="dxa" w:w="100"/>
            </w:tcMar>
          </w:tcPr>
          <w:p>
            <w:r>
              <w:t xml:space="preserve">Weakening</w:t>
            </w:r>
          </w:p>
        </w:tc>
        <w:tc>
          <w:tcPr>
            <w:tcMar>
              <w:top w:type="dxa" w:w="60"/>
              <w:left w:type="dxa" w:w="100"/>
              <w:bottom w:type="dxa" w:w="60"/>
              <w:right w:type="dxa" w:w="100"/>
            </w:tcMar>
          </w:tcPr>
          <w:p>
            <w:r>
              <w:t xml:space="preserve">Recent evidence points away from it.</w:t>
            </w:r>
          </w:p>
        </w:tc>
      </w:tr>
      <w:tr>
        <w:tc>
          <w:tcPr>
            <w:tcMar>
              <w:top w:type="dxa" w:w="60"/>
              <w:left w:type="dxa" w:w="100"/>
              <w:bottom w:type="dxa" w:w="60"/>
              <w:right w:type="dxa" w:w="100"/>
            </w:tcMar>
          </w:tcPr>
          <w:p>
            <w:r>
              <w:t xml:space="preserve">Pulling both ways</w:t>
            </w:r>
          </w:p>
        </w:tc>
        <w:tc>
          <w:tcPr>
            <w:tcMar>
              <w:top w:type="dxa" w:w="60"/>
              <w:left w:type="dxa" w:w="100"/>
              <w:bottom w:type="dxa" w:w="60"/>
              <w:right w:type="dxa" w:w="100"/>
            </w:tcMar>
          </w:tcPr>
          <w:p>
            <w:r>
              <w:t xml:space="preserve">Contradictory</w:t>
            </w:r>
          </w:p>
        </w:tc>
        <w:tc>
          <w:tcPr>
            <w:tcMar>
              <w:top w:type="dxa" w:w="60"/>
              <w:left w:type="dxa" w:w="100"/>
              <w:bottom w:type="dxa" w:w="60"/>
              <w:right w:type="dxa" w:w="100"/>
            </w:tcMar>
          </w:tcPr>
          <w:p>
            <w:r>
              <w:t xml:space="preserve">Recent evidence cuts both ways — a tension worth watching.</w:t>
            </w:r>
          </w:p>
        </w:tc>
      </w:tr>
      <w:tr>
        <w:tc>
          <w:tcPr>
            <w:tcMar>
              <w:top w:type="dxa" w:w="60"/>
              <w:left w:type="dxa" w:w="100"/>
              <w:bottom w:type="dxa" w:w="60"/>
              <w:right w:type="dxa" w:w="100"/>
            </w:tcMar>
          </w:tcPr>
          <w:p>
            <w:r>
              <w:t xml:space="preserve">Holding steady</w:t>
            </w:r>
          </w:p>
        </w:tc>
        <w:tc>
          <w:tcPr>
            <w:tcMar>
              <w:top w:type="dxa" w:w="60"/>
              <w:left w:type="dxa" w:w="100"/>
              <w:bottom w:type="dxa" w:w="60"/>
              <w:right w:type="dxa" w:w="100"/>
            </w:tcMar>
          </w:tcPr>
          <w:p>
            <w:r>
              <w:t xml:space="preserve">Stable</w:t>
            </w:r>
          </w:p>
        </w:tc>
        <w:tc>
          <w:tcPr>
            <w:tcMar>
              <w:top w:type="dxa" w:w="60"/>
              <w:left w:type="dxa" w:w="100"/>
              <w:bottom w:type="dxa" w:w="60"/>
              <w:right w:type="dxa" w:w="100"/>
            </w:tcMar>
          </w:tcPr>
          <w:p>
            <w:r>
              <w:t xml:space="preserve">Recent evidence neither strengthens nor weakens it.</w:t>
            </w:r>
          </w:p>
        </w:tc>
      </w:tr>
    </w:tbl>
    <w:p>
      <w:pPr>
        <w:spacing w:after="140"/>
      </w:pPr>
    </w:p>
    <w:p>
      <w:pPr>
        <w:pStyle w:val="Heading3"/>
        <w:spacing w:after="120" w:before="240"/>
      </w:pPr>
      <w:r>
        <w:t xml:space="preserve">What the actions do</w:t>
      </w:r>
    </w:p>
    <w:p>
      <w:pPr>
        <w:pStyle w:val="ListParagraph"/>
        <w:numPr>
          <w:ilvl w:val="0"/>
          <w:numId w:val="1"/>
        </w:numPr>
        <w:spacing w:after="80"/>
      </w:pPr>
      <w:r>
        <w:rPr>
          <w:b/>
          <w:bCs/>
        </w:rPr>
        <w:t xml:space="preserve">Remove</w:t>
      </w:r>
      <w:r>
        <w:t xml:space="preserve"> takes a signal off your personal watchlist. The signal itself is untouched — you can save it again at any time.</w:t>
      </w:r>
    </w:p>
    <w:p>
      <w:pPr>
        <w:pStyle w:val="ListParagraph"/>
        <w:numPr>
          <w:ilvl w:val="0"/>
          <w:numId w:val="1"/>
        </w:numPr>
        <w:spacing w:after="80"/>
      </w:pPr>
      <w:r>
        <w:rPr>
          <w:b/>
          <w:bCs/>
        </w:rPr>
        <w:t xml:space="preserve">Checked today</w:t>
      </w:r>
      <w:r>
        <w:t xml:space="preserve"> re-dates the indicator’s last check to today and clears the “check due” tag. Press it after you have actually reviewed the indicator, not before — it records that a human looked today.</w:t>
      </w:r>
    </w:p>
    <w:p>
      <w:pPr>
        <w:spacing w:after="140"/>
      </w:pPr>
      <w:r>
        <w:t xml:space="preserve">If no indicators exist yet, the page says: </w:t>
      </w:r>
      <w:r>
        <w:rPr>
          <w:i/>
          <w:iCs/>
        </w:rPr>
        <w:t xml:space="preserve">“Nothing is being tracked yet. Watch a future from the Futures page, or save signals you care about.”</w:t>
      </w:r>
    </w:p>
    <w:p>
      <w:pPr>
        <w:pStyle w:val="Heading3"/>
        <w:spacing w:after="120" w:before="240"/>
      </w:pPr>
      <w:r>
        <w:t xml:space="preserve">How to work this page</w:t>
      </w:r>
    </w:p>
    <w:p>
      <w:pPr>
        <w:spacing w:after="140"/>
      </w:pPr>
      <w:r>
        <w:t xml:space="preserve">Check what has gotten stronger or weaker since you last looked, clear any “check due” tags by genuinely reviewing those indicators, and open anything that changed direction. The mistake to avoid is watching without ever revisiting — a stale watchlist is quiet noise.</w:t>
      </w:r>
    </w:p>
    <w:p>
      <w:pPr>
        <w:pStyle w:val="Heading2"/>
        <w:spacing w:after="160" w:before="320"/>
      </w:pPr>
      <w:r>
        <w:t xml:space="preserve">A Day With the Platform</w:t>
      </w:r>
    </w:p>
    <w:p>
      <w:pPr>
        <w:pStyle w:val="Heading3"/>
        <w:spacing w:after="120" w:before="240"/>
      </w:pPr>
      <w:r>
        <w:t xml:space="preserve">The daily ten minutes</w:t>
      </w:r>
    </w:p>
    <w:p>
      <w:pPr>
        <w:spacing w:after="140"/>
      </w:pPr>
      <w:r>
        <w:t xml:space="preserve">Simple Mode is designed so that ten minutes a day is enough to stay current. The routine follows the shape of the Today page itself — read, decide, check, act — and only leaves it when something earns a closer look.</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Minutes</w:t>
            </w:r>
          </w:p>
        </w:tc>
        <w:tc>
          <w:tcPr>
            <w:shd w:fill="EFEDE6" w:val="clear"/>
            <w:tcMar>
              <w:top w:type="dxa" w:w="60"/>
              <w:left w:type="dxa" w:w="100"/>
              <w:bottom w:type="dxa" w:w="60"/>
              <w:right w:type="dxa" w:w="100"/>
            </w:tcMar>
          </w:tcPr>
          <w:p>
            <w:r>
              <w:rPr>
                <w:b/>
                <w:bCs/>
              </w:rPr>
              <w:t xml:space="preserve">Where</w:t>
            </w:r>
          </w:p>
        </w:tc>
        <w:tc>
          <w:tcPr>
            <w:shd w:fill="EFEDE6" w:val="clear"/>
            <w:tcMar>
              <w:top w:type="dxa" w:w="60"/>
              <w:left w:type="dxa" w:w="100"/>
              <w:bottom w:type="dxa" w:w="60"/>
              <w:right w:type="dxa" w:w="100"/>
            </w:tcMar>
          </w:tcPr>
          <w:p>
            <w:r>
              <w:rPr>
                <w:b/>
                <w:bCs/>
              </w:rPr>
              <w:t xml:space="preserve">What you do</w:t>
            </w:r>
          </w:p>
        </w:tc>
      </w:tr>
      <w:tr>
        <w:tc>
          <w:tcPr>
            <w:tcMar>
              <w:top w:type="dxa" w:w="60"/>
              <w:left w:type="dxa" w:w="100"/>
              <w:bottom w:type="dxa" w:w="60"/>
              <w:right w:type="dxa" w:w="100"/>
            </w:tcMar>
          </w:tcPr>
          <w:p>
            <w:r>
              <w:t xml:space="preserve">1–2</w:t>
            </w:r>
          </w:p>
        </w:tc>
        <w:tc>
          <w:tcPr>
            <w:tcMar>
              <w:top w:type="dxa" w:w="60"/>
              <w:left w:type="dxa" w:w="100"/>
              <w:bottom w:type="dxa" w:w="60"/>
              <w:right w:type="dxa" w:w="100"/>
            </w:tcMar>
          </w:tcPr>
          <w:p>
            <w:r>
              <w:t xml:space="preserve">Today</w:t>
            </w:r>
          </w:p>
        </w:tc>
        <w:tc>
          <w:tcPr>
            <w:tcMar>
              <w:top w:type="dxa" w:w="60"/>
              <w:left w:type="dxa" w:w="100"/>
              <w:bottom w:type="dxa" w:w="60"/>
              <w:right w:type="dxa" w:w="100"/>
            </w:tcMar>
          </w:tcPr>
          <w:p>
            <w:r>
              <w:t xml:space="preserve">Read the daily brief and glance at the evidence status line to see the shape of the evidence trail — how many finds, signal candidates, valid signals and cluster maps sit in the base today. Read the three picks. Resist opening all of them; note the one that matters to your work.</w:t>
            </w:r>
          </w:p>
        </w:tc>
      </w:tr>
      <w:tr>
        <w:tc>
          <w:tcPr>
            <w:tcMar>
              <w:top w:type="dxa" w:w="60"/>
              <w:left w:type="dxa" w:w="100"/>
              <w:bottom w:type="dxa" w:w="60"/>
              <w:right w:type="dxa" w:w="100"/>
            </w:tcMar>
          </w:tcPr>
          <w:p>
            <w:r>
              <w:t xml:space="preserve">3–6</w:t>
            </w:r>
          </w:p>
        </w:tc>
        <w:tc>
          <w:tcPr>
            <w:tcMar>
              <w:top w:type="dxa" w:w="60"/>
              <w:left w:type="dxa" w:w="100"/>
              <w:bottom w:type="dxa" w:w="60"/>
              <w:right w:type="dxa" w:w="100"/>
            </w:tcMar>
          </w:tcPr>
          <w:p>
            <w:r>
              <w:t xml:space="preserve">Review queue / New Finds</w:t>
            </w:r>
          </w:p>
        </w:tc>
        <w:tc>
          <w:tcPr>
            <w:tcMar>
              <w:top w:type="dxa" w:w="60"/>
              <w:left w:type="dxa" w:w="100"/>
              <w:bottom w:type="dxa" w:w="60"/>
              <w:right w:type="dxa" w:w="100"/>
            </w:tcMar>
          </w:tcPr>
          <w:p>
            <w:r>
              <w:t xml:space="preserve">Work the review queue. Decide each find from its verdict word: keep sparingly, use “Need more proof” for the promising-but-thin, and dismiss freely — most finds are noise, and clearing them is the work. If a decision needs more context, Open the find for the full New Finds card, or Skip it and let it come around again.</w:t>
            </w:r>
          </w:p>
        </w:tc>
      </w:tr>
      <w:tr>
        <w:tc>
          <w:tcPr>
            <w:tcMar>
              <w:top w:type="dxa" w:w="60"/>
              <w:left w:type="dxa" w:w="100"/>
              <w:bottom w:type="dxa" w:w="60"/>
              <w:right w:type="dxa" w:w="100"/>
            </w:tcMar>
          </w:tcPr>
          <w:p>
            <w:r>
              <w:t xml:space="preserve">7–8</w:t>
            </w:r>
          </w:p>
        </w:tc>
        <w:tc>
          <w:tcPr>
            <w:tcMar>
              <w:top w:type="dxa" w:w="60"/>
              <w:left w:type="dxa" w:w="100"/>
              <w:bottom w:type="dxa" w:w="60"/>
              <w:right w:type="dxa" w:w="100"/>
            </w:tcMar>
          </w:tcPr>
          <w:p>
            <w:r>
              <w:t xml:space="preserve">Movement since last check / Watchlist</w:t>
            </w:r>
          </w:p>
        </w:tc>
        <w:tc>
          <w:tcPr>
            <w:tcMar>
              <w:top w:type="dxa" w:w="60"/>
              <w:left w:type="dxa" w:w="100"/>
              <w:bottom w:type="dxa" w:w="60"/>
              <w:right w:type="dxa" w:w="100"/>
            </w:tcMar>
          </w:tcPr>
          <w:p>
            <w:r>
              <w:t xml:space="preserve">Scan the movement groups. Anything under </w:t>
            </w:r>
            <w:r>
              <w:rPr>
                <w:i/>
                <w:iCs/>
              </w:rPr>
              <w:t xml:space="preserve">Needs attention</w:t>
            </w:r>
            <w:r>
              <w:t xml:space="preserve"> — an indicator pulling both ways, or overdue for its check — deserves a click through to the Watchlist. Review it properly, then press Checked today.</w:t>
            </w:r>
          </w:p>
        </w:tc>
      </w:tr>
      <w:tr>
        <w:tc>
          <w:tcPr>
            <w:tcMar>
              <w:top w:type="dxa" w:w="60"/>
              <w:left w:type="dxa" w:w="100"/>
              <w:bottom w:type="dxa" w:w="60"/>
              <w:right w:type="dxa" w:w="100"/>
            </w:tcMar>
          </w:tcPr>
          <w:p>
            <w:r>
              <w:t xml:space="preserve">9–10</w:t>
            </w:r>
          </w:p>
        </w:tc>
        <w:tc>
          <w:tcPr>
            <w:tcMar>
              <w:top w:type="dxa" w:w="60"/>
              <w:left w:type="dxa" w:w="100"/>
              <w:bottom w:type="dxa" w:w="60"/>
              <w:right w:type="dxa" w:w="100"/>
            </w:tcMar>
          </w:tcPr>
          <w:p>
            <w:r>
              <w:t xml:space="preserve">Do now / one open thread</w:t>
            </w:r>
          </w:p>
        </w:tc>
        <w:tc>
          <w:tcPr>
            <w:tcMar>
              <w:top w:type="dxa" w:w="60"/>
              <w:left w:type="dxa" w:w="100"/>
              <w:bottom w:type="dxa" w:w="60"/>
              <w:right w:type="dxa" w:w="100"/>
            </w:tcMar>
          </w:tcPr>
          <w:p>
            <w:r>
              <w:t xml:space="preserve">If a Do now row touches your work, open Decisions and press Show evidence before you take the recommendation anywhere. Otherwise spend the last minutes on the one pick you noted: open the signal, read its “Why this matters” and “What it connects to”, and save it if you want to keep watching.</w:t>
            </w:r>
          </w:p>
        </w:tc>
      </w:tr>
    </w:tbl>
    <w:p>
      <w:pPr>
        <w:spacing w:after="140"/>
      </w:pPr>
    </w:p>
    <w:p>
      <w:pPr>
        <w:spacing w:after="140"/>
      </w:pPr>
      <w:r>
        <w:t xml:space="preserve">On a quiet day — when the brief says the region is quiet and the queue says nothing is waiting — take the platform’s own suggestion and spend the ten minutes in Explore instead. Pick one question you actually care about, such as “What is changing in youth culture?”, and read its topic page end to end.</w:t>
      </w:r>
    </w:p>
    <w:p>
      <w:pPr>
        <w:pStyle w:val="Heading3"/>
        <w:spacing w:after="120" w:before="240"/>
      </w:pPr>
      <w:r>
        <w:t xml:space="preserve">The weekly rhythm</w:t>
      </w:r>
    </w:p>
    <w:p>
      <w:pPr>
        <w:spacing w:after="140"/>
      </w:pPr>
      <w:r>
        <w:t xml:space="preserve">Once a week, step back from the queue and read sideways. Open one Explore question in full and follow its key signals, stories and tensions rather than skimming them. Then open Futures and read the Stories and Tensions tabs — this is where the week’s individual signals resolve into larger movements, and where a tension you half-noticed in the daily brief gets both of its sides named. Finish on the Watchlist: weekly-cadence indicators come due on this rhythm, so clear the “check due” tags with real reviews, and remove any saved signals you no longer have a reason to track. A watchlist that is only ever added to stops telling you anything.</w:t>
      </w:r>
    </w:p>
    <w:p>
      <w:pPr>
        <w:pStyle w:val="Heading3"/>
        <w:spacing w:after="120" w:before="240"/>
      </w:pPr>
      <w:r>
        <w:t xml:space="preserve">The monthly rhythm</w:t>
      </w:r>
    </w:p>
    <w:p>
      <w:pPr>
        <w:spacing w:after="140"/>
      </w:pPr>
      <w:r>
        <w:t xml:space="preserve">Once a month, read the top of the pyramid. Open the Possibilities and Scenarios tabs in Futures and ask whether the directions you care about have changed status — a direction that was getting stronger last month and is now pulling both ways is the single most useful thing this platform can tell you. Re-read Decisions with the evidence trails open, and check that the takeaways you have been acting on still trace to live signals. Monthly and quarterly indicators come due on this rhythm, so expect a cluster of “check due” tags and work through them deliberately.</w:t>
      </w:r>
    </w:p>
    <w:p>
      <w:pPr>
        <w:spacing w:after="140"/>
      </w:pPr>
      <w:r>
        <w:t xml:space="preserve">The spirit of the routine is the platform’s own division of labour: the system surfaces and words its recommendations carefully — </w:t>
      </w:r>
      <w:r>
        <w:rPr>
          <w:i/>
          <w:iCs/>
        </w:rPr>
        <w:t xml:space="preserve">recommended to keep</w:t>
      </w:r>
      <w:r>
        <w:t xml:space="preserve">, </w:t>
      </w:r>
      <w:r>
        <w:rPr>
          <w:i/>
          <w:iCs/>
        </w:rPr>
        <w:t xml:space="preserve">needs more proof</w:t>
      </w:r>
      <w:r>
        <w:t xml:space="preserve">, </w:t>
      </w:r>
      <w:r>
        <w:rPr>
          <w:i/>
          <w:iCs/>
        </w:rPr>
        <w:t xml:space="preserve">probably noise</w:t>
      </w:r>
      <w:r>
        <w:t xml:space="preserve"> — and you decide. Verdicts are recommendations, picks are the strongest current material, and possibilities are directions, not forecasts. Ten minutes of real decisions a day is worth more than an hour of reading without any.</w:t>
      </w:r>
    </w:p>
    <w:p>
      <w:pPr>
        <w:pStyle w:val="Heading1"/>
        <w:pageBreakBefore/>
        <w:spacing w:after="240" w:before="240"/>
      </w:pPr>
      <w:r>
        <w:t xml:space="preserve">Part III — Using Advanced Mode</w:t>
      </w:r>
    </w:p>
    <w:p>
      <w:pPr>
        <w:spacing w:after="140"/>
      </w:pPr>
      <w:r>
        <w:t xml:space="preserve">Advanced Mode is the full intelligence engine behind Reading the Region: every methodology layer, score, threshold, validation rule, source structure, and evidence trail, exposed as a working analyst environment. You switch between Simple and Advanced in Settings or from the sidebar; changing modes never touches the evidence base itself. Inside Advanced there are two depths. </w:t>
      </w:r>
      <w:r>
        <w:rPr>
          <w:b/>
          <w:bCs/>
        </w:rPr>
        <w:t xml:space="preserve">Analyst</w:t>
      </w:r>
      <w:r>
        <w:t xml:space="preserve"> shows the working surfaces — filters, scores, triage machinery, evidence trails. </w:t>
      </w:r>
      <w:r>
        <w:rPr>
          <w:b/>
          <w:bCs/>
        </w:rPr>
        <w:t xml:space="preserve">Methodology</w:t>
      </w:r>
      <w:r>
        <w:t xml:space="preserve"> shows everything Analyst shows, plus the rubric tables, the thresholds spelled out, provenance badges, and audit trails. Pages gate their deeper content accordingly, so what you see depends on the depth you have chosen. Guided Mode is a separate help layer — a short per-page guide covering purpose, recommended action, common mistake, and next step — and it never changes the methodology.</w:t>
      </w:r>
    </w:p>
    <w:p>
      <w:pPr>
        <w:spacing w:after="140"/>
      </w:pPr>
      <w:r>
        <w:t xml:space="preserve">All data is stored locally in your browser; nothing is sent to a server. Every page therefore waits for the local base before rendering, showing “Loading the intelligence base…” until it is ready. Sample material is honestly labelled: demo sources carry a demo flag and are never presented as real citations, and the demonstration corpus covers a scan window from May 2025 to June 2026.</w:t>
      </w:r>
    </w:p>
    <w:p>
      <w:pPr>
        <w:spacing w:after="140"/>
      </w:pPr>
      <w:r>
        <w:t xml:space="preserve">One idea holds the whole workspace together: </w:t>
      </w:r>
      <w:r>
        <w:rPr>
          <w:i/>
          <w:iCs/>
        </w:rPr>
        <w:t xml:space="preserve">one vocabulary, two registers — never two datasets</w:t>
      </w:r>
      <w:r>
        <w:t xml:space="preserve">. Simple Mode and Advanced Mode describe the same twelve pipeline stages in different words, but they read from the same base.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Stage</w:t>
            </w:r>
          </w:p>
        </w:tc>
        <w:tc>
          <w:tcPr>
            <w:shd w:fill="EFEDE6" w:val="clear"/>
            <w:tcMar>
              <w:top w:type="dxa" w:w="60"/>
              <w:left w:type="dxa" w:w="100"/>
              <w:bottom w:type="dxa" w:w="60"/>
              <w:right w:type="dxa" w:w="100"/>
            </w:tcMar>
          </w:tcPr>
          <w:p>
            <w:r>
              <w:rPr>
                <w:b/>
                <w:bCs/>
              </w:rPr>
              <w:t xml:space="preserve">Advanced label</w:t>
            </w:r>
          </w:p>
        </w:tc>
        <w:tc>
          <w:tcPr>
            <w:shd w:fill="EFEDE6" w:val="clear"/>
            <w:tcMar>
              <w:top w:type="dxa" w:w="60"/>
              <w:left w:type="dxa" w:w="100"/>
              <w:bottom w:type="dxa" w:w="60"/>
              <w:right w:type="dxa" w:w="100"/>
            </w:tcMar>
          </w:tcPr>
          <w:p>
            <w:r>
              <w:rPr>
                <w:b/>
                <w:bCs/>
              </w:rPr>
              <w:t xml:space="preserve">Simple label</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Source</w:t>
            </w:r>
          </w:p>
        </w:tc>
        <w:tc>
          <w:tcPr>
            <w:tcMar>
              <w:top w:type="dxa" w:w="60"/>
              <w:left w:type="dxa" w:w="100"/>
              <w:bottom w:type="dxa" w:w="60"/>
              <w:right w:type="dxa" w:w="100"/>
            </w:tcMar>
          </w:tcPr>
          <w:p>
            <w:r>
              <w:t xml:space="preserve">Where evidence comes from</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Observation</w:t>
            </w:r>
          </w:p>
        </w:tc>
        <w:tc>
          <w:tcPr>
            <w:tcMar>
              <w:top w:type="dxa" w:w="60"/>
              <w:left w:type="dxa" w:w="100"/>
              <w:bottom w:type="dxa" w:w="60"/>
              <w:right w:type="dxa" w:w="100"/>
            </w:tcMar>
          </w:tcPr>
          <w:p>
            <w:r>
              <w:t xml:space="preserve">New find</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Signal Candidate</w:t>
            </w:r>
          </w:p>
        </w:tc>
        <w:tc>
          <w:tcPr>
            <w:tcMar>
              <w:top w:type="dxa" w:w="60"/>
              <w:left w:type="dxa" w:w="100"/>
              <w:bottom w:type="dxa" w:w="60"/>
              <w:right w:type="dxa" w:w="100"/>
            </w:tcMar>
          </w:tcPr>
          <w:p>
            <w:r>
              <w:t xml:space="preserve">Signal worth attention</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Valid Signal</w:t>
            </w:r>
          </w:p>
        </w:tc>
        <w:tc>
          <w:tcPr>
            <w:tcMar>
              <w:top w:type="dxa" w:w="60"/>
              <w:left w:type="dxa" w:w="100"/>
              <w:bottom w:type="dxa" w:w="60"/>
              <w:right w:type="dxa" w:w="100"/>
            </w:tcMar>
          </w:tcPr>
          <w:p>
            <w:r>
              <w:t xml:space="preserve">Confirmed signal</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Cluster</w:t>
            </w:r>
          </w:p>
        </w:tc>
        <w:tc>
          <w:tcPr>
            <w:tcMar>
              <w:top w:type="dxa" w:w="60"/>
              <w:left w:type="dxa" w:w="100"/>
              <w:bottom w:type="dxa" w:w="60"/>
              <w:right w:type="dxa" w:w="100"/>
            </w:tcMar>
          </w:tcPr>
          <w:p>
            <w:r>
              <w:t xml:space="preserve">Emerging story</w:t>
            </w:r>
          </w:p>
        </w:tc>
      </w:tr>
      <w:tr>
        <w:tc>
          <w:tcPr>
            <w:tcMar>
              <w:top w:type="dxa" w:w="60"/>
              <w:left w:type="dxa" w:w="100"/>
              <w:bottom w:type="dxa" w:w="60"/>
              <w:right w:type="dxa" w:w="100"/>
            </w:tcMar>
          </w:tcPr>
          <w:p>
            <w:r>
              <w:t xml:space="preserve">6</w:t>
            </w:r>
          </w:p>
        </w:tc>
        <w:tc>
          <w:tcPr>
            <w:tcMar>
              <w:top w:type="dxa" w:w="60"/>
              <w:left w:type="dxa" w:w="100"/>
              <w:bottom w:type="dxa" w:w="60"/>
              <w:right w:type="dxa" w:w="100"/>
            </w:tcMar>
          </w:tcPr>
          <w:p>
            <w:r>
              <w:t xml:space="preserve">Pattern</w:t>
            </w:r>
          </w:p>
        </w:tc>
        <w:tc>
          <w:tcPr>
            <w:tcMar>
              <w:top w:type="dxa" w:w="60"/>
              <w:left w:type="dxa" w:w="100"/>
              <w:bottom w:type="dxa" w:w="60"/>
              <w:right w:type="dxa" w:w="100"/>
            </w:tcMar>
          </w:tcPr>
          <w:p>
            <w:r>
              <w:t xml:space="preserve">Repeated movement</w:t>
            </w:r>
          </w:p>
        </w:tc>
      </w:tr>
      <w:tr>
        <w:tc>
          <w:tcPr>
            <w:tcMar>
              <w:top w:type="dxa" w:w="60"/>
              <w:left w:type="dxa" w:w="100"/>
              <w:bottom w:type="dxa" w:w="60"/>
              <w:right w:type="dxa" w:w="100"/>
            </w:tcMar>
          </w:tcPr>
          <w:p>
            <w:r>
              <w:t xml:space="preserve">7</w:t>
            </w:r>
          </w:p>
        </w:tc>
        <w:tc>
          <w:tcPr>
            <w:tcMar>
              <w:top w:type="dxa" w:w="60"/>
              <w:left w:type="dxa" w:w="100"/>
              <w:bottom w:type="dxa" w:w="60"/>
              <w:right w:type="dxa" w:w="100"/>
            </w:tcMar>
          </w:tcPr>
          <w:p>
            <w:r>
              <w:t xml:space="preserve">Contradiction</w:t>
            </w:r>
          </w:p>
        </w:tc>
        <w:tc>
          <w:tcPr>
            <w:tcMar>
              <w:top w:type="dxa" w:w="60"/>
              <w:left w:type="dxa" w:w="100"/>
              <w:bottom w:type="dxa" w:w="60"/>
              <w:right w:type="dxa" w:w="100"/>
            </w:tcMar>
          </w:tcPr>
          <w:p>
            <w:r>
              <w:t xml:space="preserve">Tension</w:t>
            </w:r>
          </w:p>
        </w:tc>
      </w:tr>
      <w:tr>
        <w:tc>
          <w:tcPr>
            <w:tcMar>
              <w:top w:type="dxa" w:w="60"/>
              <w:left w:type="dxa" w:w="100"/>
              <w:bottom w:type="dxa" w:w="60"/>
              <w:right w:type="dxa" w:w="100"/>
            </w:tcMar>
          </w:tcPr>
          <w:p>
            <w:r>
              <w:t xml:space="preserve">8</w:t>
            </w:r>
          </w:p>
        </w:tc>
        <w:tc>
          <w:tcPr>
            <w:tcMar>
              <w:top w:type="dxa" w:w="60"/>
              <w:left w:type="dxa" w:w="100"/>
              <w:bottom w:type="dxa" w:w="60"/>
              <w:right w:type="dxa" w:w="100"/>
            </w:tcMar>
          </w:tcPr>
          <w:p>
            <w:r>
              <w:t xml:space="preserve">Driver</w:t>
            </w:r>
          </w:p>
        </w:tc>
        <w:tc>
          <w:tcPr>
            <w:tcMar>
              <w:top w:type="dxa" w:w="60"/>
              <w:left w:type="dxa" w:w="100"/>
              <w:bottom w:type="dxa" w:w="60"/>
              <w:right w:type="dxa" w:w="100"/>
            </w:tcMar>
          </w:tcPr>
          <w:p>
            <w:r>
              <w:t xml:space="preserve">Force behind change</w:t>
            </w:r>
          </w:p>
        </w:tc>
      </w:tr>
      <w:tr>
        <w:tc>
          <w:tcPr>
            <w:tcMar>
              <w:top w:type="dxa" w:w="60"/>
              <w:left w:type="dxa" w:w="100"/>
              <w:bottom w:type="dxa" w:w="60"/>
              <w:right w:type="dxa" w:w="100"/>
            </w:tcMar>
          </w:tcPr>
          <w:p>
            <w:r>
              <w:t xml:space="preserve">9</w:t>
            </w:r>
          </w:p>
        </w:tc>
        <w:tc>
          <w:tcPr>
            <w:tcMar>
              <w:top w:type="dxa" w:w="60"/>
              <w:left w:type="dxa" w:w="100"/>
              <w:bottom w:type="dxa" w:w="60"/>
              <w:right w:type="dxa" w:w="100"/>
            </w:tcMar>
          </w:tcPr>
          <w:p>
            <w:r>
              <w:t xml:space="preserve">Future Territory</w:t>
            </w:r>
          </w:p>
        </w:tc>
        <w:tc>
          <w:tcPr>
            <w:tcMar>
              <w:top w:type="dxa" w:w="60"/>
              <w:left w:type="dxa" w:w="100"/>
              <w:bottom w:type="dxa" w:w="60"/>
              <w:right w:type="dxa" w:w="100"/>
            </w:tcMar>
          </w:tcPr>
          <w:p>
            <w:r>
              <w:t xml:space="preserve">Direction to watch</w:t>
            </w:r>
          </w:p>
        </w:tc>
      </w:tr>
      <w:tr>
        <w:tc>
          <w:tcPr>
            <w:tcMar>
              <w:top w:type="dxa" w:w="60"/>
              <w:left w:type="dxa" w:w="100"/>
              <w:bottom w:type="dxa" w:w="60"/>
              <w:right w:type="dxa" w:w="100"/>
            </w:tcMar>
          </w:tcPr>
          <w:p>
            <w:r>
              <w:t xml:space="preserve">10</w:t>
            </w:r>
          </w:p>
        </w:tc>
        <w:tc>
          <w:tcPr>
            <w:tcMar>
              <w:top w:type="dxa" w:w="60"/>
              <w:left w:type="dxa" w:w="100"/>
              <w:bottom w:type="dxa" w:w="60"/>
              <w:right w:type="dxa" w:w="100"/>
            </w:tcMar>
          </w:tcPr>
          <w:p>
            <w:r>
              <w:t xml:space="preserve">Scenario</w:t>
            </w:r>
          </w:p>
        </w:tc>
        <w:tc>
          <w:tcPr>
            <w:tcMar>
              <w:top w:type="dxa" w:w="60"/>
              <w:left w:type="dxa" w:w="100"/>
              <w:bottom w:type="dxa" w:w="60"/>
              <w:right w:type="dxa" w:w="100"/>
            </w:tcMar>
          </w:tcPr>
          <w:p>
            <w:r>
              <w:t xml:space="preserve">Possible future</w:t>
            </w:r>
          </w:p>
        </w:tc>
      </w:tr>
      <w:tr>
        <w:tc>
          <w:tcPr>
            <w:tcMar>
              <w:top w:type="dxa" w:w="60"/>
              <w:left w:type="dxa" w:w="100"/>
              <w:bottom w:type="dxa" w:w="60"/>
              <w:right w:type="dxa" w:w="100"/>
            </w:tcMar>
          </w:tcPr>
          <w:p>
            <w:r>
              <w:t xml:space="preserve">11</w:t>
            </w:r>
          </w:p>
        </w:tc>
        <w:tc>
          <w:tcPr>
            <w:tcMar>
              <w:top w:type="dxa" w:w="60"/>
              <w:left w:type="dxa" w:w="100"/>
              <w:bottom w:type="dxa" w:w="60"/>
              <w:right w:type="dxa" w:w="100"/>
            </w:tcMar>
          </w:tcPr>
          <w:p>
            <w:r>
              <w:t xml:space="preserve">Strategic Implication</w:t>
            </w:r>
          </w:p>
        </w:tc>
        <w:tc>
          <w:tcPr>
            <w:tcMar>
              <w:top w:type="dxa" w:w="60"/>
              <w:left w:type="dxa" w:w="100"/>
              <w:bottom w:type="dxa" w:w="60"/>
              <w:right w:type="dxa" w:w="100"/>
            </w:tcMar>
          </w:tcPr>
          <w:p>
            <w:r>
              <w:t xml:space="preserve">Action to consider</w:t>
            </w:r>
          </w:p>
        </w:tc>
      </w:tr>
      <w:tr>
        <w:tc>
          <w:tcPr>
            <w:tcMar>
              <w:top w:type="dxa" w:w="60"/>
              <w:left w:type="dxa" w:w="100"/>
              <w:bottom w:type="dxa" w:w="60"/>
              <w:right w:type="dxa" w:w="100"/>
            </w:tcMar>
          </w:tcPr>
          <w:p>
            <w:r>
              <w:t xml:space="preserve">12</w:t>
            </w:r>
          </w:p>
        </w:tc>
        <w:tc>
          <w:tcPr>
            <w:tcMar>
              <w:top w:type="dxa" w:w="60"/>
              <w:left w:type="dxa" w:w="100"/>
              <w:bottom w:type="dxa" w:w="60"/>
              <w:right w:type="dxa" w:w="100"/>
            </w:tcMar>
          </w:tcPr>
          <w:p>
            <w:r>
              <w:t xml:space="preserve">Monitoring Indicator</w:t>
            </w:r>
          </w:p>
        </w:tc>
        <w:tc>
          <w:tcPr>
            <w:tcMar>
              <w:top w:type="dxa" w:w="60"/>
              <w:left w:type="dxa" w:w="100"/>
              <w:bottom w:type="dxa" w:w="60"/>
              <w:right w:type="dxa" w:w="100"/>
            </w:tcMar>
          </w:tcPr>
          <w:p>
            <w:r>
              <w:t xml:space="preserve">Being tracked</w:t>
            </w:r>
          </w:p>
        </w:tc>
      </w:tr>
    </w:tbl>
    <w:p>
      <w:pPr>
        <w:spacing w:after="140"/>
      </w:pPr>
    </w:p>
    <w:p>
      <w:pPr>
        <w:spacing w:after="140"/>
      </w:pPr>
      <w:r>
        <w:t xml:space="preserve">A signal counts as a Valid Signal only when its review status is Validated; until human review validates it, it remains a Signal Candidate. That rule — validation is earned, never assumed — runs through every page in this part.</w:t>
      </w:r>
    </w:p>
    <w:p>
      <w:pPr>
        <w:pStyle w:val="Heading2"/>
        <w:spacing w:after="160" w:before="320"/>
      </w:pPr>
      <w:r>
        <w:t xml:space="preserve">Overview — the Command Center</w:t>
      </w:r>
    </w:p>
    <w:p>
      <w:pPr>
        <w:spacing w:after="140"/>
      </w:pPr>
      <w:r>
        <w:t xml:space="preserve">The Overview page is the advanced command center. Its subject is “daily movement through the Reading the Region intelligence pipeline”: not a dashboard of statistics, but an intelligence control room ordered by what moved and what needs a decision. The layout is deliberately calm — numbered sections separated by whitespace, no stat cards.</w:t>
      </w:r>
    </w:p>
    <w:p>
      <w:pPr>
        <w:pStyle w:val="Heading3"/>
        <w:spacing w:after="120" w:before="240"/>
      </w:pPr>
      <w:r>
        <w:t xml:space="preserve">The seven sections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Section</w:t>
            </w:r>
          </w:p>
        </w:tc>
        <w:tc>
          <w:tcPr>
            <w:shd w:fill="EFEDE6" w:val="clear"/>
            <w:tcMar>
              <w:top w:type="dxa" w:w="60"/>
              <w:left w:type="dxa" w:w="100"/>
              <w:bottom w:type="dxa" w:w="60"/>
              <w:right w:type="dxa" w:w="100"/>
            </w:tcMar>
          </w:tcPr>
          <w:p>
            <w:r>
              <w:rPr>
                <w:b/>
                <w:bCs/>
              </w:rPr>
              <w:t xml:space="preserve">What it shows</w:t>
            </w:r>
          </w:p>
        </w:tc>
        <w:tc>
          <w:tcPr>
            <w:shd w:fill="EFEDE6" w:val="clear"/>
            <w:tcMar>
              <w:top w:type="dxa" w:w="60"/>
              <w:left w:type="dxa" w:w="100"/>
              <w:bottom w:type="dxa" w:w="60"/>
              <w:right w:type="dxa" w:w="100"/>
            </w:tcMar>
          </w:tcPr>
          <w:p>
            <w:r>
              <w:rPr>
                <w:b/>
                <w:bCs/>
              </w:rPr>
              <w:t xml:space="preserve">The question it answers</w:t>
            </w:r>
          </w:p>
        </w:tc>
      </w:tr>
      <w:tr>
        <w:tc>
          <w:tcPr>
            <w:tcMar>
              <w:top w:type="dxa" w:w="60"/>
              <w:left w:type="dxa" w:w="100"/>
              <w:bottom w:type="dxa" w:w="60"/>
              <w:right w:type="dxa" w:w="100"/>
            </w:tcMar>
          </w:tcPr>
          <w:p>
            <w:r>
              <w:t xml:space="preserve">1. Pipeline movement</w:t>
            </w:r>
          </w:p>
        </w:tc>
        <w:tc>
          <w:tcPr>
            <w:tcMar>
              <w:top w:type="dxa" w:w="60"/>
              <w:left w:type="dxa" w:w="100"/>
              <w:bottom w:type="dxa" w:w="60"/>
              <w:right w:type="dxa" w:w="100"/>
            </w:tcMar>
          </w:tcPr>
          <w:p>
            <w:r>
              <w:t xml:space="preserve">Five plain linked figures — Sources, Signal candidates, Valid signals, Awaiting human review, Indicators moving — with a compact stage-count strip beneath them.</w:t>
            </w:r>
          </w:p>
        </w:tc>
        <w:tc>
          <w:tcPr>
            <w:tcMar>
              <w:top w:type="dxa" w:w="60"/>
              <w:left w:type="dxa" w:w="100"/>
              <w:bottom w:type="dxa" w:w="60"/>
              <w:right w:type="dxa" w:w="100"/>
            </w:tcMar>
          </w:tcPr>
          <w:p>
            <w:r>
              <w:t xml:space="preserve">Where does the evidence base stand right now?</w:t>
            </w:r>
          </w:p>
        </w:tc>
      </w:tr>
      <w:tr>
        <w:tc>
          <w:tcPr>
            <w:tcMar>
              <w:top w:type="dxa" w:w="60"/>
              <w:left w:type="dxa" w:w="100"/>
              <w:bottom w:type="dxa" w:w="60"/>
              <w:right w:type="dxa" w:w="100"/>
            </w:tcMar>
          </w:tcPr>
          <w:p>
            <w:r>
              <w:t xml:space="preserve">1b. Evidence base scale</w:t>
            </w:r>
          </w:p>
        </w:tc>
        <w:tc>
          <w:tcPr>
            <w:tcMar>
              <w:top w:type="dxa" w:w="60"/>
              <w:left w:type="dxa" w:w="100"/>
              <w:bottom w:type="dxa" w:w="60"/>
              <w:right w:type="dxa" w:w="100"/>
            </w:tcMar>
          </w:tcPr>
          <w:p>
            <w:r>
              <w:t xml:space="preserve">A compression summary — “every layer reduces noise while increasing meaning” — where each count links into its library, plus the demo-corpus note.</w:t>
            </w:r>
          </w:p>
        </w:tc>
        <w:tc>
          <w:tcPr>
            <w:tcMar>
              <w:top w:type="dxa" w:w="60"/>
              <w:left w:type="dxa" w:w="100"/>
              <w:bottom w:type="dxa" w:w="60"/>
              <w:right w:type="dxa" w:w="100"/>
            </w:tcMar>
          </w:tcPr>
          <w:p>
            <w:r>
              <w:t xml:space="preserve">How much raw material has been compressed into how much meaning?</w:t>
            </w:r>
          </w:p>
        </w:tc>
      </w:tr>
      <w:tr>
        <w:tc>
          <w:tcPr>
            <w:tcMar>
              <w:top w:type="dxa" w:w="60"/>
              <w:left w:type="dxa" w:w="100"/>
              <w:bottom w:type="dxa" w:w="60"/>
              <w:right w:type="dxa" w:w="100"/>
            </w:tcMar>
          </w:tcPr>
          <w:p>
            <w:r>
              <w:t xml:space="preserve">2. Evidence triage</w:t>
            </w:r>
          </w:p>
        </w:tc>
        <w:tc>
          <w:tcPr>
            <w:tcMar>
              <w:top w:type="dxa" w:w="60"/>
              <w:left w:type="dxa" w:w="100"/>
              <w:bottom w:type="dxa" w:w="60"/>
              <w:right w:type="dxa" w:w="100"/>
            </w:tcMar>
          </w:tcPr>
          <w:p>
            <w:r>
              <w:t xml:space="preserve">Signals it is not yet safe to rely on, grouped by the reason. A signal can appear under more than one lens.</w:t>
            </w:r>
          </w:p>
        </w:tc>
        <w:tc>
          <w:tcPr>
            <w:tcMar>
              <w:top w:type="dxa" w:w="60"/>
              <w:left w:type="dxa" w:w="100"/>
              <w:bottom w:type="dxa" w:w="60"/>
              <w:right w:type="dxa" w:w="100"/>
            </w:tcMar>
          </w:tcPr>
          <w:p>
            <w:r>
              <w:t xml:space="preserve">Which signals cannot yet carry weight, and why?</w:t>
            </w:r>
          </w:p>
        </w:tc>
      </w:tr>
      <w:tr>
        <w:tc>
          <w:tcPr>
            <w:tcMar>
              <w:top w:type="dxa" w:w="60"/>
              <w:left w:type="dxa" w:w="100"/>
              <w:bottom w:type="dxa" w:w="60"/>
              <w:right w:type="dxa" w:w="100"/>
            </w:tcMar>
          </w:tcPr>
          <w:p>
            <w:r>
              <w:t xml:space="preserve">3. What needs attention today</w:t>
            </w:r>
          </w:p>
        </w:tc>
        <w:tc>
          <w:tcPr>
            <w:tcMar>
              <w:top w:type="dxa" w:w="60"/>
              <w:left w:type="dxa" w:w="100"/>
              <w:bottom w:type="dxa" w:w="60"/>
              <w:right w:type="dxa" w:w="100"/>
            </w:tcMar>
          </w:tcPr>
          <w:p>
            <w:r>
              <w:t xml:space="preserve">Task-based guidance links derived from the current state of the base.</w:t>
            </w:r>
          </w:p>
        </w:tc>
        <w:tc>
          <w:tcPr>
            <w:tcMar>
              <w:top w:type="dxa" w:w="60"/>
              <w:left w:type="dxa" w:w="100"/>
              <w:bottom w:type="dxa" w:w="60"/>
              <w:right w:type="dxa" w:w="100"/>
            </w:tcMar>
          </w:tcPr>
          <w:p>
            <w:r>
              <w:t xml:space="preserve">What should I work on today?</w:t>
            </w:r>
          </w:p>
        </w:tc>
      </w:tr>
      <w:tr>
        <w:tc>
          <w:tcPr>
            <w:tcMar>
              <w:top w:type="dxa" w:w="60"/>
              <w:left w:type="dxa" w:w="100"/>
              <w:bottom w:type="dxa" w:w="60"/>
              <w:right w:type="dxa" w:w="100"/>
            </w:tcMar>
          </w:tcPr>
          <w:p>
            <w:r>
              <w:t xml:space="preserve">4. Recent movement through the pipeline</w:t>
            </w:r>
          </w:p>
        </w:tc>
        <w:tc>
          <w:tcPr>
            <w:tcMar>
              <w:top w:type="dxa" w:w="60"/>
              <w:left w:type="dxa" w:w="100"/>
              <w:bottom w:type="dxa" w:w="60"/>
              <w:right w:type="dxa" w:w="100"/>
            </w:tcMar>
          </w:tcPr>
          <w:p>
            <w:r>
              <w:t xml:space="preserve">Up to six items ordered by last update, shown as “FromStage → ToStage” with title, basis, evidence-link count, review note, and confidence.</w:t>
            </w:r>
          </w:p>
        </w:tc>
        <w:tc>
          <w:tcPr>
            <w:tcMar>
              <w:top w:type="dxa" w:w="60"/>
              <w:left w:type="dxa" w:w="100"/>
              <w:bottom w:type="dxa" w:w="60"/>
              <w:right w:type="dxa" w:w="100"/>
            </w:tcMar>
          </w:tcPr>
          <w:p>
            <w:r>
              <w:t xml:space="preserve">What moved upward recently?</w:t>
            </w:r>
          </w:p>
        </w:tc>
      </w:tr>
      <w:tr>
        <w:tc>
          <w:tcPr>
            <w:tcMar>
              <w:top w:type="dxa" w:w="60"/>
              <w:left w:type="dxa" w:w="100"/>
              <w:bottom w:type="dxa" w:w="60"/>
              <w:right w:type="dxa" w:w="100"/>
            </w:tcMar>
          </w:tcPr>
          <w:p>
            <w:r>
              <w:t xml:space="preserve">5. Contradictions found</w:t>
            </w:r>
          </w:p>
        </w:tc>
        <w:tc>
          <w:tcPr>
            <w:tcMar>
              <w:top w:type="dxa" w:w="60"/>
              <w:left w:type="dxa" w:w="100"/>
              <w:bottom w:type="dxa" w:w="60"/>
              <w:right w:type="dxa" w:w="100"/>
            </w:tcMar>
          </w:tcPr>
          <w:p>
            <w:r>
              <w:t xml:space="preserve">The top two emerging contradictions, ranked by tension strength × future impact, each with a panel and a scores line (tension strength /5 · evidence balance /5 · future impact /5).</w:t>
            </w:r>
          </w:p>
        </w:tc>
        <w:tc>
          <w:tcPr>
            <w:tcMar>
              <w:top w:type="dxa" w:w="60"/>
              <w:left w:type="dxa" w:w="100"/>
              <w:bottom w:type="dxa" w:w="60"/>
              <w:right w:type="dxa" w:w="100"/>
            </w:tcMar>
          </w:tcPr>
          <w:p>
            <w:r>
              <w:t xml:space="preserve">Which tensions matter most right now?</w:t>
            </w:r>
          </w:p>
        </w:tc>
      </w:tr>
      <w:tr>
        <w:tc>
          <w:tcPr>
            <w:tcMar>
              <w:top w:type="dxa" w:w="60"/>
              <w:left w:type="dxa" w:w="100"/>
              <w:bottom w:type="dxa" w:w="60"/>
              <w:right w:type="dxa" w:w="100"/>
            </w:tcMar>
          </w:tcPr>
          <w:p>
            <w:r>
              <w:t xml:space="preserve">6. Monitoring movement</w:t>
            </w:r>
          </w:p>
        </w:tc>
        <w:tc>
          <w:tcPr>
            <w:tcMar>
              <w:top w:type="dxa" w:w="60"/>
              <w:left w:type="dxa" w:w="100"/>
              <w:bottom w:type="dxa" w:w="60"/>
              <w:right w:type="dxa" w:w="100"/>
            </w:tcMar>
          </w:tcPr>
          <w:p>
            <w:r>
              <w:t xml:space="preserve">Up to six indicators trending away from stable or overdue for their scheduled check (overdue first), with trend badge, first sentence of current status, last-checked date, and territory name.</w:t>
            </w:r>
          </w:p>
        </w:tc>
        <w:tc>
          <w:tcPr>
            <w:tcMar>
              <w:top w:type="dxa" w:w="60"/>
              <w:left w:type="dxa" w:w="100"/>
              <w:bottom w:type="dxa" w:w="60"/>
              <w:right w:type="dxa" w:w="100"/>
            </w:tcMar>
          </w:tcPr>
          <w:p>
            <w:r>
              <w:t xml:space="preserve">Which indicators are moving or overdue?</w:t>
            </w:r>
          </w:p>
        </w:tc>
      </w:tr>
      <w:tr>
        <w:tc>
          <w:tcPr>
            <w:tcMar>
              <w:top w:type="dxa" w:w="60"/>
              <w:left w:type="dxa" w:w="100"/>
              <w:bottom w:type="dxa" w:w="60"/>
              <w:right w:type="dxa" w:w="100"/>
            </w:tcMar>
          </w:tcPr>
          <w:p>
            <w:r>
              <w:t xml:space="preserve">7. Recently strengthening territories</w:t>
            </w:r>
          </w:p>
        </w:tc>
        <w:tc>
          <w:tcPr>
            <w:tcMar>
              <w:top w:type="dxa" w:w="60"/>
              <w:left w:type="dxa" w:w="100"/>
              <w:bottom w:type="dxa" w:w="60"/>
              <w:right w:type="dxa" w:w="100"/>
            </w:tcMar>
          </w:tcPr>
          <w:p>
            <w:r>
              <w:t xml:space="preserve">Territories whose leading indicators trend upward, with a status badge and “X of Y indicators strengthening”.</w:t>
            </w:r>
          </w:p>
        </w:tc>
        <w:tc>
          <w:tcPr>
            <w:tcMar>
              <w:top w:type="dxa" w:w="60"/>
              <w:left w:type="dxa" w:w="100"/>
              <w:bottom w:type="dxa" w:w="60"/>
              <w:right w:type="dxa" w:w="100"/>
            </w:tcMar>
          </w:tcPr>
          <w:p>
            <w:r>
              <w:t xml:space="preserve">Which future territories are gaining evidence?</w:t>
            </w:r>
          </w:p>
        </w:tc>
      </w:tr>
    </w:tbl>
    <w:p>
      <w:pPr>
        <w:spacing w:after="140"/>
      </w:pPr>
    </w:p>
    <w:p>
      <w:pPr>
        <w:spacing w:after="140"/>
      </w:pPr>
      <w:r>
        <w:t xml:space="preserve">The five evidence-triage lenses are fixed and worth learning, because they define what “not yet safe to rely on” means in this system:</w:t>
      </w:r>
    </w:p>
    <w:p>
      <w:pPr>
        <w:pStyle w:val="ListParagraph"/>
        <w:numPr>
          <w:ilvl w:val="0"/>
          <w:numId w:val="1"/>
        </w:numPr>
        <w:spacing w:after="80"/>
      </w:pPr>
      <w:r>
        <w:rPr>
          <w:b/>
          <w:bCs/>
        </w:rPr>
        <w:t xml:space="preserve">High novelty, low evidence</w:t>
      </w:r>
      <w:r>
        <w:t xml:space="preserve"> — potentially important, weakly supported.</w:t>
      </w:r>
    </w:p>
    <w:p>
      <w:pPr>
        <w:pStyle w:val="ListParagraph"/>
        <w:numPr>
          <w:ilvl w:val="0"/>
          <w:numId w:val="1"/>
        </w:numPr>
        <w:spacing w:after="80"/>
      </w:pPr>
      <w:r>
        <w:rPr>
          <w:b/>
          <w:bCs/>
        </w:rPr>
        <w:t xml:space="preserve">Strong evidence, cautious interpretation</w:t>
      </w:r>
      <w:r>
        <w:t xml:space="preserve"> — the facts are solid; the reading is still careful.</w:t>
      </w:r>
    </w:p>
    <w:p>
      <w:pPr>
        <w:pStyle w:val="ListParagraph"/>
        <w:numPr>
          <w:ilvl w:val="0"/>
          <w:numId w:val="1"/>
        </w:numPr>
        <w:spacing w:after="80"/>
      </w:pPr>
      <w:r>
        <w:rPr>
          <w:b/>
          <w:bCs/>
        </w:rPr>
        <w:t xml:space="preserve">Source bias warning</w:t>
      </w:r>
      <w:r>
        <w:t xml:space="preserve"> — a cited source carries known distortions.</w:t>
      </w:r>
    </w:p>
    <w:p>
      <w:pPr>
        <w:pStyle w:val="ListParagraph"/>
        <w:numPr>
          <w:ilvl w:val="0"/>
          <w:numId w:val="1"/>
        </w:numPr>
        <w:spacing w:after="80"/>
      </w:pPr>
      <w:r>
        <w:rPr>
          <w:b/>
          <w:bCs/>
        </w:rPr>
        <w:t xml:space="preserve">Contradiction detected</w:t>
      </w:r>
      <w:r>
        <w:t xml:space="preserve"> — the signal sits inside a live tension.</w:t>
      </w:r>
    </w:p>
    <w:p>
      <w:pPr>
        <w:pStyle w:val="ListParagraph"/>
        <w:numPr>
          <w:ilvl w:val="0"/>
          <w:numId w:val="1"/>
        </w:numPr>
        <w:spacing w:after="80"/>
      </w:pPr>
      <w:r>
        <w:rPr>
          <w:b/>
          <w:bCs/>
        </w:rPr>
        <w:t xml:space="preserve">Human review required</w:t>
      </w:r>
      <w:r>
        <w:t xml:space="preserve"> — the methodology demands a human decision before use.</w:t>
      </w:r>
    </w:p>
    <w:p>
      <w:pPr>
        <w:spacing w:after="140"/>
      </w:pPr>
      <w:r>
        <w:t xml:space="preserve">Each triaged item shows its title, pipeline-stage badge, confidence badge, the reason sentence, and a Review link into the signal. When section 3 has nothing to suggest, it recites the re-scanning cadence instead: </w:t>
      </w:r>
      <w:r>
        <w:rPr>
          <w:b/>
          <w:bCs/>
        </w:rPr>
        <w:t xml:space="preserve">weekly</w:t>
      </w:r>
      <w:r>
        <w:t xml:space="preserve"> for the Scan Inbox and weak signals, </w:t>
      </w:r>
      <w:r>
        <w:rPr>
          <w:b/>
          <w:bCs/>
        </w:rPr>
        <w:t xml:space="preserve">monthly</w:t>
      </w:r>
      <w:r>
        <w:t xml:space="preserve"> for clusters and patterns, </w:t>
      </w:r>
      <w:r>
        <w:rPr>
          <w:b/>
          <w:bCs/>
        </w:rPr>
        <w:t xml:space="preserve">quarterly</w:t>
      </w:r>
      <w:r>
        <w:t xml:space="preserve"> for drivers and territories.</w:t>
      </w:r>
    </w:p>
    <w:p>
      <w:pPr>
        <w:pStyle w:val="Heading3"/>
        <w:spacing w:after="120" w:before="240"/>
      </w:pPr>
      <w:r>
        <w:t xml:space="preserve">Analyst-gated sections</w:t>
      </w:r>
    </w:p>
    <w:p>
      <w:pPr>
        <w:spacing w:after="140"/>
      </w:pPr>
      <w:r>
        <w:t xml:space="preserve">Two further sections appear at Analyst depth and above. The </w:t>
      </w:r>
      <w:r>
        <w:rPr>
          <w:b/>
          <w:bCs/>
        </w:rPr>
        <w:t xml:space="preserve">Noise filter</w:t>
      </w:r>
      <w:r>
        <w:t xml:space="preserve"> lists archived and duplicate observations together with their triage rationale — noise filtering in this system is auditable, not silent — and links into the inbox filtered to archived noise. </w:t>
      </w:r>
      <w:r>
        <w:rPr>
          <w:b/>
          <w:bCs/>
        </w:rPr>
        <w:t xml:space="preserve">System health</w:t>
      </w:r>
      <w:r>
        <w:t xml:space="preserve"> is a two-column grid of twelve management queues, each with a count and up to three item links:</w:t>
      </w:r>
    </w:p>
    <w:p>
      <w:pPr>
        <w:pStyle w:val="ListParagraph"/>
        <w:numPr>
          <w:ilvl w:val="0"/>
          <w:numId w:val="1"/>
        </w:numPr>
        <w:spacing w:after="80"/>
      </w:pPr>
      <w:r>
        <w:t xml:space="preserve">Items needing human review</w:t>
      </w:r>
    </w:p>
    <w:p>
      <w:pPr>
        <w:pStyle w:val="ListParagraph"/>
        <w:numPr>
          <w:ilvl w:val="0"/>
          <w:numId w:val="1"/>
        </w:numPr>
        <w:spacing w:after="80"/>
      </w:pPr>
      <w:r>
        <w:t xml:space="preserve">Low evidence, high novelty signals</w:t>
      </w:r>
    </w:p>
    <w:p>
      <w:pPr>
        <w:pStyle w:val="ListParagraph"/>
        <w:numPr>
          <w:ilvl w:val="0"/>
          <w:numId w:val="1"/>
        </w:numPr>
        <w:spacing w:after="80"/>
      </w:pPr>
      <w:r>
        <w:t xml:space="preserve">High strategic relevance, no cluster</w:t>
      </w:r>
    </w:p>
    <w:p>
      <w:pPr>
        <w:pStyle w:val="ListParagraph"/>
        <w:numPr>
          <w:ilvl w:val="0"/>
          <w:numId w:val="1"/>
        </w:numPr>
        <w:spacing w:after="80"/>
      </w:pPr>
      <w:r>
        <w:t xml:space="preserve">Candidate clusters below threshold</w:t>
      </w:r>
    </w:p>
    <w:p>
      <w:pPr>
        <w:pStyle w:val="ListParagraph"/>
        <w:numPr>
          <w:ilvl w:val="0"/>
          <w:numId w:val="1"/>
        </w:numPr>
        <w:spacing w:after="80"/>
      </w:pPr>
      <w:r>
        <w:t xml:space="preserve">Patterns missing persistence evidence</w:t>
      </w:r>
    </w:p>
    <w:p>
      <w:pPr>
        <w:pStyle w:val="ListParagraph"/>
        <w:numPr>
          <w:ilvl w:val="0"/>
          <w:numId w:val="1"/>
        </w:numPr>
        <w:spacing w:after="80"/>
      </w:pPr>
      <w:r>
        <w:t xml:space="preserve">Drivers still marked as hypotheses</w:t>
      </w:r>
    </w:p>
    <w:p>
      <w:pPr>
        <w:pStyle w:val="ListParagraph"/>
        <w:numPr>
          <w:ilvl w:val="0"/>
          <w:numId w:val="1"/>
        </w:numPr>
        <w:spacing w:after="80"/>
      </w:pPr>
      <w:r>
        <w:t xml:space="preserve">Territories missing leading indicators</w:t>
      </w:r>
    </w:p>
    <w:p>
      <w:pPr>
        <w:pStyle w:val="ListParagraph"/>
        <w:numPr>
          <w:ilvl w:val="0"/>
          <w:numId w:val="1"/>
        </w:numPr>
        <w:spacing w:after="80"/>
      </w:pPr>
      <w:r>
        <w:t xml:space="preserve">Assumption-heavy scenarios</w:t>
      </w:r>
    </w:p>
    <w:p>
      <w:pPr>
        <w:pStyle w:val="ListParagraph"/>
        <w:numPr>
          <w:ilvl w:val="0"/>
          <w:numId w:val="1"/>
        </w:numPr>
        <w:spacing w:after="80"/>
      </w:pPr>
      <w:r>
        <w:t xml:space="preserve">Implications missing evidence links</w:t>
      </w:r>
    </w:p>
    <w:p>
      <w:pPr>
        <w:pStyle w:val="ListParagraph"/>
        <w:numPr>
          <w:ilvl w:val="0"/>
          <w:numId w:val="1"/>
        </w:numPr>
        <w:spacing w:after="80"/>
      </w:pPr>
      <w:r>
        <w:t xml:space="preserve">Monitoring indicators overdue</w:t>
      </w:r>
    </w:p>
    <w:p>
      <w:pPr>
        <w:pStyle w:val="ListParagraph"/>
        <w:numPr>
          <w:ilvl w:val="0"/>
          <w:numId w:val="1"/>
        </w:numPr>
        <w:spacing w:after="80"/>
      </w:pPr>
      <w:r>
        <w:t xml:space="preserve">Low credibility sources in use</w:t>
      </w:r>
    </w:p>
    <w:p>
      <w:pPr>
        <w:pStyle w:val="ListParagraph"/>
        <w:numPr>
          <w:ilvl w:val="0"/>
          <w:numId w:val="1"/>
        </w:numPr>
        <w:spacing w:after="80"/>
      </w:pPr>
      <w:r>
        <w:t xml:space="preserve">Objects marked duplicate or noise</w:t>
      </w:r>
    </w:p>
    <w:p>
      <w:pPr>
        <w:spacing w:after="140"/>
      </w:pPr>
      <w:r>
        <w:t xml:space="preserve">The page footer holds a collapsed “Recommended workflow” disclosure — the standard sequence from raw observation to monitored foresight. As an analyst, treat Overview as your daily starting point: read the movement, clear the triage lenses you can clear, then follow section 3 into the work.</w:t>
      </w:r>
    </w:p>
    <w:p>
      <w:pPr>
        <w:pStyle w:val="Heading2"/>
        <w:spacing w:after="160" w:before="320"/>
      </w:pPr>
      <w:r>
        <w:t xml:space="preserve">Scan Inbox — the Evidence Triage Desk</w:t>
      </w:r>
    </w:p>
    <w:p>
      <w:pPr>
        <w:spacing w:after="140"/>
      </w:pPr>
      <w:r>
        <w:t xml:space="preserve">The Scan Inbox is where raw captures wait for a decision. It exists to answer exactly one question per item, shown as the page subline in Advanced Mode: </w:t>
      </w:r>
      <w:r>
        <w:rPr>
          <w:b/>
          <w:bCs/>
        </w:rPr>
        <w:t xml:space="preserve">is this noise, an observation, a signal candidate, or a valid signal?</w:t>
      </w:r>
      <w:r>
        <w:t xml:space="preserve"> An observation is not a signal. Observations carry no numeric scores; scoring happens only at signal promotion. The inbox is a triage desk, not a scoring desk.</w:t>
      </w:r>
    </w:p>
    <w:p>
      <w:pPr>
        <w:pStyle w:val="Heading3"/>
        <w:spacing w:after="120" w:before="240"/>
      </w:pPr>
      <w:r>
        <w:t xml:space="preserve">The list</w:t>
      </w:r>
    </w:p>
    <w:p>
      <w:pPr>
        <w:spacing w:after="140"/>
      </w:pPr>
      <w:r>
        <w:t xml:space="preserve">Controls: a search field; a Status filter (All, Unreviewed, Promoted, Archived as noise, Needs more evidence, Duplicate); in Advanced, a “Suggested stage” filter over the engine’s triage read (Signal candidate / Observation / Noise), with the Source filter moved behind “More filters”; and a Sort control — Newest, Oldest, or “Closest to promotion”, where readiness means checklist criteria met. The right side shows “N awaiting review”, and a status URL parameter preselects the filter when you arrive from elsewhere.</w:t>
      </w:r>
    </w:p>
    <w:p>
      <w:pPr>
        <w:spacing w:after="140"/>
      </w:pPr>
      <w:r>
        <w:t xml:space="preserve">Each advanced row carries a triage suggestion chip (the engine’s suggested stage), a status pill, geography and up to two sectors in the meta line, then a triage-read line: the source credibility badge, up to two bias tags, and the source’s roles — or “Quick capture — credibility and bias not yet assessed” when the source was recorded on the fly. A monospaced counter reads “meets X of 9 criteria”, highlighted once three or more are met. Rows already promoted show a link in the form “promoted to SIG-xxx”.</w:t>
      </w:r>
    </w:p>
    <w:p>
      <w:pPr>
        <w:pStyle w:val="Heading3"/>
        <w:spacing w:after="120" w:before="240"/>
      </w:pPr>
      <w:r>
        <w:t xml:space="preserve">Triage suggestions</w:t>
      </w:r>
    </w:p>
    <w:p>
      <w:pPr>
        <w:spacing w:after="140"/>
      </w:pPr>
      <w:r>
        <w:t xml:space="preserve">The engine’s suggestion is computed from the promotion checklist, never from opinion:</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Criteria met</w:t>
            </w:r>
          </w:p>
        </w:tc>
        <w:tc>
          <w:tcPr>
            <w:shd w:fill="EFEDE6" w:val="clear"/>
            <w:tcMar>
              <w:top w:type="dxa" w:w="60"/>
              <w:left w:type="dxa" w:w="100"/>
              <w:bottom w:type="dxa" w:w="60"/>
              <w:right w:type="dxa" w:w="100"/>
            </w:tcMar>
          </w:tcPr>
          <w:p>
            <w:r>
              <w:rPr>
                <w:b/>
                <w:bCs/>
              </w:rPr>
              <w:t xml:space="preserve">Suggested stage</w:t>
            </w:r>
          </w:p>
        </w:tc>
        <w:tc>
          <w:tcPr>
            <w:shd w:fill="EFEDE6" w:val="clear"/>
            <w:tcMar>
              <w:top w:type="dxa" w:w="60"/>
              <w:left w:type="dxa" w:w="100"/>
              <w:bottom w:type="dxa" w:w="60"/>
              <w:right w:type="dxa" w:w="100"/>
            </w:tcMar>
          </w:tcPr>
          <w:p>
            <w:r>
              <w:rPr>
                <w:b/>
                <w:bCs/>
              </w:rPr>
              <w:t xml:space="preserve">Label shown</w:t>
            </w:r>
          </w:p>
        </w:tc>
      </w:tr>
      <w:tr>
        <w:tc>
          <w:tcPr>
            <w:tcMar>
              <w:top w:type="dxa" w:w="60"/>
              <w:left w:type="dxa" w:w="100"/>
              <w:bottom w:type="dxa" w:w="60"/>
              <w:right w:type="dxa" w:w="100"/>
            </w:tcMar>
          </w:tcPr>
          <w:p>
            <w:r>
              <w:t xml:space="preserve">5 or more of 9</w:t>
            </w:r>
          </w:p>
        </w:tc>
        <w:tc>
          <w:tcPr>
            <w:tcMar>
              <w:top w:type="dxa" w:w="60"/>
              <w:left w:type="dxa" w:w="100"/>
              <w:bottom w:type="dxa" w:w="60"/>
              <w:right w:type="dxa" w:w="100"/>
            </w:tcMar>
          </w:tcPr>
          <w:p>
            <w:r>
              <w:t xml:space="preserve">Signal candidate</w:t>
            </w:r>
          </w:p>
        </w:tc>
        <w:tc>
          <w:tcPr>
            <w:tcMar>
              <w:top w:type="dxa" w:w="60"/>
              <w:left w:type="dxa" w:w="100"/>
              <w:bottom w:type="dxa" w:w="60"/>
              <w:right w:type="dxa" w:w="100"/>
            </w:tcMar>
          </w:tcPr>
          <w:p>
            <w:r>
              <w:t xml:space="preserve">“Promote to signal candidate”</w:t>
            </w:r>
          </w:p>
        </w:tc>
      </w:tr>
      <w:tr>
        <w:tc>
          <w:tcPr>
            <w:tcMar>
              <w:top w:type="dxa" w:w="60"/>
              <w:left w:type="dxa" w:w="100"/>
              <w:bottom w:type="dxa" w:w="60"/>
              <w:right w:type="dxa" w:w="100"/>
            </w:tcMar>
          </w:tcPr>
          <w:p>
            <w:r>
              <w:t xml:space="preserve">3 or 4 of 9</w:t>
            </w:r>
          </w:p>
        </w:tc>
        <w:tc>
          <w:tcPr>
            <w:tcMar>
              <w:top w:type="dxa" w:w="60"/>
              <w:left w:type="dxa" w:w="100"/>
              <w:bottom w:type="dxa" w:w="60"/>
              <w:right w:type="dxa" w:w="100"/>
            </w:tcMar>
          </w:tcPr>
          <w:p>
            <w:r>
              <w:t xml:space="preserve">Observation</w:t>
            </w:r>
          </w:p>
        </w:tc>
        <w:tc>
          <w:tcPr>
            <w:tcMar>
              <w:top w:type="dxa" w:w="60"/>
              <w:left w:type="dxa" w:w="100"/>
              <w:bottom w:type="dxa" w:w="60"/>
              <w:right w:type="dxa" w:w="100"/>
            </w:tcMar>
          </w:tcPr>
          <w:p>
            <w:r>
              <w:t xml:space="preserve">“Keep as observation”</w:t>
            </w:r>
          </w:p>
        </w:tc>
      </w:tr>
      <w:tr>
        <w:tc>
          <w:tcPr>
            <w:tcMar>
              <w:top w:type="dxa" w:w="60"/>
              <w:left w:type="dxa" w:w="100"/>
              <w:bottom w:type="dxa" w:w="60"/>
              <w:right w:type="dxa" w:w="100"/>
            </w:tcMar>
          </w:tcPr>
          <w:p>
            <w:r>
              <w:t xml:space="preserve">Fewer than 3</w:t>
            </w:r>
          </w:p>
        </w:tc>
        <w:tc>
          <w:tcPr>
            <w:tcMar>
              <w:top w:type="dxa" w:w="60"/>
              <w:left w:type="dxa" w:w="100"/>
              <w:bottom w:type="dxa" w:w="60"/>
              <w:right w:type="dxa" w:w="100"/>
            </w:tcMar>
          </w:tcPr>
          <w:p>
            <w:r>
              <w:t xml:space="preserve">Noise</w:t>
            </w:r>
          </w:p>
        </w:tc>
        <w:tc>
          <w:tcPr>
            <w:tcMar>
              <w:top w:type="dxa" w:w="60"/>
              <w:left w:type="dxa" w:w="100"/>
              <w:bottom w:type="dxa" w:w="60"/>
              <w:right w:type="dxa" w:w="100"/>
            </w:tcMar>
          </w:tcPr>
          <w:p>
            <w:r>
              <w:t xml:space="preserve">“Probably noise”</w:t>
            </w:r>
          </w:p>
        </w:tc>
      </w:tr>
    </w:tbl>
    <w:p>
      <w:pPr>
        <w:spacing w:after="140"/>
      </w:pPr>
    </w:p>
    <w:p>
      <w:pPr>
        <w:spacing w:after="140"/>
      </w:pPr>
      <w:r>
        <w:t xml:space="preserve">Note what the suggestion cannot do: an item can only become a valid signal after promotion and human review. The chip is advice; the decision is yours.</w:t>
      </w:r>
    </w:p>
    <w:p>
      <w:pPr>
        <w:pStyle w:val="Heading3"/>
        <w:spacing w:after="120" w:before="240"/>
      </w:pPr>
      <w:r>
        <w:t xml:space="preserve">The observation detail page</w:t>
      </w:r>
    </w:p>
    <w:p>
      <w:pPr>
        <w:spacing w:after="140"/>
      </w:pPr>
      <w:r>
        <w:t xml:space="preserve">Opening an item shows two columns. The left column reads as an article: a banner if the observation was already promoted (linking to its signal) or, for filtered items, a rationale banner whose heading varies with the outcome — “Why this was filtered as noise”, “Why this was marked as a duplicate”, “What evidence is still needed”, “Why this was split”, “Why this was merged”. Below that: the description, a Record facts grid (source with credibility badge and bias tags at Analyst depth, dates, region, country and city, sectors, subsector, actor, record id), Initial notes, and Potential future relevance — whose empty state pointedly suggests “consider archiving as noise”.</w:t>
      </w:r>
    </w:p>
    <w:p>
      <w:pPr>
        <w:spacing w:after="140"/>
      </w:pPr>
      <w:r>
        <w:t xml:space="preserve">The right column is the Triage panel — the page’s actual task. At Analyst depth it opens with the engine’s read (suggested stage plus criteria count, and a reminder that observations carry no numeric scores). Then come the nine promotion criteria as live checkboxes: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w:t>
            </w:r>
          </w:p>
        </w:tc>
        <w:tc>
          <w:tcPr>
            <w:shd w:fill="EFEDE6" w:val="clear"/>
            <w:tcMar>
              <w:top w:type="dxa" w:w="60"/>
              <w:left w:type="dxa" w:w="100"/>
              <w:bottom w:type="dxa" w:w="60"/>
              <w:right w:type="dxa" w:w="100"/>
            </w:tcMar>
          </w:tcPr>
          <w:p>
            <w:r>
              <w:rPr>
                <w:b/>
                <w:bCs/>
              </w:rPr>
              <w:t xml:space="preserve">Promotion criterion</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Suggests a behaviour shift</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Suggests a system shift</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Feels surprising or non-obvious</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Connects to a wider regional issue</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Supported by a credible source</w:t>
            </w:r>
          </w:p>
        </w:tc>
      </w:tr>
      <w:tr>
        <w:tc>
          <w:tcPr>
            <w:tcMar>
              <w:top w:type="dxa" w:w="60"/>
              <w:left w:type="dxa" w:w="100"/>
              <w:bottom w:type="dxa" w:w="60"/>
              <w:right w:type="dxa" w:w="100"/>
            </w:tcMar>
          </w:tcPr>
          <w:p>
            <w:r>
              <w:t xml:space="preserve">6</w:t>
            </w:r>
          </w:p>
        </w:tc>
        <w:tc>
          <w:tcPr>
            <w:tcMar>
              <w:top w:type="dxa" w:w="60"/>
              <w:left w:type="dxa" w:w="100"/>
              <w:bottom w:type="dxa" w:w="60"/>
              <w:right w:type="dxa" w:w="100"/>
            </w:tcMar>
          </w:tcPr>
          <w:p>
            <w:r>
              <w:t xml:space="preserve">May have future implications</w:t>
            </w:r>
          </w:p>
        </w:tc>
      </w:tr>
      <w:tr>
        <w:tc>
          <w:tcPr>
            <w:tcMar>
              <w:top w:type="dxa" w:w="60"/>
              <w:left w:type="dxa" w:w="100"/>
              <w:bottom w:type="dxa" w:w="60"/>
              <w:right w:type="dxa" w:w="100"/>
            </w:tcMar>
          </w:tcPr>
          <w:p>
            <w:r>
              <w:t xml:space="preserve">7</w:t>
            </w:r>
          </w:p>
        </w:tc>
        <w:tc>
          <w:tcPr>
            <w:tcMar>
              <w:top w:type="dxa" w:w="60"/>
              <w:left w:type="dxa" w:w="100"/>
              <w:bottom w:type="dxa" w:w="60"/>
              <w:right w:type="dxa" w:w="100"/>
            </w:tcMar>
          </w:tcPr>
          <w:p>
            <w:r>
              <w:t xml:space="preserve">Appears connected to other observations</w:t>
            </w:r>
          </w:p>
        </w:tc>
      </w:tr>
      <w:tr>
        <w:tc>
          <w:tcPr>
            <w:tcMar>
              <w:top w:type="dxa" w:w="60"/>
              <w:left w:type="dxa" w:w="100"/>
              <w:bottom w:type="dxa" w:w="60"/>
              <w:right w:type="dxa" w:w="100"/>
            </w:tcMar>
          </w:tcPr>
          <w:p>
            <w:r>
              <w:t xml:space="preserve">8</w:t>
            </w:r>
          </w:p>
        </w:tc>
        <w:tc>
          <w:tcPr>
            <w:tcMar>
              <w:top w:type="dxa" w:w="60"/>
              <w:left w:type="dxa" w:w="100"/>
              <w:bottom w:type="dxa" w:w="60"/>
              <w:right w:type="dxa" w:w="100"/>
            </w:tcMar>
          </w:tcPr>
          <w:p>
            <w:r>
              <w:t xml:space="preserve">Reveals tension or contradiction</w:t>
            </w:r>
          </w:p>
        </w:tc>
      </w:tr>
      <w:tr>
        <w:tc>
          <w:tcPr>
            <w:tcMar>
              <w:top w:type="dxa" w:w="60"/>
              <w:left w:type="dxa" w:w="100"/>
              <w:bottom w:type="dxa" w:w="60"/>
              <w:right w:type="dxa" w:w="100"/>
            </w:tcMar>
          </w:tcPr>
          <w:p>
            <w:r>
              <w:t xml:space="preserve">9</w:t>
            </w:r>
          </w:p>
        </w:tc>
        <w:tc>
          <w:tcPr>
            <w:tcMar>
              <w:top w:type="dxa" w:w="60"/>
              <w:left w:type="dxa" w:w="100"/>
              <w:bottom w:type="dxa" w:w="60"/>
              <w:right w:type="dxa" w:w="100"/>
            </w:tcMar>
          </w:tcPr>
          <w:p>
            <w:r>
              <w:t xml:space="preserve">Early but potentially meaningful</w:t>
            </w:r>
          </w:p>
        </w:tc>
      </w:tr>
    </w:tbl>
    <w:p>
      <w:pPr>
        <w:spacing w:after="140"/>
      </w:pPr>
    </w:p>
    <w:p>
      <w:pPr>
        <w:spacing w:after="140"/>
      </w:pPr>
      <w:r>
        <w:t xml:space="preserve">A running line states “X of 9 criteria met — minimum 3 to promote”. The </w:t>
      </w:r>
      <w:r>
        <w:rPr>
          <w:b/>
          <w:bCs/>
        </w:rPr>
        <w:t xml:space="preserve">Promote to signal</w:t>
      </w:r>
      <w:r>
        <w:t xml:space="preserve"> button routes into the Add Signal wizard with the observation attached; below three criteria it is disabled, with an honest note explaining why. Ticking boxes never promotes anything by itself — promotion is always an explicit act.</w:t>
      </w:r>
    </w:p>
    <w:p>
      <w:pPr>
        <w:pStyle w:val="Heading3"/>
        <w:spacing w:after="120" w:before="240"/>
      </w:pPr>
      <w:r>
        <w:t xml:space="preserve">Filing instead of promoting</w:t>
      </w:r>
    </w:p>
    <w:p>
      <w:pPr>
        <w:spacing w:after="140"/>
      </w:pPr>
      <w:r>
        <w:t xml:space="preserve">Under “Or file it instead” sit five triage actions: Archive as noise, Needs more evidence, Mark duplicate, Split into multiple signals, and Merge with existing observation. Every one of them requires a written rationale before you can confirm; an empty rationale produces the error “A rationale is required — triage decisions must stay auditable.” Merging additionally requires the target observation’s id, and the outcome is recorded as “Merged into OBS-xxx”. Split observations gain a pointer to create each resulting signal through Signals → New signal. A related-objects panel shows the observation’s source and, once promoted, its signal.</w:t>
      </w:r>
    </w:p>
    <w:p>
      <w:pPr>
        <w:pStyle w:val="Heading3"/>
        <w:spacing w:after="120" w:before="240"/>
      </w:pPr>
      <w:r>
        <w:t xml:space="preserve">Adding an observation</w:t>
      </w:r>
    </w:p>
    <w:p>
      <w:pPr>
        <w:spacing w:after="140"/>
      </w:pPr>
      <w:r>
        <w:t xml:space="preserve">The Add Observation form is a single calm page with one Save. “What you observed” takes a required title and a required factual description — interpretation comes later, in zooming — plus initial notes and potential future relevance, where a hunch is acceptable at capture. “Where it came from” lets you pick a registered source or record a new one (name required, URL, type); new sources are created at default medium credibility (C3) with a discovery role and a review note. “Where and what it touches” takes the date observed and country (both required), event date, region, city, actor, sectors, and subsector. The promotion checklist is always open in Advanced, with an “X/9 criteria” counter — again, ticking never promotes. Everything saves as Unreviewed. Missing required fields are listed under “Cannot save yet”.</w:t>
      </w:r>
    </w:p>
    <w:p>
      <w:pPr>
        <w:pStyle w:val="Heading2"/>
        <w:spacing w:after="160" w:before="320"/>
      </w:pPr>
      <w:r>
        <w:t xml:space="preserve">Source Library</w:t>
      </w:r>
    </w:p>
    <w:p>
      <w:pPr>
        <w:spacing w:after="140"/>
      </w:pPr>
      <w:r>
        <w:t xml:space="preserve">The Source Library records where evidence comes from and how much weight it can carry. Its central discipline: </w:t>
      </w:r>
      <w:r>
        <w:rPr>
          <w:b/>
          <w:bCs/>
        </w:rPr>
        <w:t xml:space="preserve">credibility and role are assessed separately</w:t>
      </w:r>
      <w:r>
        <w:t xml:space="preserve">. A source can be strong at one job and unsafe for another — a social platform is often a strong discovery source and a weak validation source; a government report is often the reverse, and should be read against a government-agenda bias tag.</w:t>
      </w:r>
    </w:p>
    <w:p>
      <w:pPr>
        <w:pStyle w:val="Heading3"/>
        <w:spacing w:after="120" w:before="240"/>
      </w:pPr>
      <w:r>
        <w:t xml:space="preserve">Layout and filters</w:t>
      </w:r>
    </w:p>
    <w:p>
      <w:pPr>
        <w:spacing w:after="140"/>
      </w:pPr>
      <w:r>
        <w:t xml:space="preserve">Controls include search, Type, and Role filters. At Analyst depth, “More filters” exposes minimum and maximum credibility (1–5, with rubric labels) and a bias-tag filter. Arriving with the low-credibility URL parameter preselects the credibility-2-and-below band. A reset link and an “X of Y sources” counter sit on the right, and the page warns if you set a minimum above the maximum — no source can match.</w:t>
      </w:r>
    </w:p>
    <w:p>
      <w:pPr>
        <w:spacing w:after="140"/>
      </w:pPr>
      <w:r>
        <w:t xml:space="preserve">At Analyst depth the list renders as a six-column comparison table: Source (with demo tag and id chip; Methodology depth adds date added), Type, Credibility badge, Roles, Bias tags, and Linked evidence — counts of citing observations and signals (“N obs · N sig”).</w:t>
      </w:r>
    </w:p>
    <w:p>
      <w:pPr>
        <w:pStyle w:val="Heading3"/>
        <w:spacing w:after="120" w:before="240"/>
      </w:pPr>
      <w:r>
        <w:t xml:space="preserve">Adding a source</w:t>
      </w:r>
    </w:p>
    <w:p>
      <w:pPr>
        <w:spacing w:after="140"/>
      </w:pPr>
      <w:r>
        <w:t xml:space="preserve">The header action opens an inline form: name (required), URL — “record the real URL only — never invent one” — and type. Analyst depth adds a credibility score picker, a roles checkbox list (“roles do not raise or lower credibility”), bias tags (“known distortions to weigh whenever this source is cited”), and notes. Saved without Analyst depth, a source records at medium credibility with no roles.</w:t>
      </w:r>
    </w:p>
    <w:p>
      <w:pPr>
        <w:pStyle w:val="Heading3"/>
        <w:spacing w:after="120" w:before="240"/>
      </w:pPr>
      <w:r>
        <w:t xml:space="preserve">The credibility scale and the low-credibility rule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Label</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Very high credibility</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High credibility</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Medium credibility</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Low–medium credibility</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Low credibility</w:t>
            </w:r>
          </w:p>
        </w:tc>
      </w:tr>
    </w:tbl>
    <w:p>
      <w:pPr>
        <w:spacing w:after="140"/>
      </w:pPr>
    </w:p>
    <w:p>
      <w:pPr>
        <w:spacing w:after="140"/>
      </w:pPr>
      <w:r>
        <w:t xml:space="preserve">The standing rule, spelled out in the Methodology footer: sources scoring 2 or below are safe for discovery but unsafe for validation — any claim resting on them must be confirmed by an independent, higher-credibility source before it carries weight.</w:t>
      </w:r>
    </w:p>
    <w:p>
      <w:pPr>
        <w:pStyle w:val="Heading3"/>
        <w:spacing w:after="120" w:before="240"/>
      </w:pPr>
      <w:r>
        <w:t xml:space="preserve">Roles and bias tags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Source roles (seven)</w:t>
            </w:r>
          </w:p>
        </w:tc>
      </w:tr>
      <w:tr>
        <w:tc>
          <w:tcPr>
            <w:tcMar>
              <w:top w:type="dxa" w:w="60"/>
              <w:left w:type="dxa" w:w="100"/>
              <w:bottom w:type="dxa" w:w="60"/>
              <w:right w:type="dxa" w:w="100"/>
            </w:tcMar>
          </w:tcPr>
          <w:p>
            <w:r>
              <w:t xml:space="preserve">Discovery source</w:t>
            </w:r>
          </w:p>
        </w:tc>
      </w:tr>
      <w:tr>
        <w:tc>
          <w:tcPr>
            <w:tcMar>
              <w:top w:type="dxa" w:w="60"/>
              <w:left w:type="dxa" w:w="100"/>
              <w:bottom w:type="dxa" w:w="60"/>
              <w:right w:type="dxa" w:w="100"/>
            </w:tcMar>
          </w:tcPr>
          <w:p>
            <w:r>
              <w:t xml:space="preserve">Validation source</w:t>
            </w:r>
          </w:p>
        </w:tc>
      </w:tr>
      <w:tr>
        <w:tc>
          <w:tcPr>
            <w:tcMar>
              <w:top w:type="dxa" w:w="60"/>
              <w:left w:type="dxa" w:w="100"/>
              <w:bottom w:type="dxa" w:w="60"/>
              <w:right w:type="dxa" w:w="100"/>
            </w:tcMar>
          </w:tcPr>
          <w:p>
            <w:r>
              <w:t xml:space="preserve">Context source</w:t>
            </w:r>
          </w:p>
        </w:tc>
      </w:tr>
      <w:tr>
        <w:tc>
          <w:tcPr>
            <w:tcMar>
              <w:top w:type="dxa" w:w="60"/>
              <w:left w:type="dxa" w:w="100"/>
              <w:bottom w:type="dxa" w:w="60"/>
              <w:right w:type="dxa" w:w="100"/>
            </w:tcMar>
          </w:tcPr>
          <w:p>
            <w:r>
              <w:t xml:space="preserve">Contradiction source</w:t>
            </w:r>
          </w:p>
        </w:tc>
      </w:tr>
      <w:tr>
        <w:tc>
          <w:tcPr>
            <w:tcMar>
              <w:top w:type="dxa" w:w="60"/>
              <w:left w:type="dxa" w:w="100"/>
              <w:bottom w:type="dxa" w:w="60"/>
              <w:right w:type="dxa" w:w="100"/>
            </w:tcMar>
          </w:tcPr>
          <w:p>
            <w:r>
              <w:t xml:space="preserve">Data source</w:t>
            </w:r>
          </w:p>
        </w:tc>
      </w:tr>
      <w:tr>
        <w:tc>
          <w:tcPr>
            <w:tcMar>
              <w:top w:type="dxa" w:w="60"/>
              <w:left w:type="dxa" w:w="100"/>
              <w:bottom w:type="dxa" w:w="60"/>
              <w:right w:type="dxa" w:w="100"/>
            </w:tcMar>
          </w:tcPr>
          <w:p>
            <w:r>
              <w:t xml:space="preserve">Interpretation source</w:t>
            </w:r>
          </w:p>
        </w:tc>
      </w:tr>
      <w:tr>
        <w:tc>
          <w:tcPr>
            <w:tcMar>
              <w:top w:type="dxa" w:w="60"/>
              <w:left w:type="dxa" w:w="100"/>
              <w:bottom w:type="dxa" w:w="60"/>
              <w:right w:type="dxa" w:w="100"/>
            </w:tcMar>
          </w:tcPr>
          <w:p>
            <w:r>
              <w:t xml:space="preserve">Monitoring source</w:t>
            </w:r>
          </w:p>
        </w:tc>
      </w:tr>
    </w:tbl>
    <w:p>
      <w:pPr>
        <w:spacing w:after="140"/>
      </w:pPr>
    </w:p>
    <w:p>
      <w:pPr>
        <w:spacing w:after="140"/>
      </w:pPr>
      <w:r>
        <w:t xml:space="preserve">Fourteen bias tags are available: Commercial bias, Government agenda, Investor optimism, PR framing, Cultural editorial bias, Western-centric bias, Gulf boosterism, Anti-Gulf bias, Luxury-market bias, Platform self-promotion, Survey limitation, Sample-size limitation, Anecdotal limitation, and Recency bias. Twenty source types span the spectrum from Government / official policy, International organization, and Academic research through News publication, Social media, Expert interview, Platform data, and Consumer survey, down to Ethnographic observation and Internal note.</w:t>
      </w:r>
    </w:p>
    <w:p>
      <w:pPr>
        <w:pStyle w:val="Heading2"/>
        <w:spacing w:after="160" w:before="320"/>
      </w:pPr>
      <w:r>
        <w:t xml:space="preserve">Observation Library</w:t>
      </w:r>
    </w:p>
    <w:p>
      <w:pPr>
        <w:spacing w:after="140"/>
      </w:pPr>
      <w:r>
        <w:t xml:space="preserve">The Observation Library is the permanent historical record beneath the signal base. Every captured observation lives here regardless of its triage outcome — unreviewed, promoted, archived as noise, needs more evidence, duplicate, split, or merged — so that filtering stays auditable. This is a reference page in the advanced register: it renders the same comparison table in every mode and does not appear in the simple navigation.</w:t>
      </w:r>
    </w:p>
    <w:p>
      <w:pPr>
        <w:spacing w:after="140"/>
      </w:pPr>
      <w:r>
        <w:t xml:space="preserve">Controls: search, Status, and Source filters. The table columns are: Observation (linking into the inbox detail page, with id chip), Source (link, credibility badge, and a quick-capture note when the source was never formally registered), Observed date, Geography, Status pill, and Outcome — a link to the promoted signal, the phrase “Awaiting triage in the inbox”, or the first several words of the triage rationale with the full text as a tooltip. The footer states the division of labour plainly: “Triage happens in the Scan Inbox; the library never loses a record.” As an analyst, use this page to audit past decisions and to check whether something apparently new was already filtered once before.</w:t>
      </w:r>
    </w:p>
    <w:p>
      <w:pPr>
        <w:pStyle w:val="Heading2"/>
        <w:spacing w:after="160" w:before="320"/>
      </w:pPr>
      <w:r>
        <w:t xml:space="preserve">Signal Library</w:t>
      </w:r>
    </w:p>
    <w:p>
      <w:pPr>
        <w:spacing w:after="140"/>
      </w:pPr>
      <w:r>
        <w:t xml:space="preserve">The Signal Library is the core evidence base. Every signal here is </w:t>
      </w:r>
      <w:r>
        <w:rPr>
          <w:b/>
          <w:bCs/>
        </w:rPr>
        <w:t xml:space="preserve">present-day evidence suggesting a future possibility</w:t>
      </w:r>
      <w:r>
        <w:t xml:space="preserve"> — nothing in this library is a trend. The page has four layers: a header, one control bar, the list, and a collapsed page guide.</w:t>
      </w:r>
    </w:p>
    <w:p>
      <w:pPr>
        <w:pStyle w:val="Heading3"/>
        <w:spacing w:after="120" w:before="240"/>
      </w:pPr>
      <w:r>
        <w:t xml:space="preserve">The list and its filters</w:t>
      </w:r>
    </w:p>
    <w:p>
      <w:pPr>
        <w:spacing w:after="140"/>
      </w:pPr>
      <w:r>
        <w:t xml:space="preserve">The primary bar holds search, Sector, Confidence, and Sort. Nine sort orders are available: Most recent, Oldest, Highest novelty, Highest momentum, Highest evidence, Highest strategic relevance, Highest contradiction value (the count of linked contradictions), Lowest confidence first, and Needs review first — which floats items marked needs human review, AI suggested, or needs evidence to the top.</w:t>
      </w:r>
    </w:p>
    <w:p>
      <w:pPr>
        <w:spacing w:after="140"/>
      </w:pPr>
      <w:r>
        <w:t xml:space="preserve">“More filters” adds Country, Strength, Horizon, minimum-score selects for Novelty, Momentum, Evidence, and Strategic relevance (Any, 2+, 3+, 4+, 5), System, Actor, Review status, and Tag — plus three special toggles worth knowing by name:</w:t>
      </w:r>
    </w:p>
    <w:p>
      <w:pPr>
        <w:pStyle w:val="ListParagraph"/>
        <w:numPr>
          <w:ilvl w:val="0"/>
          <w:numId w:val="1"/>
        </w:numPr>
        <w:spacing w:after="80"/>
      </w:pPr>
      <w:r>
        <w:rPr>
          <w:b/>
          <w:bCs/>
        </w:rPr>
        <w:t xml:space="preserve">Worth attention</w:t>
      </w:r>
      <w:r>
        <w:t xml:space="preserve"> — novelty 4 or higher combined with low confidence: potentially important but weakly evidenced.</w:t>
      </w:r>
    </w:p>
    <w:p>
      <w:pPr>
        <w:pStyle w:val="ListParagraph"/>
        <w:numPr>
          <w:ilvl w:val="0"/>
          <w:numId w:val="1"/>
        </w:numPr>
        <w:spacing w:after="80"/>
      </w:pPr>
      <w:r>
        <w:rPr>
          <w:b/>
          <w:bCs/>
        </w:rPr>
        <w:t xml:space="preserve">Unclustered</w:t>
      </w:r>
      <w:r>
        <w:t xml:space="preserve"> — signals with no cluster links.</w:t>
      </w:r>
    </w:p>
    <w:p>
      <w:pPr>
        <w:pStyle w:val="ListParagraph"/>
        <w:numPr>
          <w:ilvl w:val="0"/>
          <w:numId w:val="1"/>
        </w:numPr>
        <w:spacing w:after="80"/>
      </w:pPr>
      <w:r>
        <w:rPr>
          <w:b/>
          <w:bCs/>
        </w:rPr>
        <w:t xml:space="preserve">Zooming incomplete</w:t>
      </w:r>
      <w:r>
        <w:t xml:space="preserve"> — the mandatory four-level ladder is not complete.</w:t>
      </w:r>
    </w:p>
    <w:p>
      <w:pPr>
        <w:spacing w:after="140"/>
      </w:pPr>
      <w:r>
        <w:t xml:space="preserve">The right side shows “X of Y match” with a Reset, and a List/Table view toggle. URL parameters preselect sector, review status, the worth-attention lens, unclustered, and zooming-incomplete views, so Overview links land you on a pre-filtered list. An advanced list row shows the title, a pipeline-stage badge, a strength badge — shown only for the actionable strengths, weak, contradictory, and established — and a meta summary line. Table view columns are Signal, Strength, Confidence, the four score chips (N / M / E / S), Review (review badge plus stage badge), and Observed date.</w:t>
      </w:r>
    </w:p>
    <w:p>
      <w:pPr>
        <w:pStyle w:val="Heading3"/>
        <w:spacing w:after="120" w:before="240"/>
      </w:pPr>
      <w:r>
        <w:t xml:space="preserve">Strength and horizon vocabulary</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Signal strength</w:t>
            </w:r>
          </w:p>
        </w:tc>
        <w:tc>
          <w:tcPr>
            <w:shd w:fill="EFEDE6" w:val="clear"/>
            <w:tcMar>
              <w:top w:type="dxa" w:w="60"/>
              <w:left w:type="dxa" w:w="100"/>
              <w:bottom w:type="dxa" w:w="60"/>
              <w:right w:type="dxa" w:w="100"/>
            </w:tcMar>
          </w:tcPr>
          <w:p>
            <w:r>
              <w:rPr>
                <w:b/>
                <w:bCs/>
              </w:rPr>
              <w:t xml:space="preserve">Time horizon</w:t>
            </w:r>
          </w:p>
        </w:tc>
      </w:tr>
      <w:tr>
        <w:tc>
          <w:tcPr>
            <w:tcMar>
              <w:top w:type="dxa" w:w="60"/>
              <w:left w:type="dxa" w:w="100"/>
              <w:bottom w:type="dxa" w:w="60"/>
              <w:right w:type="dxa" w:w="100"/>
            </w:tcMar>
          </w:tcPr>
          <w:p>
            <w:r>
              <w:t xml:space="preserve">Weak signal</w:t>
            </w:r>
          </w:p>
        </w:tc>
        <w:tc>
          <w:tcPr>
            <w:tcMar>
              <w:top w:type="dxa" w:w="60"/>
              <w:left w:type="dxa" w:w="100"/>
              <w:bottom w:type="dxa" w:w="60"/>
              <w:right w:type="dxa" w:w="100"/>
            </w:tcMar>
          </w:tcPr>
          <w:p>
            <w:r>
              <w:t xml:space="preserve">Immediate — already happening</w:t>
            </w:r>
          </w:p>
        </w:tc>
      </w:tr>
      <w:tr>
        <w:tc>
          <w:tcPr>
            <w:tcMar>
              <w:top w:type="dxa" w:w="60"/>
              <w:left w:type="dxa" w:w="100"/>
              <w:bottom w:type="dxa" w:w="60"/>
              <w:right w:type="dxa" w:w="100"/>
            </w:tcMar>
          </w:tcPr>
          <w:p>
            <w:r>
              <w:t xml:space="preserve">Emerging signal</w:t>
            </w:r>
          </w:p>
        </w:tc>
        <w:tc>
          <w:tcPr>
            <w:tcMar>
              <w:top w:type="dxa" w:w="60"/>
              <w:left w:type="dxa" w:w="100"/>
              <w:bottom w:type="dxa" w:w="60"/>
              <w:right w:type="dxa" w:w="100"/>
            </w:tcMar>
          </w:tcPr>
          <w:p>
            <w:r>
              <w:t xml:space="preserve">Near-term — 0–2 years</w:t>
            </w:r>
          </w:p>
        </w:tc>
      </w:tr>
      <w:tr>
        <w:tc>
          <w:tcPr>
            <w:tcMar>
              <w:top w:type="dxa" w:w="60"/>
              <w:left w:type="dxa" w:w="100"/>
              <w:bottom w:type="dxa" w:w="60"/>
              <w:right w:type="dxa" w:w="100"/>
            </w:tcMar>
          </w:tcPr>
          <w:p>
            <w:r>
              <w:t xml:space="preserve">Established signal</w:t>
            </w:r>
          </w:p>
        </w:tc>
        <w:tc>
          <w:tcPr>
            <w:tcMar>
              <w:top w:type="dxa" w:w="60"/>
              <w:left w:type="dxa" w:w="100"/>
              <w:bottom w:type="dxa" w:w="60"/>
              <w:right w:type="dxa" w:w="100"/>
            </w:tcMar>
          </w:tcPr>
          <w:p>
            <w:r>
              <w:t xml:space="preserve">Mid-term — 3–5 years</w:t>
            </w:r>
          </w:p>
        </w:tc>
      </w:tr>
      <w:tr>
        <w:tc>
          <w:tcPr>
            <w:tcMar>
              <w:top w:type="dxa" w:w="60"/>
              <w:left w:type="dxa" w:w="100"/>
              <w:bottom w:type="dxa" w:w="60"/>
              <w:right w:type="dxa" w:w="100"/>
            </w:tcMar>
          </w:tcPr>
          <w:p>
            <w:r>
              <w:t xml:space="preserve">Mainstream trend</w:t>
            </w:r>
          </w:p>
        </w:tc>
        <w:tc>
          <w:tcPr>
            <w:tcMar>
              <w:top w:type="dxa" w:w="60"/>
              <w:left w:type="dxa" w:w="100"/>
              <w:bottom w:type="dxa" w:w="60"/>
              <w:right w:type="dxa" w:w="100"/>
            </w:tcMar>
          </w:tcPr>
          <w:p>
            <w:r>
              <w:t xml:space="preserve">Long-term — 5–10 years</w:t>
            </w:r>
          </w:p>
        </w:tc>
      </w:tr>
      <w:tr>
        <w:tc>
          <w:tcPr>
            <w:tcMar>
              <w:top w:type="dxa" w:w="60"/>
              <w:left w:type="dxa" w:w="100"/>
              <w:bottom w:type="dxa" w:w="60"/>
              <w:right w:type="dxa" w:w="100"/>
            </w:tcMar>
          </w:tcPr>
          <w:p>
            <w:r>
              <w:t xml:space="preserve">Declining signal</w:t>
            </w:r>
          </w:p>
        </w:tc>
        <w:tc>
          <w:tcPr>
            <w:tcMar>
              <w:top w:type="dxa" w:w="60"/>
              <w:left w:type="dxa" w:w="100"/>
              <w:bottom w:type="dxa" w:w="60"/>
              <w:right w:type="dxa" w:w="100"/>
            </w:tcMar>
          </w:tcPr>
          <w:p>
            <w:r>
              <w:t xml:space="preserve">Distant — 10+ years</w:t>
            </w:r>
          </w:p>
        </w:tc>
      </w:tr>
      <w:tr>
        <w:tc>
          <w:tcPr>
            <w:tcMar>
              <w:top w:type="dxa" w:w="60"/>
              <w:left w:type="dxa" w:w="100"/>
              <w:bottom w:type="dxa" w:w="60"/>
              <w:right w:type="dxa" w:w="100"/>
            </w:tcMar>
          </w:tcPr>
          <w:p>
            <w:r>
              <w:t xml:space="preserve">Contradictory signal</w:t>
            </w:r>
          </w:p>
        </w:tc>
        <w:tc>
          <w:tcPr>
            <w:tcMar>
              <w:top w:type="dxa" w:w="60"/>
              <w:left w:type="dxa" w:w="100"/>
              <w:bottom w:type="dxa" w:w="60"/>
              <w:right w:type="dxa" w:w="100"/>
            </w:tcMar>
          </w:tcPr>
          <w:p/>
        </w:tc>
      </w:tr>
    </w:tbl>
    <w:p>
      <w:pPr>
        <w:spacing w:after="140"/>
      </w:pPr>
    </w:p>
    <w:p>
      <w:pPr>
        <w:pStyle w:val="Heading3"/>
        <w:spacing w:after="120" w:before="240"/>
      </w:pPr>
      <w:r>
        <w:t xml:space="preserve">The signal detail page</w:t>
      </w:r>
    </w:p>
    <w:p>
      <w:pPr>
        <w:spacing w:after="140"/>
      </w:pPr>
      <w:r>
        <w:t xml:space="preserve">A signal opens with an id chip, pipeline-stage badge, strength badge, and confidence badge, then seven tabs (Advanced shows them directly; Simple hides them behind a disclosure):</w:t>
      </w:r>
    </w:p>
    <w:p>
      <w:pPr>
        <w:pStyle w:val="ListParagraph"/>
        <w:numPr>
          <w:ilvl w:val="0"/>
          <w:numId w:val="1"/>
        </w:numPr>
        <w:spacing w:after="80"/>
      </w:pPr>
      <w:r>
        <w:rPr>
          <w:b/>
          <w:bCs/>
        </w:rPr>
        <w:t xml:space="preserve">Overview</w:t>
      </w:r>
      <w:r>
        <w:t xml:space="preserve"> — Why it matters; the description; a classification facts grid (region, country and city, sectors, subsector, actor types, primary actor, type of change, dates, systems affected, tags); potential implications; assumptions — each displayed with a “hypothesis” provenance badge, because naming them is what keeps the reading honest — and open questions.</w:t>
      </w:r>
    </w:p>
    <w:p>
      <w:pPr>
        <w:pStyle w:val="ListParagraph"/>
        <w:numPr>
          <w:ilvl w:val="0"/>
          <w:numId w:val="1"/>
        </w:numPr>
        <w:spacing w:after="80"/>
      </w:pPr>
      <w:r>
        <w:rPr>
          <w:b/>
          <w:bCs/>
        </w:rPr>
        <w:t xml:space="preserve">Evidence</w:t>
      </w:r>
      <w:r>
        <w:t xml:space="preserve"> — linked sources with credibility badges, types, roles, and bias tags; the </w:t>
      </w:r>
      <w:r>
        <w:rPr>
          <w:b/>
          <w:bCs/>
        </w:rPr>
        <w:t xml:space="preserve">evidence trail</w:t>
      </w:r>
      <w:r>
        <w:t xml:space="preserve">; dates; human notes; and any AI-drafted note in a caution-bordered block labelled “AI-drafted note — not evidence”.</w:t>
      </w:r>
    </w:p>
    <w:p>
      <w:pPr>
        <w:pStyle w:val="ListParagraph"/>
        <w:numPr>
          <w:ilvl w:val="0"/>
          <w:numId w:val="1"/>
        </w:numPr>
        <w:spacing w:after="80"/>
      </w:pPr>
      <w:r>
        <w:rPr>
          <w:b/>
          <w:bCs/>
        </w:rPr>
        <w:t xml:space="preserve">Scoring</w:t>
      </w:r>
      <w:r>
        <w:t xml:space="preserve"> — the nine-dimension score panel; “Why these scores” prose for novelty, momentum, evidence, and strategic relevance (the other dimensions carry rubric anchors as tooltips); and “Confidence logic”, with all three levels explained and the current one marked. Methodology depth adds the full rubric-anchor table with this signal’s cell highlighted.</w:t>
      </w:r>
    </w:p>
    <w:p>
      <w:pPr>
        <w:pStyle w:val="ListParagraph"/>
        <w:numPr>
          <w:ilvl w:val="0"/>
          <w:numId w:val="1"/>
        </w:numPr>
        <w:spacing w:after="80"/>
      </w:pPr>
      <w:r>
        <w:rPr>
          <w:b/>
          <w:bCs/>
        </w:rPr>
        <w:t xml:space="preserve">Zooming</w:t>
      </w:r>
      <w:r>
        <w:t xml:space="preserve"> — the four-level ladder, prefaced with the rule that a jump from Level 1 straight to Level 4 is not a signal reading, it is a guess. Methodology depth adds a zooming-completeness checklist.</w:t>
      </w:r>
    </w:p>
    <w:p>
      <w:pPr>
        <w:pStyle w:val="ListParagraph"/>
        <w:numPr>
          <w:ilvl w:val="0"/>
          <w:numId w:val="1"/>
        </w:numPr>
        <w:spacing w:after="80"/>
      </w:pPr>
      <w:r>
        <w:rPr>
          <w:b/>
          <w:bCs/>
        </w:rPr>
        <w:t xml:space="preserve">Systems</w:t>
      </w:r>
      <w:r>
        <w:t xml:space="preserve"> — the order-of-effects chain (first, second, third order) plus reinforcing and balancing loops, with an empty-state prompt if systems analysis has not been done.</w:t>
      </w:r>
    </w:p>
    <w:p>
      <w:pPr>
        <w:pStyle w:val="ListParagraph"/>
        <w:numPr>
          <w:ilvl w:val="0"/>
          <w:numId w:val="1"/>
        </w:numPr>
        <w:spacing w:after="80"/>
      </w:pPr>
      <w:r>
        <w:rPr>
          <w:b/>
          <w:bCs/>
        </w:rPr>
        <w:t xml:space="preserve">Contradictions</w:t>
      </w:r>
      <w:r>
        <w:t xml:space="preserve"> — a panel per linked contradiction, or an explicit no-contradiction note.</w:t>
      </w:r>
    </w:p>
    <w:p>
      <w:pPr>
        <w:pStyle w:val="ListParagraph"/>
        <w:numPr>
          <w:ilvl w:val="0"/>
          <w:numId w:val="1"/>
        </w:numPr>
        <w:spacing w:after="80"/>
      </w:pPr>
      <w:r>
        <w:rPr>
          <w:b/>
          <w:bCs/>
        </w:rPr>
        <w:t xml:space="preserve">Review</w:t>
      </w:r>
      <w:r>
        <w:t xml:space="preserve"> — change the review status (“validation is earned through evidence, not assigned for convenience”), write human notes, and save. Methodology depth adds the audit trail: created and updated dates, status on record, and provenance — promoted from an observation or captured directly.</w:t>
      </w:r>
    </w:p>
    <w:p>
      <w:pPr>
        <w:spacing w:after="140"/>
      </w:pPr>
      <w:r>
        <w:t xml:space="preserve">The right rail, in every mode, carries a guided outline for reading the signal and a relationship trail with eight groups: Sources, Original observation, Related signals, Clusters, Patterns, Possible drivers, Contradictions, and Monitoring indicators — each with an instructive note when empty.</w:t>
      </w:r>
    </w:p>
    <w:p>
      <w:pPr>
        <w:pStyle w:val="Heading3"/>
        <w:spacing w:after="120" w:before="240"/>
      </w:pPr>
      <w:r>
        <w:t xml:space="preserve">The zooming ladder</w:t>
      </w:r>
    </w:p>
    <w:p>
      <w:pPr>
        <w:spacing w:after="140"/>
      </w:pPr>
      <w:r>
        <w:t xml:space="preserve">Zooming is the platform’s mandatory interpretation method. Every signal must climb four levels, each requiring at least 20 characters of writing:</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Level</w:t>
            </w:r>
          </w:p>
        </w:tc>
        <w:tc>
          <w:tcPr>
            <w:shd w:fill="EFEDE6" w:val="clear"/>
            <w:tcMar>
              <w:top w:type="dxa" w:w="60"/>
              <w:left w:type="dxa" w:w="100"/>
              <w:bottom w:type="dxa" w:w="60"/>
              <w:right w:type="dxa" w:w="100"/>
            </w:tcMar>
          </w:tcPr>
          <w:p>
            <w:r>
              <w:rPr>
                <w:b/>
                <w:bCs/>
              </w:rPr>
              <w:t xml:space="preserve">Question</w:t>
            </w:r>
          </w:p>
        </w:tc>
        <w:tc>
          <w:tcPr>
            <w:shd w:fill="EFEDE6" w:val="clear"/>
            <w:tcMar>
              <w:top w:type="dxa" w:w="60"/>
              <w:left w:type="dxa" w:w="100"/>
              <w:bottom w:type="dxa" w:w="60"/>
              <w:right w:type="dxa" w:w="100"/>
            </w:tcMar>
          </w:tcPr>
          <w:p>
            <w:r>
              <w:rPr>
                <w:b/>
                <w:bCs/>
              </w:rPr>
              <w:t xml:space="preserve">Discipline</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What happened?</w:t>
            </w:r>
          </w:p>
        </w:tc>
        <w:tc>
          <w:tcPr>
            <w:tcMar>
              <w:top w:type="dxa" w:w="60"/>
              <w:left w:type="dxa" w:w="100"/>
              <w:bottom w:type="dxa" w:w="60"/>
              <w:right w:type="dxa" w:w="100"/>
            </w:tcMar>
          </w:tcPr>
          <w:p>
            <w:r>
              <w:t xml:space="preserve">Factual only.</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What behaviour changed?</w:t>
            </w:r>
          </w:p>
        </w:tc>
        <w:tc>
          <w:tcPr>
            <w:tcMar>
              <w:top w:type="dxa" w:w="60"/>
              <w:left w:type="dxa" w:w="100"/>
              <w:bottom w:type="dxa" w:w="60"/>
              <w:right w:type="dxa" w:w="100"/>
            </w:tcMar>
          </w:tcPr>
          <w:p>
            <w:r>
              <w:t xml:space="preserve">The human reading of the event.</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What system changed?</w:t>
            </w:r>
          </w:p>
        </w:tc>
        <w:tc>
          <w:tcPr>
            <w:tcMar>
              <w:top w:type="dxa" w:w="60"/>
              <w:left w:type="dxa" w:w="100"/>
              <w:bottom w:type="dxa" w:w="60"/>
              <w:right w:type="dxa" w:w="100"/>
            </w:tcMar>
          </w:tcPr>
          <w:p>
            <w:r>
              <w:t xml:space="preserve">The structural reading.</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What future becomes more plausible?</w:t>
            </w:r>
          </w:p>
        </w:tc>
        <w:tc>
          <w:tcPr>
            <w:tcMar>
              <w:top w:type="dxa" w:w="60"/>
              <w:left w:type="dxa" w:w="100"/>
              <w:bottom w:type="dxa" w:w="60"/>
              <w:right w:type="dxa" w:w="100"/>
            </w:tcMar>
          </w:tcPr>
          <w:p>
            <w:r>
              <w:t xml:space="preserve">A possibility, not a prediction; marked speculative if evidence is weak.</w:t>
            </w:r>
          </w:p>
        </w:tc>
      </w:tr>
    </w:tbl>
    <w:p>
      <w:pPr>
        <w:spacing w:after="140"/>
      </w:pPr>
    </w:p>
    <w:p>
      <w:pPr>
        <w:spacing w:after="140"/>
      </w:pPr>
      <w:r>
        <w:t xml:space="preserve">A completeness rule sits on top: when the evidence score is below 3, Level 4 </w:t>
      </w:r>
      <w:r>
        <w:rPr>
          <w:i/>
          <w:iCs/>
        </w:rPr>
        <w:t xml:space="preserve">must</w:t>
      </w:r>
      <w:r>
        <w:t xml:space="preserve"> be flagged as a speculative possibility. The system enforces this rather than trusting memory.</w:t>
      </w:r>
    </w:p>
    <w:p>
      <w:pPr>
        <w:pStyle w:val="Heading3"/>
        <w:spacing w:after="120" w:before="240"/>
      </w:pPr>
      <w:r>
        <w:t xml:space="preserve">The evidence trail</w:t>
      </w:r>
    </w:p>
    <w:p>
      <w:pPr>
        <w:spacing w:after="140"/>
      </w:pPr>
      <w:r>
        <w:t xml:space="preserve">Every signal’s Evidence tab assembles an evidence trail built strictly downward from links that actually exist: signal → originating observation → up to two sources. No step is ever invented, which means thin evidence shows a visibly short trail. This is deliberate. The trail is a truthfulness device: if the chain looks short on the page, it is short in reality.</w:t>
      </w:r>
    </w:p>
    <w:p>
      <w:pPr>
        <w:pStyle w:val="Heading3"/>
        <w:spacing w:after="120" w:before="240"/>
      </w:pPr>
      <w:r>
        <w:t xml:space="preserve">The nine score dimensions</w:t>
      </w:r>
    </w:p>
    <w:p>
      <w:pPr>
        <w:spacing w:after="140"/>
      </w:pPr>
      <w:r>
        <w:t xml:space="preserve">Signals are scored 1–5 on nine dimensions, always against rubric anchors rather than enthusiasm. A score of 4 or above reads as “High”, 3 as “Moderate”, below 3 as “Low”.</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Dimension</w:t>
            </w:r>
          </w:p>
        </w:tc>
        <w:tc>
          <w:tcPr>
            <w:shd w:fill="EFEDE6" w:val="clear"/>
            <w:tcMar>
              <w:top w:type="dxa" w:w="60"/>
              <w:left w:type="dxa" w:w="100"/>
              <w:bottom w:type="dxa" w:w="60"/>
              <w:right w:type="dxa" w:w="100"/>
            </w:tcMar>
          </w:tcPr>
          <w:p>
            <w:r>
              <w:rPr>
                <w:b/>
                <w:bCs/>
              </w:rPr>
              <w:t xml:space="preserve">Anchor at 1</w:t>
            </w:r>
          </w:p>
        </w:tc>
        <w:tc>
          <w:tcPr>
            <w:shd w:fill="EFEDE6" w:val="clear"/>
            <w:tcMar>
              <w:top w:type="dxa" w:w="60"/>
              <w:left w:type="dxa" w:w="100"/>
              <w:bottom w:type="dxa" w:w="60"/>
              <w:right w:type="dxa" w:w="100"/>
            </w:tcMar>
          </w:tcPr>
          <w:p>
            <w:r>
              <w:rPr>
                <w:b/>
                <w:bCs/>
              </w:rPr>
              <w:t xml:space="preserve">Anchor at 5</w:t>
            </w:r>
          </w:p>
        </w:tc>
      </w:tr>
      <w:tr>
        <w:tc>
          <w:tcPr>
            <w:tcMar>
              <w:top w:type="dxa" w:w="60"/>
              <w:left w:type="dxa" w:w="100"/>
              <w:bottom w:type="dxa" w:w="60"/>
              <w:right w:type="dxa" w:w="100"/>
            </w:tcMar>
          </w:tcPr>
          <w:p>
            <w:r>
              <w:t xml:space="preserve">Novelty</w:t>
            </w:r>
          </w:p>
        </w:tc>
        <w:tc>
          <w:tcPr>
            <w:tcMar>
              <w:top w:type="dxa" w:w="60"/>
              <w:left w:type="dxa" w:w="100"/>
              <w:bottom w:type="dxa" w:w="60"/>
              <w:right w:type="dxa" w:w="100"/>
            </w:tcMar>
          </w:tcPr>
          <w:p>
            <w:r>
              <w:t xml:space="preserve">Already mainstream</w:t>
            </w:r>
          </w:p>
        </w:tc>
        <w:tc>
          <w:tcPr>
            <w:tcMar>
              <w:top w:type="dxa" w:w="60"/>
              <w:left w:type="dxa" w:w="100"/>
              <w:bottom w:type="dxa" w:w="60"/>
              <w:right w:type="dxa" w:w="100"/>
            </w:tcMar>
          </w:tcPr>
          <w:p>
            <w:r>
              <w:t xml:space="preserve">Highly novel, strange, or unexpected</w:t>
            </w:r>
          </w:p>
        </w:tc>
      </w:tr>
      <w:tr>
        <w:tc>
          <w:tcPr>
            <w:tcMar>
              <w:top w:type="dxa" w:w="60"/>
              <w:left w:type="dxa" w:w="100"/>
              <w:bottom w:type="dxa" w:w="60"/>
              <w:right w:type="dxa" w:w="100"/>
            </w:tcMar>
          </w:tcPr>
          <w:p>
            <w:r>
              <w:t xml:space="preserve">Momentum</w:t>
            </w:r>
          </w:p>
        </w:tc>
        <w:tc>
          <w:tcPr>
            <w:tcMar>
              <w:top w:type="dxa" w:w="60"/>
              <w:left w:type="dxa" w:w="100"/>
              <w:bottom w:type="dxa" w:w="60"/>
              <w:right w:type="dxa" w:w="100"/>
            </w:tcMar>
          </w:tcPr>
          <w:p>
            <w:r>
              <w:t xml:space="preserve">Isolated event</w:t>
            </w:r>
          </w:p>
        </w:tc>
        <w:tc>
          <w:tcPr>
            <w:tcMar>
              <w:top w:type="dxa" w:w="60"/>
              <w:left w:type="dxa" w:w="100"/>
              <w:bottom w:type="dxa" w:w="60"/>
              <w:right w:type="dxa" w:w="100"/>
            </w:tcMar>
          </w:tcPr>
          <w:p>
            <w:r>
              <w:t xml:space="preserve">Accelerating rapidly with investment, adoption, or policy support</w:t>
            </w:r>
          </w:p>
        </w:tc>
      </w:tr>
      <w:tr>
        <w:tc>
          <w:tcPr>
            <w:tcMar>
              <w:top w:type="dxa" w:w="60"/>
              <w:left w:type="dxa" w:w="100"/>
              <w:bottom w:type="dxa" w:w="60"/>
              <w:right w:type="dxa" w:w="100"/>
            </w:tcMar>
          </w:tcPr>
          <w:p>
            <w:r>
              <w:t xml:space="preserve">Evidence</w:t>
            </w:r>
          </w:p>
        </w:tc>
        <w:tc>
          <w:tcPr>
            <w:tcMar>
              <w:top w:type="dxa" w:w="60"/>
              <w:left w:type="dxa" w:w="100"/>
              <w:bottom w:type="dxa" w:w="60"/>
              <w:right w:type="dxa" w:w="100"/>
            </w:tcMar>
          </w:tcPr>
          <w:p>
            <w:r>
              <w:t xml:space="preserve">Anecdotal only</w:t>
            </w:r>
          </w:p>
        </w:tc>
        <w:tc>
          <w:tcPr>
            <w:tcMar>
              <w:top w:type="dxa" w:w="60"/>
              <w:left w:type="dxa" w:w="100"/>
              <w:bottom w:type="dxa" w:w="60"/>
              <w:right w:type="dxa" w:w="100"/>
            </w:tcMar>
          </w:tcPr>
          <w:p>
            <w:r>
              <w:t xml:space="preserve">Multiple independent credible sources plus data</w:t>
            </w:r>
          </w:p>
        </w:tc>
      </w:tr>
      <w:tr>
        <w:tc>
          <w:tcPr>
            <w:tcMar>
              <w:top w:type="dxa" w:w="60"/>
              <w:left w:type="dxa" w:w="100"/>
              <w:bottom w:type="dxa" w:w="60"/>
              <w:right w:type="dxa" w:w="100"/>
            </w:tcMar>
          </w:tcPr>
          <w:p>
            <w:r>
              <w:t xml:space="preserve">Strategic relevance</w:t>
            </w:r>
          </w:p>
        </w:tc>
        <w:tc>
          <w:tcPr>
            <w:tcMar>
              <w:top w:type="dxa" w:w="60"/>
              <w:left w:type="dxa" w:w="100"/>
              <w:bottom w:type="dxa" w:w="60"/>
              <w:right w:type="dxa" w:w="100"/>
            </w:tcMar>
          </w:tcPr>
          <w:p>
            <w:r>
              <w:t xml:space="preserve">Interesting but low relevance</w:t>
            </w:r>
          </w:p>
        </w:tc>
        <w:tc>
          <w:tcPr>
            <w:tcMar>
              <w:top w:type="dxa" w:w="60"/>
              <w:left w:type="dxa" w:w="100"/>
              <w:bottom w:type="dxa" w:w="60"/>
              <w:right w:type="dxa" w:w="100"/>
            </w:tcMar>
          </w:tcPr>
          <w:p>
            <w:r>
              <w:t xml:space="preserve">High strategic relevance across sectors</w:t>
            </w:r>
          </w:p>
        </w:tc>
      </w:tr>
      <w:tr>
        <w:tc>
          <w:tcPr>
            <w:tcMar>
              <w:top w:type="dxa" w:w="60"/>
              <w:left w:type="dxa" w:w="100"/>
              <w:bottom w:type="dxa" w:w="60"/>
              <w:right w:type="dxa" w:w="100"/>
            </w:tcMar>
          </w:tcPr>
          <w:p>
            <w:r>
              <w:t xml:space="preserve">Behavioural impact</w:t>
            </w:r>
          </w:p>
        </w:tc>
        <w:tc>
          <w:tcPr>
            <w:tcMar>
              <w:top w:type="dxa" w:w="60"/>
              <w:left w:type="dxa" w:w="100"/>
              <w:bottom w:type="dxa" w:w="60"/>
              <w:right w:type="dxa" w:w="100"/>
            </w:tcMar>
          </w:tcPr>
          <w:p>
            <w:r>
              <w:t xml:space="preserve">No behaviour change</w:t>
            </w:r>
          </w:p>
        </w:tc>
        <w:tc>
          <w:tcPr>
            <w:tcMar>
              <w:top w:type="dxa" w:w="60"/>
              <w:left w:type="dxa" w:w="100"/>
              <w:bottom w:type="dxa" w:w="60"/>
              <w:right w:type="dxa" w:w="100"/>
            </w:tcMar>
          </w:tcPr>
          <w:p>
            <w:r>
              <w:t xml:space="preserve">Behaviour restructured at scale</w:t>
            </w:r>
          </w:p>
        </w:tc>
      </w:tr>
      <w:tr>
        <w:tc>
          <w:tcPr>
            <w:tcMar>
              <w:top w:type="dxa" w:w="60"/>
              <w:left w:type="dxa" w:w="100"/>
              <w:bottom w:type="dxa" w:w="60"/>
              <w:right w:type="dxa" w:w="100"/>
            </w:tcMar>
          </w:tcPr>
          <w:p>
            <w:r>
              <w:t xml:space="preserve">Emotional impact</w:t>
            </w:r>
          </w:p>
        </w:tc>
        <w:tc>
          <w:tcPr>
            <w:tcMar>
              <w:top w:type="dxa" w:w="60"/>
              <w:left w:type="dxa" w:w="100"/>
              <w:bottom w:type="dxa" w:w="60"/>
              <w:right w:type="dxa" w:w="100"/>
            </w:tcMar>
          </w:tcPr>
          <w:p>
            <w:r>
              <w:t xml:space="preserve">No emotional shift</w:t>
            </w:r>
          </w:p>
        </w:tc>
        <w:tc>
          <w:tcPr>
            <w:tcMar>
              <w:top w:type="dxa" w:w="60"/>
              <w:left w:type="dxa" w:w="100"/>
              <w:bottom w:type="dxa" w:w="60"/>
              <w:right w:type="dxa" w:w="100"/>
            </w:tcMar>
          </w:tcPr>
          <w:p>
            <w:r>
              <w:t xml:space="preserve">Deep psychological or cultural shift</w:t>
            </w:r>
          </w:p>
        </w:tc>
      </w:tr>
      <w:tr>
        <w:tc>
          <w:tcPr>
            <w:tcMar>
              <w:top w:type="dxa" w:w="60"/>
              <w:left w:type="dxa" w:w="100"/>
              <w:bottom w:type="dxa" w:w="60"/>
              <w:right w:type="dxa" w:w="100"/>
            </w:tcMar>
          </w:tcPr>
          <w:p>
            <w:r>
              <w:t xml:space="preserve">Structural impact</w:t>
            </w:r>
          </w:p>
        </w:tc>
        <w:tc>
          <w:tcPr>
            <w:tcMar>
              <w:top w:type="dxa" w:w="60"/>
              <w:left w:type="dxa" w:w="100"/>
              <w:bottom w:type="dxa" w:w="60"/>
              <w:right w:type="dxa" w:w="100"/>
            </w:tcMar>
          </w:tcPr>
          <w:p>
            <w:r>
              <w:t xml:space="preserve">No structural impact</w:t>
            </w:r>
          </w:p>
        </w:tc>
        <w:tc>
          <w:tcPr>
            <w:tcMar>
              <w:top w:type="dxa" w:w="60"/>
              <w:left w:type="dxa" w:w="100"/>
              <w:bottom w:type="dxa" w:w="60"/>
              <w:right w:type="dxa" w:w="100"/>
            </w:tcMar>
          </w:tcPr>
          <w:p>
            <w:r>
              <w:t xml:space="preserve">Systemic or regional impact</w:t>
            </w:r>
          </w:p>
        </w:tc>
      </w:tr>
      <w:tr>
        <w:tc>
          <w:tcPr>
            <w:tcMar>
              <w:top w:type="dxa" w:w="60"/>
              <w:left w:type="dxa" w:w="100"/>
              <w:bottom w:type="dxa" w:w="60"/>
              <w:right w:type="dxa" w:w="100"/>
            </w:tcMar>
          </w:tcPr>
          <w:p>
            <w:r>
              <w:t xml:space="preserve">Cross-sector relevance</w:t>
            </w:r>
          </w:p>
        </w:tc>
        <w:tc>
          <w:tcPr>
            <w:tcMar>
              <w:top w:type="dxa" w:w="60"/>
              <w:left w:type="dxa" w:w="100"/>
              <w:bottom w:type="dxa" w:w="60"/>
              <w:right w:type="dxa" w:w="100"/>
            </w:tcMar>
          </w:tcPr>
          <w:p>
            <w:r>
              <w:t xml:space="preserve">One niche only</w:t>
            </w:r>
          </w:p>
        </w:tc>
        <w:tc>
          <w:tcPr>
            <w:tcMar>
              <w:top w:type="dxa" w:w="60"/>
              <w:left w:type="dxa" w:w="100"/>
              <w:bottom w:type="dxa" w:w="60"/>
              <w:right w:type="dxa" w:w="100"/>
            </w:tcMar>
          </w:tcPr>
          <w:p>
            <w:r>
              <w:t xml:space="preserve">Region-wide systemic relevance</w:t>
            </w:r>
          </w:p>
        </w:tc>
      </w:tr>
      <w:tr>
        <w:tc>
          <w:tcPr>
            <w:tcMar>
              <w:top w:type="dxa" w:w="60"/>
              <w:left w:type="dxa" w:w="100"/>
              <w:bottom w:type="dxa" w:w="60"/>
              <w:right w:type="dxa" w:w="100"/>
            </w:tcMar>
          </w:tcPr>
          <w:p>
            <w:r>
              <w:t xml:space="preserve">Geographic relevance</w:t>
            </w:r>
          </w:p>
        </w:tc>
        <w:tc>
          <w:tcPr>
            <w:tcMar>
              <w:top w:type="dxa" w:w="60"/>
              <w:left w:type="dxa" w:w="100"/>
              <w:bottom w:type="dxa" w:w="60"/>
              <w:right w:type="dxa" w:w="100"/>
            </w:tcMar>
          </w:tcPr>
          <w:p>
            <w:r>
              <w:t xml:space="preserve">Hyperlocal</w:t>
            </w:r>
          </w:p>
        </w:tc>
        <w:tc>
          <w:tcPr>
            <w:tcMar>
              <w:top w:type="dxa" w:w="60"/>
              <w:left w:type="dxa" w:w="100"/>
              <w:bottom w:type="dxa" w:w="60"/>
              <w:right w:type="dxa" w:w="100"/>
            </w:tcMar>
          </w:tcPr>
          <w:p>
            <w:r>
              <w:t xml:space="preserve">Global with regional significance</w:t>
            </w:r>
          </w:p>
        </w:tc>
      </w:tr>
    </w:tbl>
    <w:p>
      <w:pPr>
        <w:spacing w:after="140"/>
      </w:pPr>
    </w:p>
    <w:p>
      <w:pPr>
        <w:spacing w:after="140"/>
      </w:pPr>
      <w:r>
        <w:t xml:space="preserve">Confidence is a separate judgement with explained logic. </w:t>
      </w:r>
      <w:r>
        <w:rPr>
          <w:b/>
          <w:bCs/>
        </w:rPr>
        <w:t xml:space="preserve">Low confidence</w:t>
      </w:r>
      <w:r>
        <w:t xml:space="preserve"> follows from a single (or no) linked source, anecdotal evidence, no repetition, or a single sector. </w:t>
      </w:r>
      <w:r>
        <w:rPr>
          <w:b/>
          <w:bCs/>
        </w:rPr>
        <w:t xml:space="preserve">Medium confidence</w:t>
      </w:r>
      <w:r>
        <w:t xml:space="preserve"> follows from credible sourcing, multiple sources pointing the same way, repeating evidence, or a plausible strategic connection — but always with the caveat that cross-sector consistency over time is not yet established. </w:t>
      </w:r>
      <w:r>
        <w:rPr>
          <w:b/>
          <w:bCs/>
        </w:rPr>
        <w:t xml:space="preserve">High confidence</w:t>
      </w:r>
      <w:r>
        <w:t xml:space="preserve"> follows from independent sources agreeing, clear behavioural or systemic impact, evidence spanning multiple sectors, or credible supporting data.</w:t>
      </w:r>
    </w:p>
    <w:p>
      <w:pPr>
        <w:pStyle w:val="Heading3"/>
        <w:spacing w:after="120" w:before="240"/>
      </w:pPr>
      <w:r>
        <w:t xml:space="preserve">The Add Signal wizard — eight steps</w:t>
      </w:r>
    </w:p>
    <w:p>
      <w:pPr>
        <w:spacing w:after="140"/>
      </w:pPr>
      <w:r>
        <w:t xml:space="preserve">New signals are created through an eight-step wizard (in Simple Mode the wizard stays closed behind an explainer that routes capture to the Scan Inbox instead). The step indicator is plain numbered text; completed steps are clickable so you can jump back; Continue validates the current step and lists any errors under “Complete the required fields before continuing”.</w:t>
      </w:r>
    </w:p>
    <w:p>
      <w:pPr>
        <w:spacing w:after="80"/>
        <w:ind w:left="480" w:hanging="320"/>
      </w:pPr>
      <w:r>
        <w:rPr>
          <w:b/>
          <w:bCs/>
        </w:rPr>
        <w:t xml:space="preserve">1. </w:t>
      </w:r>
      <w:r>
        <w:rPr>
          <w:b/>
          <w:bCs/>
        </w:rPr>
        <w:t xml:space="preserve">Source &amp; event details</w:t>
      </w:r>
      <w:r>
        <w:t xml:space="preserve"> — link existing sources (“evidence must be traceable”) or quick-create one inline with name, type, credibility, and roles (“credibility and role are separate”); then the required title (“name the change, not the topic”), a factual description, date observed, and event date.</w:t>
      </w:r>
    </w:p>
    <w:p>
      <w:pPr>
        <w:spacing w:after="80"/>
        <w:ind w:left="480" w:hanging="320"/>
      </w:pPr>
      <w:r>
        <w:rPr>
          <w:b/>
          <w:bCs/>
        </w:rPr>
        <w:t xml:space="preserve">2. </w:t>
      </w:r>
      <w:r>
        <w:rPr>
          <w:b/>
          <w:bCs/>
        </w:rPr>
        <w:t xml:space="preserve">Geography &amp; sector</w:t>
      </w:r>
      <w:r>
        <w:t xml:space="preserve"> — region, required country, city; at least one sector; subsector; actor types; the required primary actor (“who is driving the change”); type of change; systems affected.</w:t>
      </w:r>
    </w:p>
    <w:p>
      <w:pPr>
        <w:spacing w:after="80"/>
        <w:ind w:left="480" w:hanging="320"/>
      </w:pPr>
      <w:r>
        <w:rPr>
          <w:b/>
          <w:bCs/>
        </w:rPr>
        <w:t xml:space="preserve">3. </w:t>
      </w:r>
      <w:r>
        <w:rPr>
          <w:b/>
          <w:bCs/>
        </w:rPr>
        <w:t xml:space="preserve">Signal description</w:t>
      </w:r>
      <w:r>
        <w:t xml:space="preserve"> — the required “Why it matters” (“if nothing can be said here, the observation is probably noise”); potential implications, one per line, as possibilities rather than predictions; and comma-separated tags. Sensitive topics — politics, religion, gender, security and the like — automatically route the signal to human review.</w:t>
      </w:r>
    </w:p>
    <w:p>
      <w:pPr>
        <w:spacing w:after="80"/>
        <w:ind w:left="480" w:hanging="320"/>
      </w:pPr>
      <w:r>
        <w:rPr>
          <w:b/>
          <w:bCs/>
        </w:rPr>
        <w:t xml:space="preserve">4. </w:t>
      </w:r>
      <w:r>
        <w:rPr>
          <w:b/>
          <w:bCs/>
        </w:rPr>
        <w:t xml:space="preserve">Scoring</w:t>
      </w:r>
      <w:r>
        <w:t xml:space="preserve"> — score pickers for all nine dimensions, with the anchor text updating per value and every default set to 3 (“score against the rubric anchors, not against enthusiasm”); then signal strength, time horizon, and confidence, with all three confidence explanations listed and the selected one marked.</w:t>
      </w:r>
    </w:p>
    <w:p>
      <w:pPr>
        <w:spacing w:after="80"/>
        <w:ind w:left="480" w:hanging="320"/>
      </w:pPr>
      <w:r>
        <w:rPr>
          <w:b/>
          <w:bCs/>
        </w:rPr>
        <w:t xml:space="preserve">5. </w:t>
      </w:r>
      <w:r>
        <w:rPr>
          <w:b/>
          <w:bCs/>
        </w:rPr>
        <w:t xml:space="preserve">Zooming method</w:t>
      </w:r>
      <w:r>
        <w:t xml:space="preserve"> — the mandatory four-level ladder, each level requiring at least 20 characters, with live character counters on Levels 2 and 3.</w:t>
      </w:r>
    </w:p>
    <w:p>
      <w:pPr>
        <w:spacing w:after="80"/>
        <w:ind w:left="480" w:hanging="320"/>
      </w:pPr>
      <w:r>
        <w:rPr>
          <w:b/>
          <w:bCs/>
        </w:rPr>
        <w:t xml:space="preserve">6. </w:t>
      </w:r>
      <w:r>
        <w:rPr>
          <w:b/>
          <w:bCs/>
        </w:rPr>
        <w:t xml:space="preserve">Contradictions &amp; assumptions</w:t>
      </w:r>
      <w:r>
        <w:t xml:space="preserve"> — assumptions, one per line (“saved and displayed as a hypothesis, never as fact”); open questions; and links to existing contradictions (“linking tension keeps the reading honest”).</w:t>
      </w:r>
    </w:p>
    <w:p>
      <w:pPr>
        <w:spacing w:after="80"/>
        <w:ind w:left="480" w:hanging="320"/>
      </w:pPr>
      <w:r>
        <w:rPr>
          <w:b/>
          <w:bCs/>
        </w:rPr>
        <w:t xml:space="preserve">7. </w:t>
      </w:r>
      <w:r>
        <w:rPr>
          <w:b/>
          <w:bCs/>
        </w:rPr>
        <w:t xml:space="preserve">Related signals &amp; clusters</w:t>
      </w:r>
      <w:r>
        <w:t xml:space="preserve"> — checkbox lists of existing signals (“evidence gains meaning through relationships”) and cluster candidates, remembering that clusters group by shared underlying logic, never by shared topic.</w:t>
      </w:r>
    </w:p>
    <w:p>
      <w:pPr>
        <w:spacing w:after="80"/>
        <w:ind w:left="480" w:hanging="320"/>
      </w:pPr>
      <w:r>
        <w:rPr>
          <w:b/>
          <w:bCs/>
        </w:rPr>
        <w:t xml:space="preserve">8. </w:t>
      </w:r>
      <w:r>
        <w:rPr>
          <w:b/>
          <w:bCs/>
        </w:rPr>
        <w:t xml:space="preserve">Review &amp; save</w:t>
      </w:r>
      <w:r>
        <w:t xml:space="preserve"> — a full record summary: everything entered, including all nine scores, the badges, the assumptions displayed as hypotheses, the state of the Level 4 speculation flag, the ladder replayed in full, a zooming-completeness checklist reading “Ready to save” or “Gaps remain”, and the computed “Review status on save” with its reasons.</w:t>
      </w:r>
    </w:p>
    <w:p>
      <w:pPr>
        <w:spacing w:after="140"/>
      </w:pPr>
      <w:r>
        <w:rPr>
          <w:b/>
          <w:bCs/>
        </w:rPr>
        <w:t xml:space="preserve">The Level 4 lock.</w:t>
      </w:r>
      <w:r>
        <w:t xml:space="preserve"> In step 5, the Level 4 textarea is disabled and dimmed — its placeholder reads “Locked until Levels 2 and 3 are complete” — until Level 2 and Level 3 each hold at least 20 characters. The rationale is stated on the page: jumping from event to future skips the behaviour and system readings that make a future claim defensible. Separately, whenever the evidence score is below 3, the checkbox “Flag Level 4 as a speculative possibility” is forced on and cannot be cleared: the future reading must be labelled speculative.</w:t>
      </w:r>
    </w:p>
    <w:p>
      <w:pPr>
        <w:spacing w:after="140"/>
      </w:pPr>
      <w:r>
        <w:rPr>
          <w:b/>
          <w:bCs/>
        </w:rPr>
        <w:t xml:space="preserve">What happens on save.</w:t>
      </w:r>
      <w:r>
        <w:t xml:space="preserve"> Saving re-runs full validation over steps 1, 2, 3, and 5, then applies the routing rules: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Condition</w:t>
            </w:r>
          </w:p>
        </w:tc>
        <w:tc>
          <w:tcPr>
            <w:shd w:fill="EFEDE6" w:val="clear"/>
            <w:tcMar>
              <w:top w:type="dxa" w:w="60"/>
              <w:left w:type="dxa" w:w="100"/>
              <w:bottom w:type="dxa" w:w="60"/>
              <w:right w:type="dxa" w:w="100"/>
            </w:tcMar>
          </w:tcPr>
          <w:p>
            <w:r>
              <w:rPr>
                <w:b/>
                <w:bCs/>
              </w:rPr>
              <w:t xml:space="preserve">Review status on save</w:t>
            </w:r>
          </w:p>
        </w:tc>
      </w:tr>
      <w:tr>
        <w:tc>
          <w:tcPr>
            <w:tcMar>
              <w:top w:type="dxa" w:w="60"/>
              <w:left w:type="dxa" w:w="100"/>
              <w:bottom w:type="dxa" w:w="60"/>
              <w:right w:type="dxa" w:w="100"/>
            </w:tcMar>
          </w:tcPr>
          <w:p>
            <w:r>
              <w:t xml:space="preserve">Low confidence and novelty ≥ 4</w:t>
            </w:r>
          </w:p>
        </w:tc>
        <w:tc>
          <w:tcPr>
            <w:tcMar>
              <w:top w:type="dxa" w:w="60"/>
              <w:left w:type="dxa" w:w="100"/>
              <w:bottom w:type="dxa" w:w="60"/>
              <w:right w:type="dxa" w:w="100"/>
            </w:tcMar>
          </w:tcPr>
          <w:p>
            <w:r>
              <w:t xml:space="preserve">Needs human review</w:t>
            </w:r>
          </w:p>
        </w:tc>
      </w:tr>
      <w:tr>
        <w:tc>
          <w:tcPr>
            <w:tcMar>
              <w:top w:type="dxa" w:w="60"/>
              <w:left w:type="dxa" w:w="100"/>
              <w:bottom w:type="dxa" w:w="60"/>
              <w:right w:type="dxa" w:w="100"/>
            </w:tcMar>
          </w:tcPr>
          <w:p>
            <w:r>
              <w:t xml:space="preserve">Any sensitive tag present</w:t>
            </w:r>
          </w:p>
        </w:tc>
        <w:tc>
          <w:tcPr>
            <w:tcMar>
              <w:top w:type="dxa" w:w="60"/>
              <w:left w:type="dxa" w:w="100"/>
              <w:bottom w:type="dxa" w:w="60"/>
              <w:right w:type="dxa" w:w="100"/>
            </w:tcMar>
          </w:tcPr>
          <w:p>
            <w:r>
              <w:t xml:space="preserve">Needs human review</w:t>
            </w:r>
          </w:p>
        </w:tc>
      </w:tr>
      <w:tr>
        <w:tc>
          <w:tcPr>
            <w:tcMar>
              <w:top w:type="dxa" w:w="60"/>
              <w:left w:type="dxa" w:w="100"/>
              <w:bottom w:type="dxa" w:w="60"/>
              <w:right w:type="dxa" w:w="100"/>
            </w:tcMar>
          </w:tcPr>
          <w:p>
            <w:r>
              <w:t xml:space="preserve">Otherwise</w:t>
            </w:r>
          </w:p>
        </w:tc>
        <w:tc>
          <w:tcPr>
            <w:tcMar>
              <w:top w:type="dxa" w:w="60"/>
              <w:left w:type="dxa" w:w="100"/>
              <w:bottom w:type="dxa" w:w="60"/>
              <w:right w:type="dxa" w:w="100"/>
            </w:tcMar>
          </w:tcPr>
          <w:p>
            <w:r>
              <w:t xml:space="preserve">Draft</w:t>
            </w:r>
          </w:p>
        </w:tc>
      </w:tr>
    </w:tbl>
    <w:p>
      <w:pPr>
        <w:spacing w:after="140"/>
      </w:pPr>
    </w:p>
    <w:p>
      <w:pPr>
        <w:spacing w:after="140"/>
      </w:pPr>
      <w:r>
        <w:rPr>
          <w:b/>
          <w:bCs/>
        </w:rPr>
        <w:t xml:space="preserve">Promoting an observation.</w:t>
      </w:r>
      <w:r>
        <w:t xml:space="preserve"> When the wizard was opened from the Scan Inbox, a banner shows the observation being promoted with its fields prefilled, warns if its checklist currently sits below 3 of 9, and the save button reads “Promote and save signal”. Promotion is a hard gate: if the observation no longer passes 3 of 9 criteria at the moment of saving, the save is blocked with an explanation and a link back to the observation’s triage panel.</w:t>
      </w:r>
    </w:p>
    <w:p>
      <w:pPr>
        <w:pStyle w:val="Heading2"/>
        <w:spacing w:after="160" w:before="320"/>
      </w:pPr>
      <w:r>
        <w:t xml:space="preserve">Cluster Maps</w:t>
      </w:r>
    </w:p>
    <w:p>
      <w:pPr>
        <w:spacing w:after="140"/>
      </w:pPr>
      <w:r>
        <w:t xml:space="preserve">A cluster map groups signals by </w:t>
      </w:r>
      <w:r>
        <w:rPr>
          <w:b/>
          <w:bCs/>
        </w:rPr>
        <w:t xml:space="preserve">shared underlying logic — never by topic</w:t>
      </w:r>
      <w:r>
        <w:t xml:space="preserve">. Its name must be a sentence expressing that shared logic, not a topic word, and it must be organised around one clear unifying question. The defining mechanic of this page: validity is always computed live from the evidence; the stored status is never trusted on its own, and candidate clusters must not be presented as established patterns.</w:t>
      </w:r>
    </w:p>
    <w:p>
      <w:pPr>
        <w:pStyle w:val="Heading3"/>
        <w:spacing w:after="120" w:before="240"/>
      </w:pPr>
      <w:r>
        <w:t xml:space="preserve">Validation thresholds</w:t>
      </w:r>
    </w:p>
    <w:p>
      <w:pPr>
        <w:spacing w:after="140"/>
      </w:pPr>
      <w:r>
        <w:t xml:space="preserve">A cluster is valid only when all ten checks pass: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Check</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Signals</w:t>
            </w:r>
          </w:p>
        </w:tc>
        <w:tc>
          <w:tcPr>
            <w:tcMar>
              <w:top w:type="dxa" w:w="60"/>
              <w:left w:type="dxa" w:w="100"/>
              <w:bottom w:type="dxa" w:w="60"/>
              <w:right w:type="dxa" w:w="100"/>
            </w:tcMar>
          </w:tcPr>
          <w:p>
            <w:r>
              <w:t xml:space="preserve">At least 8</w:t>
            </w:r>
          </w:p>
        </w:tc>
      </w:tr>
      <w:tr>
        <w:tc>
          <w:tcPr>
            <w:tcMar>
              <w:top w:type="dxa" w:w="60"/>
              <w:left w:type="dxa" w:w="100"/>
              <w:bottom w:type="dxa" w:w="60"/>
              <w:right w:type="dxa" w:w="100"/>
            </w:tcMar>
          </w:tcPr>
          <w:p>
            <w:r>
              <w:t xml:space="preserve">Independent sources</w:t>
            </w:r>
          </w:p>
        </w:tc>
        <w:tc>
          <w:tcPr>
            <w:tcMar>
              <w:top w:type="dxa" w:w="60"/>
              <w:left w:type="dxa" w:w="100"/>
              <w:bottom w:type="dxa" w:w="60"/>
              <w:right w:type="dxa" w:w="100"/>
            </w:tcMar>
          </w:tcPr>
          <w:p>
            <w:r>
              <w:t xml:space="preserve">At least 3, counted across the linked signals</w:t>
            </w:r>
          </w:p>
        </w:tc>
      </w:tr>
      <w:tr>
        <w:tc>
          <w:tcPr>
            <w:tcMar>
              <w:top w:type="dxa" w:w="60"/>
              <w:left w:type="dxa" w:w="100"/>
              <w:bottom w:type="dxa" w:w="60"/>
              <w:right w:type="dxa" w:w="100"/>
            </w:tcMar>
          </w:tcPr>
          <w:p>
            <w:r>
              <w:t xml:space="preserve">Sectors</w:t>
            </w:r>
          </w:p>
        </w:tc>
        <w:tc>
          <w:tcPr>
            <w:tcMar>
              <w:top w:type="dxa" w:w="60"/>
              <w:left w:type="dxa" w:w="100"/>
              <w:bottom w:type="dxa" w:w="60"/>
              <w:right w:type="dxa" w:w="100"/>
            </w:tcMar>
          </w:tcPr>
          <w:p>
            <w:r>
              <w:t xml:space="preserve">At least 2</w:t>
            </w:r>
          </w:p>
        </w:tc>
      </w:tr>
      <w:tr>
        <w:tc>
          <w:tcPr>
            <w:tcMar>
              <w:top w:type="dxa" w:w="60"/>
              <w:left w:type="dxa" w:w="100"/>
              <w:bottom w:type="dxa" w:w="60"/>
              <w:right w:type="dxa" w:w="100"/>
            </w:tcMar>
          </w:tcPr>
          <w:p>
            <w:r>
              <w:t xml:space="preserve">Actor types</w:t>
            </w:r>
          </w:p>
        </w:tc>
        <w:tc>
          <w:tcPr>
            <w:tcMar>
              <w:top w:type="dxa" w:w="60"/>
              <w:left w:type="dxa" w:w="100"/>
              <w:bottom w:type="dxa" w:w="60"/>
              <w:right w:type="dxa" w:w="100"/>
            </w:tcMar>
          </w:tcPr>
          <w:p>
            <w:r>
              <w:t xml:space="preserve">At least 2</w:t>
            </w:r>
          </w:p>
        </w:tc>
      </w:tr>
      <w:tr>
        <w:tc>
          <w:tcPr>
            <w:tcMar>
              <w:top w:type="dxa" w:w="60"/>
              <w:left w:type="dxa" w:w="100"/>
              <w:bottom w:type="dxa" w:w="60"/>
              <w:right w:type="dxa" w:w="100"/>
            </w:tcMar>
          </w:tcPr>
          <w:p>
            <w:r>
              <w:t xml:space="preserve">Contradiction or tension identified</w:t>
            </w:r>
          </w:p>
        </w:tc>
        <w:tc>
          <w:tcPr>
            <w:tcMar>
              <w:top w:type="dxa" w:w="60"/>
              <w:left w:type="dxa" w:w="100"/>
              <w:bottom w:type="dxa" w:w="60"/>
              <w:right w:type="dxa" w:w="100"/>
            </w:tcMar>
          </w:tcPr>
          <w:p>
            <w:r>
              <w:t xml:space="preserve">At least 1 linked contradiction</w:t>
            </w:r>
          </w:p>
        </w:tc>
      </w:tr>
      <w:tr>
        <w:tc>
          <w:tcPr>
            <w:tcMar>
              <w:top w:type="dxa" w:w="60"/>
              <w:left w:type="dxa" w:w="100"/>
              <w:bottom w:type="dxa" w:w="60"/>
              <w:right w:type="dxa" w:w="100"/>
            </w:tcMar>
          </w:tcPr>
          <w:p>
            <w:r>
              <w:t xml:space="preserve">Clear unifying question</w:t>
            </w:r>
          </w:p>
        </w:tc>
        <w:tc>
          <w:tcPr>
            <w:tcMar>
              <w:top w:type="dxa" w:w="60"/>
              <w:left w:type="dxa" w:w="100"/>
              <w:bottom w:type="dxa" w:w="60"/>
              <w:right w:type="dxa" w:w="100"/>
            </w:tcMar>
          </w:tcPr>
          <w:p>
            <w:r>
              <w:t xml:space="preserve">One question, not a topic (a substantive written question)</w:t>
            </w:r>
          </w:p>
        </w:tc>
      </w:tr>
      <w:tr>
        <w:tc>
          <w:tcPr>
            <w:tcMar>
              <w:top w:type="dxa" w:w="60"/>
              <w:left w:type="dxa" w:w="100"/>
              <w:bottom w:type="dxa" w:w="60"/>
              <w:right w:type="dxa" w:w="100"/>
            </w:tcMar>
          </w:tcPr>
          <w:p>
            <w:r>
              <w:t xml:space="preserve">Clear strategic relevance</w:t>
            </w:r>
          </w:p>
        </w:tc>
        <w:tc>
          <w:tcPr>
            <w:tcMar>
              <w:top w:type="dxa" w:w="60"/>
              <w:left w:type="dxa" w:w="100"/>
              <w:bottom w:type="dxa" w:w="60"/>
              <w:right w:type="dxa" w:w="100"/>
            </w:tcMar>
          </w:tcPr>
          <w:p>
            <w:r>
              <w:t xml:space="preserve">Strategic relevance score ≥ 3</w:t>
            </w:r>
          </w:p>
        </w:tc>
      </w:tr>
      <w:tr>
        <w:tc>
          <w:tcPr>
            <w:tcMar>
              <w:top w:type="dxa" w:w="60"/>
              <w:left w:type="dxa" w:w="100"/>
              <w:bottom w:type="dxa" w:w="60"/>
              <w:right w:type="dxa" w:w="100"/>
            </w:tcMar>
          </w:tcPr>
          <w:p>
            <w:r>
              <w:t xml:space="preserve">Breadth score</w:t>
            </w:r>
          </w:p>
        </w:tc>
        <w:tc>
          <w:tcPr>
            <w:tcMar>
              <w:top w:type="dxa" w:w="60"/>
              <w:left w:type="dxa" w:w="100"/>
              <w:bottom w:type="dxa" w:w="60"/>
              <w:right w:type="dxa" w:w="100"/>
            </w:tcMar>
          </w:tcPr>
          <w:p>
            <w:r>
              <w:t xml:space="preserve">≥ 3</w:t>
            </w:r>
          </w:p>
        </w:tc>
      </w:tr>
      <w:tr>
        <w:tc>
          <w:tcPr>
            <w:tcMar>
              <w:top w:type="dxa" w:w="60"/>
              <w:left w:type="dxa" w:w="100"/>
              <w:bottom w:type="dxa" w:w="60"/>
              <w:right w:type="dxa" w:w="100"/>
            </w:tcMar>
          </w:tcPr>
          <w:p>
            <w:r>
              <w:t xml:space="preserve">Depth score</w:t>
            </w:r>
          </w:p>
        </w:tc>
        <w:tc>
          <w:tcPr>
            <w:tcMar>
              <w:top w:type="dxa" w:w="60"/>
              <w:left w:type="dxa" w:w="100"/>
              <w:bottom w:type="dxa" w:w="60"/>
              <w:right w:type="dxa" w:w="100"/>
            </w:tcMar>
          </w:tcPr>
          <w:p>
            <w:r>
              <w:t xml:space="preserve">≥ 3</w:t>
            </w:r>
          </w:p>
        </w:tc>
      </w:tr>
      <w:tr>
        <w:tc>
          <w:tcPr>
            <w:tcMar>
              <w:top w:type="dxa" w:w="60"/>
              <w:left w:type="dxa" w:w="100"/>
              <w:bottom w:type="dxa" w:w="60"/>
              <w:right w:type="dxa" w:w="100"/>
            </w:tcMar>
          </w:tcPr>
          <w:p>
            <w:r>
              <w:t xml:space="preserve">Coherence score</w:t>
            </w:r>
          </w:p>
        </w:tc>
        <w:tc>
          <w:tcPr>
            <w:tcMar>
              <w:top w:type="dxa" w:w="60"/>
              <w:left w:type="dxa" w:w="100"/>
              <w:bottom w:type="dxa" w:w="60"/>
              <w:right w:type="dxa" w:w="100"/>
            </w:tcMar>
          </w:tcPr>
          <w:p>
            <w:r>
              <w:t xml:space="preserve">≥ 4</w:t>
            </w:r>
          </w:p>
        </w:tc>
      </w:tr>
    </w:tbl>
    <w:p>
      <w:pPr>
        <w:spacing w:after="140"/>
      </w:pPr>
    </w:p>
    <w:p>
      <w:pPr>
        <w:spacing w:after="140"/>
      </w:pPr>
      <w:r>
        <w:t xml:space="preserve">Clusters are scored on nine dimensions of their own — Breadth, Depth, Coherence, Persistence, Acceleration, Regional relevance, Strategic relevance, Contradiction richness, and Systemic potential — but scores support validation; they do not replace the evidence thresholds.</w:t>
      </w:r>
    </w:p>
    <w:p>
      <w:pPr>
        <w:pStyle w:val="Heading3"/>
        <w:spacing w:after="120" w:before="240"/>
      </w:pPr>
      <w:r>
        <w:t xml:space="preserve">The list</w:t>
      </w:r>
    </w:p>
    <w:p>
      <w:pPr>
        <w:spacing w:after="140"/>
      </w:pPr>
      <w:r>
        <w:t xml:space="preserve">The list is a grid of quiet cluster-map tiles: name, the unifying question in italic, a live evidence line — “N signals · N sources · N sectors”, always computed from resolved members, never from stored counts — the computed validity (“Valid cluster”, or “Candidate — passes X of Y checks”), and the linked tension’s name where one exists. Valid maps sort first, then by evidence weight. Controls: search, a Status filter (All / Valid / Candidates), an analyst-only Sector filter, and an “X of Y valid” count. The header action “Create cluster candidate” opens the creation flow.</w:t>
      </w:r>
    </w:p>
    <w:p>
      <w:pPr>
        <w:pStyle w:val="Heading3"/>
        <w:spacing w:after="120" w:before="240"/>
      </w:pPr>
      <w:r>
        <w:t xml:space="preserve">The detail page</w:t>
      </w:r>
    </w:p>
    <w:p>
      <w:pPr>
        <w:spacing w:after="140"/>
      </w:pPr>
      <w:r>
        <w:t xml:space="preserve">Advanced tabs: </w:t>
      </w:r>
      <w:r>
        <w:rPr>
          <w:b/>
          <w:bCs/>
        </w:rPr>
        <w:t xml:space="preserve">Overview</w:t>
      </w:r>
      <w:r>
        <w:t xml:space="preserve"> (the unifying question, the cluster statement, an evidence summary, and “Derived from linked signals” — sectors, geographies, actor types, and systems are always derived from evidence, never asserted — plus a bias-check panel); </w:t>
      </w:r>
      <w:r>
        <w:rPr>
          <w:b/>
          <w:bCs/>
        </w:rPr>
        <w:t xml:space="preserve">Signals</w:t>
      </w:r>
      <w:r>
        <w:t xml:space="preserve"> (a per-signal table with strength, confidence, evidence /5, strategic relevance /5, and momentum /5); </w:t>
      </w:r>
      <w:r>
        <w:rPr>
          <w:b/>
          <w:bCs/>
        </w:rPr>
        <w:t xml:space="preserve">Validation</w:t>
      </w:r>
      <w:r>
        <w:t xml:space="preserve"> (the threshold checklist plus the nine-dimension score grid); </w:t>
      </w:r>
      <w:r>
        <w:rPr>
          <w:b/>
          <w:bCs/>
        </w:rPr>
        <w:t xml:space="preserve">Contradictions</w:t>
      </w:r>
      <w:r>
        <w:t xml:space="preserve">; and </w:t>
      </w:r>
      <w:r>
        <w:rPr>
          <w:b/>
          <w:bCs/>
        </w:rPr>
        <w:t xml:space="preserve">Review</w:t>
      </w:r>
      <w:r>
        <w:t xml:space="preserve"> — review status, confidence, and human notes, with the standing rule that review decisions are stored separately from computed validity and never override it. Methodology depth adds a Methodology tab showing the full threshold table and an audit trail with the stored status field and the computed-from-evidence result side by side.</w:t>
      </w:r>
    </w:p>
    <w:p>
      <w:pPr>
        <w:spacing w:after="140"/>
      </w:pPr>
      <w:r>
        <w:t xml:space="preserve">Below the tabs, an analyst-only evidence trail runs from the cluster down to up to four member signals and up to two of their sources — every step a live link, none asserted. The right rail carries related objects (Signals, Contradictions, Possible patterns, Possible drivers) and, for invalid clusters, a candidate-guidance aside listing every failing check with detail and a link to find related signals. That aside is your worklist for maturing a candidate into a valid cluster.</w:t>
      </w:r>
    </w:p>
    <w:p>
      <w:pPr>
        <w:pStyle w:val="Heading2"/>
        <w:spacing w:after="160" w:before="320"/>
      </w:pPr>
      <w:r>
        <w:t xml:space="preserve">Patterns</w:t>
      </w:r>
    </w:p>
    <w:p>
      <w:pPr>
        <w:spacing w:after="140"/>
      </w:pPr>
      <w:r>
        <w:t xml:space="preserve">A pattern is a repeated behaviour, movement, or system response appearing across several clusters. It is stronger than a cluster precisely because it is not confined to one topic. Patterns are promoted from repeated cluster logic — there is no add button on this page; you do not write patterns into existence, you earn them.</w:t>
      </w:r>
    </w:p>
    <w:p>
      <w:pPr>
        <w:pStyle w:val="Heading3"/>
        <w:spacing w:after="120" w:before="240"/>
      </w:pPr>
      <w:r>
        <w:t xml:space="preserve">The four pattern tests</w:t>
      </w:r>
    </w:p>
    <w:p>
      <w:pPr>
        <w:spacing w:after="140"/>
      </w:pPr>
      <w:r>
        <w:t xml:space="preserve">Validation is computed live against four tests, and a pattern is only validated when breadth, depth, persistence, and coherence all pass: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Test</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Breadth</w:t>
            </w:r>
          </w:p>
        </w:tc>
        <w:tc>
          <w:tcPr>
            <w:tcMar>
              <w:top w:type="dxa" w:w="60"/>
              <w:left w:type="dxa" w:w="100"/>
              <w:bottom w:type="dxa" w:w="60"/>
              <w:right w:type="dxa" w:w="100"/>
            </w:tcMar>
          </w:tcPr>
          <w:p>
            <w:r>
              <w:t xml:space="preserve">Appears across at least 3 sectors</w:t>
            </w:r>
          </w:p>
        </w:tc>
      </w:tr>
      <w:tr>
        <w:tc>
          <w:tcPr>
            <w:tcMar>
              <w:top w:type="dxa" w:w="60"/>
              <w:left w:type="dxa" w:w="100"/>
              <w:bottom w:type="dxa" w:w="60"/>
              <w:right w:type="dxa" w:w="100"/>
            </w:tcMar>
          </w:tcPr>
          <w:p>
            <w:r>
              <w:t xml:space="preserve">Depth</w:t>
            </w:r>
          </w:p>
        </w:tc>
        <w:tc>
          <w:tcPr>
            <w:tcMar>
              <w:top w:type="dxa" w:w="60"/>
              <w:left w:type="dxa" w:w="100"/>
              <w:bottom w:type="dxa" w:w="60"/>
              <w:right w:type="dxa" w:w="100"/>
            </w:tcMar>
          </w:tcPr>
          <w:p>
            <w:r>
              <w:t xml:space="preserve">At least 5 independent sources</w:t>
            </w:r>
          </w:p>
        </w:tc>
      </w:tr>
      <w:tr>
        <w:tc>
          <w:tcPr>
            <w:tcMar>
              <w:top w:type="dxa" w:w="60"/>
              <w:left w:type="dxa" w:w="100"/>
              <w:bottom w:type="dxa" w:w="60"/>
              <w:right w:type="dxa" w:w="100"/>
            </w:tcMar>
          </w:tcPr>
          <w:p>
            <w:r>
              <w:t xml:space="preserve">Persistence</w:t>
            </w:r>
          </w:p>
        </w:tc>
        <w:tc>
          <w:tcPr>
            <w:tcMar>
              <w:top w:type="dxa" w:w="60"/>
              <w:left w:type="dxa" w:w="100"/>
              <w:bottom w:type="dxa" w:w="60"/>
              <w:right w:type="dxa" w:w="100"/>
            </w:tcMar>
          </w:tcPr>
          <w:p>
            <w:r>
              <w:t xml:space="preserve">Evidence spans at least 6 calendar months between first and latest evidence</w:t>
            </w:r>
          </w:p>
        </w:tc>
      </w:tr>
      <w:tr>
        <w:tc>
          <w:tcPr>
            <w:tcMar>
              <w:top w:type="dxa" w:w="60"/>
              <w:left w:type="dxa" w:w="100"/>
              <w:bottom w:type="dxa" w:w="60"/>
              <w:right w:type="dxa" w:w="100"/>
            </w:tcMar>
          </w:tcPr>
          <w:p>
            <w:r>
              <w:t xml:space="preserve">Coherence</w:t>
            </w:r>
          </w:p>
        </w:tc>
        <w:tc>
          <w:tcPr>
            <w:tcMar>
              <w:top w:type="dxa" w:w="60"/>
              <w:left w:type="dxa" w:w="100"/>
              <w:bottom w:type="dxa" w:w="60"/>
              <w:right w:type="dxa" w:w="100"/>
            </w:tcMar>
          </w:tcPr>
          <w:p>
            <w:r>
              <w:t xml:space="preserve">Can be explained as one clear movement in a single statement (qualitative)</w:t>
            </w:r>
          </w:p>
        </w:tc>
      </w:tr>
    </w:tbl>
    <w:p>
      <w:pPr>
        <w:spacing w:after="140"/>
      </w:pPr>
    </w:p>
    <w:p>
      <w:pPr>
        <w:spacing w:after="140"/>
      </w:pPr>
      <w:r>
        <w:t xml:space="preserve">An optional stronger threshold exists — at least 20 signals, 5 sectors, 2 geographies, and 3 actor types — but it does not gate validation; it marks a pattern as exceptionally well evidenced. Patterns carry a type from eight families: Behavioural, Emotional, Cultural, Economic, Technological, Regulatory, Infrastructure, and Demographic. Validation status runs hypothesis → partially validated → validated.</w:t>
      </w:r>
    </w:p>
    <w:p>
      <w:pPr>
        <w:pStyle w:val="Heading3"/>
        <w:spacing w:after="120" w:before="240"/>
      </w:pPr>
      <w:r>
        <w:t xml:space="preserve">Layout and actions</w:t>
      </w:r>
    </w:p>
    <w:p>
      <w:pPr>
        <w:spacing w:after="140"/>
      </w:pPr>
      <w:r>
        <w:t xml:space="preserve">The list shows each pattern’s name, a “Validated” accent pill when earned, and a plain-language status line (pattern type, status, and counts in words of clusters and key signals). Controls: search, Status (All / Validated / Not yet validated), an analyst-only Type filter, and an “X of Y validated” count.</w:t>
      </w:r>
    </w:p>
    <w:p>
      <w:pPr>
        <w:spacing w:after="140"/>
      </w:pPr>
      <w:r>
        <w:t xml:space="preserve">The detail page opens in tabs. </w:t>
      </w:r>
      <w:r>
        <w:rPr>
          <w:b/>
          <w:bCs/>
        </w:rPr>
        <w:t xml:space="preserve">Overview</w:t>
      </w:r>
      <w:r>
        <w:t xml:space="preserve">: the pattern statement in display italic, the Strategic meaning carrying a human-interpretation provenance badge, an evidence summary, facts derived from key signals, and a bias-check panel. </w:t>
      </w:r>
      <w:r>
        <w:rPr>
          <w:b/>
          <w:bCs/>
        </w:rPr>
        <w:t xml:space="preserve">Validation</w:t>
      </w:r>
      <w:r>
        <w:t xml:space="preserve">: the four-test checklist, the evidence window with its month arithmetic coloured against the six-month persistence minimum, and the optional strong-threshold checklist. </w:t>
      </w:r>
      <w:r>
        <w:rPr>
          <w:b/>
          <w:bCs/>
        </w:rPr>
        <w:t xml:space="preserve">Evidence</w:t>
      </w:r>
      <w:r>
        <w:t xml:space="preserve">: the independent source count set against the five-source depth test; the key-signals table with strength, confidence, and country; the clusters involved — each shown with its </w:t>
      </w:r>
      <w:r>
        <w:rPr>
          <w:i/>
          <w:iCs/>
        </w:rPr>
        <w:t xml:space="preserve">own</w:t>
      </w:r>
      <w:r>
        <w:t xml:space="preserve"> live cluster validity recomputed on the spot — and an evidence trail running pattern → up to three clusters → up to three signals → first source. </w:t>
      </w:r>
      <w:r>
        <w:rPr>
          <w:b/>
          <w:bCs/>
        </w:rPr>
        <w:t xml:space="preserve">Contradictions</w:t>
      </w:r>
      <w:r>
        <w:t xml:space="preserve"> and </w:t>
      </w:r>
      <w:r>
        <w:rPr>
          <w:b/>
          <w:bCs/>
        </w:rPr>
        <w:t xml:space="preserve">Review</w:t>
      </w:r>
      <w:r>
        <w:t xml:space="preserve"> complete the set, with review stored separately from computed validation as everywhere else.</w:t>
      </w:r>
    </w:p>
    <w:p>
      <w:pPr>
        <w:spacing w:after="140"/>
      </w:pPr>
      <w:r>
        <w:t xml:space="preserve">Methodology depth adds a Methodology tab: the thresholds table with the strong rows marked optional; “Persistence arithmetic” — calendar months between first and latest evidence, with the rule that extending the window requires new evidence, not a new claim; and the audit trail comparing stored and computed status — the computed result wins and any disagreement is stated, surfaced as a recomputed-status note next to the pill. When the persistence test fails, an analyst-only aside — “Persistence not yet demonstrated” — states the current window against the six-month minimum, telling you exactly how much more history the pattern needs.</w:t>
      </w:r>
    </w:p>
    <w:p>
      <w:pPr>
        <w:pStyle w:val="Heading2"/>
        <w:spacing w:after="160" w:before="320"/>
      </w:pPr>
      <w:r>
        <w:t xml:space="preserve">Contradictions</w:t>
      </w:r>
    </w:p>
    <w:p>
      <w:pPr>
        <w:spacing w:after="140"/>
      </w:pPr>
      <w:r>
        <w:t xml:space="preserve">A contradiction is a tension between two valid but opposing forces. It is not an error, and it is not a flaw in the base — it is often the most strategically rich object in it. Both sides stay evidence-linked to signals; a contradiction stays defensible only while both sides remain evidence-linked. The platform renders every contradiction as a sentence that always names both sides: “</w:t>
      </w:r>
      <w:r>
        <w:rPr>
          <w:i/>
          <w:iCs/>
        </w:rPr>
        <w:t xml:space="preserve">{side A}, while {side B}</w:t>
      </w:r>
      <w:r>
        <w:t xml:space="preserve">.”</w:t>
      </w:r>
    </w:p>
    <w:p>
      <w:pPr>
        <w:pStyle w:val="Heading3"/>
        <w:spacing w:after="120" w:before="240"/>
      </w:pPr>
      <w:r>
        <w:t xml:space="preserve">The nine tension families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Contradiction type</w:t>
            </w:r>
          </w:p>
        </w:tc>
      </w:tr>
      <w:tr>
        <w:tc>
          <w:tcPr>
            <w:tcMar>
              <w:top w:type="dxa" w:w="60"/>
              <w:left w:type="dxa" w:w="100"/>
              <w:bottom w:type="dxa" w:w="60"/>
              <w:right w:type="dxa" w:w="100"/>
            </w:tcMar>
          </w:tcPr>
          <w:p>
            <w:r>
              <w:t xml:space="preserve">Adoption vs Resistance</w:t>
            </w:r>
          </w:p>
        </w:tc>
      </w:tr>
      <w:tr>
        <w:tc>
          <w:tcPr>
            <w:tcMar>
              <w:top w:type="dxa" w:w="60"/>
              <w:left w:type="dxa" w:w="100"/>
              <w:bottom w:type="dxa" w:w="60"/>
              <w:right w:type="dxa" w:w="100"/>
            </w:tcMar>
          </w:tcPr>
          <w:p>
            <w:r>
              <w:t xml:space="preserve">Global vs Local</w:t>
            </w:r>
          </w:p>
        </w:tc>
      </w:tr>
      <w:tr>
        <w:tc>
          <w:tcPr>
            <w:tcMar>
              <w:top w:type="dxa" w:w="60"/>
              <w:left w:type="dxa" w:w="100"/>
              <w:bottom w:type="dxa" w:w="60"/>
              <w:right w:type="dxa" w:w="100"/>
            </w:tcMar>
          </w:tcPr>
          <w:p>
            <w:r>
              <w:t xml:space="preserve">Speed vs Trust</w:t>
            </w:r>
          </w:p>
        </w:tc>
      </w:tr>
      <w:tr>
        <w:tc>
          <w:tcPr>
            <w:tcMar>
              <w:top w:type="dxa" w:w="60"/>
              <w:left w:type="dxa" w:w="100"/>
              <w:bottom w:type="dxa" w:w="60"/>
              <w:right w:type="dxa" w:w="100"/>
            </w:tcMar>
          </w:tcPr>
          <w:p>
            <w:r>
              <w:t xml:space="preserve">Digital vs Physical</w:t>
            </w:r>
          </w:p>
        </w:tc>
      </w:tr>
      <w:tr>
        <w:tc>
          <w:tcPr>
            <w:tcMar>
              <w:top w:type="dxa" w:w="60"/>
              <w:left w:type="dxa" w:w="100"/>
              <w:bottom w:type="dxa" w:w="60"/>
              <w:right w:type="dxa" w:w="100"/>
            </w:tcMar>
          </w:tcPr>
          <w:p>
            <w:r>
              <w:t xml:space="preserve">Luxury vs Accessibility</w:t>
            </w:r>
          </w:p>
        </w:tc>
      </w:tr>
      <w:tr>
        <w:tc>
          <w:tcPr>
            <w:tcMar>
              <w:top w:type="dxa" w:w="60"/>
              <w:left w:type="dxa" w:w="100"/>
              <w:bottom w:type="dxa" w:w="60"/>
              <w:right w:type="dxa" w:w="100"/>
            </w:tcMar>
          </w:tcPr>
          <w:p>
            <w:r>
              <w:t xml:space="preserve">Growth vs Sustainability</w:t>
            </w:r>
          </w:p>
        </w:tc>
      </w:tr>
      <w:tr>
        <w:tc>
          <w:tcPr>
            <w:tcMar>
              <w:top w:type="dxa" w:w="60"/>
              <w:left w:type="dxa" w:w="100"/>
              <w:bottom w:type="dxa" w:w="60"/>
              <w:right w:type="dxa" w:w="100"/>
            </w:tcMar>
          </w:tcPr>
          <w:p>
            <w:r>
              <w:t xml:space="preserve">Permanence vs Mobility</w:t>
            </w:r>
          </w:p>
        </w:tc>
      </w:tr>
      <w:tr>
        <w:tc>
          <w:tcPr>
            <w:tcMar>
              <w:top w:type="dxa" w:w="60"/>
              <w:left w:type="dxa" w:w="100"/>
              <w:bottom w:type="dxa" w:w="60"/>
              <w:right w:type="dxa" w:w="100"/>
            </w:tcMar>
          </w:tcPr>
          <w:p>
            <w:r>
              <w:t xml:space="preserve">Automation vs Human Meaning</w:t>
            </w:r>
          </w:p>
        </w:tc>
      </w:tr>
      <w:tr>
        <w:tc>
          <w:tcPr>
            <w:tcMar>
              <w:top w:type="dxa" w:w="60"/>
              <w:left w:type="dxa" w:w="100"/>
              <w:bottom w:type="dxa" w:w="60"/>
              <w:right w:type="dxa" w:w="100"/>
            </w:tcMar>
          </w:tcPr>
          <w:p>
            <w:r>
              <w:t xml:space="preserve">National Ambition vs Individual Identity</w:t>
            </w:r>
          </w:p>
        </w:tc>
      </w:tr>
    </w:tbl>
    <w:p>
      <w:pPr>
        <w:spacing w:after="140"/>
      </w:pPr>
    </w:p>
    <w:p>
      <w:pPr>
        <w:pStyle w:val="Heading3"/>
        <w:spacing w:after="120" w:before="240"/>
      </w:pPr>
      <w:r>
        <w:t xml:space="preserve">Layout</w:t>
      </w:r>
    </w:p>
    <w:p>
      <w:pPr>
        <w:spacing w:after="140"/>
      </w:pPr>
      <w:r>
        <w:t xml:space="preserve">The list shows one row per tension: name, type quietly on the right, and the two-sided explanatory sentence. Advanced adds “Tension strength X/5” with a short reading to each row and a score-based Order sort to the control bar. Controls: search and Type; the header action is “Record contradiction”.</w:t>
      </w:r>
    </w:p>
    <w:p>
      <w:pPr>
        <w:spacing w:after="140"/>
      </w:pPr>
      <w:r>
        <w:t xml:space="preserve">The detail page is an article, not a tabbed console: the underlying tension; who gains and who loses, in two columns; the strategic implication; then </w:t>
      </w:r>
      <w:r>
        <w:rPr>
          <w:b/>
          <w:bCs/>
        </w:rPr>
        <w:t xml:space="preserve">the evidence, side by side</w:t>
      </w:r>
      <w:r>
        <w:t xml:space="preserve"> — Side A and Side B statements with their supporting signal links (Analyst depth additionally opens each side’s written evidence summary), with an explicit note whenever a side has no evidence linked; and a Next step, which is either to feed the tension into scenario work or to connect it — an unconnected contradiction does no strategic work.</w:t>
      </w:r>
    </w:p>
    <w:p>
      <w:pPr>
        <w:spacing w:after="140"/>
      </w:pPr>
      <w:r>
        <w:t xml:space="preserve">Analyst depth adds “Scores, read”: the five contradiction dimensions — Tension strength, Strategic richness, Evidence balance, Future impact, Emotional charge — each as a score bar with a one-sentence reading. Note the meaning of a low evidence balance: one side is under-scanned, which is a scanning task, not a verdict. Analyst depth also shows Possible resolution and Possible escalation (labelled as speculative possibilities at Methodology depth), Scenario relevance — strong contradictions usually become the axes along which scenarios diverge — and the human review status control. Methodology depth adds the full nine-family taxonomy with this record marked, and a one-line audit trail. The right rail performs reverse lookups across the whole pyramid: Side A signals, Side B signals, clusters, patterns, drivers, future territories, and scenarios that declare this tension.</w:t>
      </w:r>
    </w:p>
    <w:p>
      <w:pPr>
        <w:pStyle w:val="Heading3"/>
        <w:spacing w:after="120" w:before="240"/>
      </w:pPr>
      <w:r>
        <w:t xml:space="preserve">Recording a contradiction</w:t>
      </w:r>
    </w:p>
    <w:p>
      <w:pPr>
        <w:spacing w:after="140"/>
      </w:pPr>
      <w:r>
        <w:t xml:space="preserve">The creation page is one quiet flow. </w:t>
      </w:r>
      <w:r>
        <w:rPr>
          <w:b/>
          <w:bCs/>
        </w:rPr>
        <w:t xml:space="preserve">The tension</w:t>
      </w:r>
      <w:r>
        <w:t xml:space="preserve">: name, type, and the required underlying tension — the deeper question both forces are answering differently. </w:t>
      </w:r>
      <w:r>
        <w:rPr>
          <w:b/>
          <w:bCs/>
        </w:rPr>
        <w:t xml:space="preserve">Side A and Side B</w:t>
      </w:r>
      <w:r>
        <w:t xml:space="preserve">: each side takes a required statement (“one valid force, stated plainly, not a strawman”), written evidence, and supporting-signal checkboxes. </w:t>
      </w:r>
      <w:r>
        <w:rPr>
          <w:b/>
          <w:bCs/>
        </w:rPr>
        <w:t xml:space="preserve">Stakes</w:t>
      </w:r>
      <w:r>
        <w:t xml:space="preserve">: who benefits, who loses. </w:t>
      </w:r>
      <w:r>
        <w:rPr>
          <w:b/>
          <w:bCs/>
        </w:rPr>
        <w:t xml:space="preserve">Possible trajectories</w:t>
      </w:r>
      <w:r>
        <w:t xml:space="preserve">: resolution and escalation, labelled as possibilities, not predictions. </w:t>
      </w:r>
      <w:r>
        <w:rPr>
          <w:b/>
          <w:bCs/>
        </w:rPr>
        <w:t xml:space="preserve">Strategic reading</w:t>
      </w:r>
      <w:r>
        <w:t xml:space="preserve">: strategic implication and scenario relevance. An analyst-gated block scores the five dimensions; a record saved from the Simple view is flagged as needing human review until scored, while one saved from the Analyst view saves as a draft. On save, every selected signal on either side is linked back bidirectionally to the contradiction.</w:t>
      </w:r>
    </w:p>
    <w:p>
      <w:pPr>
        <w:pStyle w:val="Heading2"/>
        <w:spacing w:after="160" w:before="320"/>
      </w:pPr>
      <w:r>
        <w:t xml:space="preserve">Macro Forces / Drivers</w:t>
      </w:r>
    </w:p>
    <w:p>
      <w:pPr>
        <w:spacing w:after="140"/>
      </w:pPr>
      <w:r>
        <w:t xml:space="preserve">A driver is an underlying force that explains why multiple patterns are emerging. The test of a driver is unforgiving: it must </w:t>
      </w:r>
      <w:r>
        <w:rPr>
          <w:b/>
          <w:bCs/>
        </w:rPr>
        <w:t xml:space="preserve">explain, not describe</w:t>
      </w:r>
      <w:r>
        <w:t xml:space="preserve"> — it names the mechanism and predicts what should appear next. The page carries a collapsed disclosure making the difference concrete: “Consumers like authenticity” merely describes; “As AI makes synthetic perfection abundant, human-made imperfection becomes a premium signal of trust” explains. Drivers are not created on this page — they emerge from patterns.</w:t>
      </w:r>
    </w:p>
    <w:p>
      <w:pPr>
        <w:pStyle w:val="Heading3"/>
        <w:spacing w:after="120" w:before="240"/>
      </w:pPr>
      <w:r>
        <w:t xml:space="preserve">The seven validation criteria</w:t>
      </w:r>
    </w:p>
    <w:p>
      <w:pPr>
        <w:spacing w:after="140"/>
      </w:pPr>
      <w:r>
        <w:t xml:space="preserve">A driver’s status — validated driver or driver hypothesis — is always computed live against seven criteria:</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Criterion</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Patterns explained</w:t>
            </w:r>
          </w:p>
        </w:tc>
        <w:tc>
          <w:tcPr>
            <w:tcMar>
              <w:top w:type="dxa" w:w="60"/>
              <w:left w:type="dxa" w:w="100"/>
              <w:bottom w:type="dxa" w:w="60"/>
              <w:right w:type="dxa" w:w="100"/>
            </w:tcMar>
          </w:tcPr>
          <w:p>
            <w:r>
              <w:t xml:space="preserve">At least 3</w:t>
            </w:r>
          </w:p>
        </w:tc>
      </w:tr>
      <w:tr>
        <w:tc>
          <w:tcPr>
            <w:tcMar>
              <w:top w:type="dxa" w:w="60"/>
              <w:left w:type="dxa" w:w="100"/>
              <w:bottom w:type="dxa" w:w="60"/>
              <w:right w:type="dxa" w:w="100"/>
            </w:tcMar>
          </w:tcPr>
          <w:p>
            <w:r>
              <w:t xml:space="preserve">Signals connected</w:t>
            </w:r>
          </w:p>
        </w:tc>
        <w:tc>
          <w:tcPr>
            <w:tcMar>
              <w:top w:type="dxa" w:w="60"/>
              <w:left w:type="dxa" w:w="100"/>
              <w:bottom w:type="dxa" w:w="60"/>
              <w:right w:type="dxa" w:w="100"/>
            </w:tcMar>
          </w:tcPr>
          <w:p>
            <w:r>
              <w:t xml:space="preserve">At least 30</w:t>
            </w:r>
          </w:p>
        </w:tc>
      </w:tr>
      <w:tr>
        <w:tc>
          <w:tcPr>
            <w:tcMar>
              <w:top w:type="dxa" w:w="60"/>
              <w:left w:type="dxa" w:w="100"/>
              <w:bottom w:type="dxa" w:w="60"/>
              <w:right w:type="dxa" w:w="100"/>
            </w:tcMar>
          </w:tcPr>
          <w:p>
            <w:r>
              <w:t xml:space="preserve">Sectors</w:t>
            </w:r>
          </w:p>
        </w:tc>
        <w:tc>
          <w:tcPr>
            <w:tcMar>
              <w:top w:type="dxa" w:w="60"/>
              <w:left w:type="dxa" w:w="100"/>
              <w:bottom w:type="dxa" w:w="60"/>
              <w:right w:type="dxa" w:w="100"/>
            </w:tcMar>
          </w:tcPr>
          <w:p>
            <w:r>
              <w:t xml:space="preserve">At least 5, from the linked signals</w:t>
            </w:r>
          </w:p>
        </w:tc>
      </w:tr>
      <w:tr>
        <w:tc>
          <w:tcPr>
            <w:tcMar>
              <w:top w:type="dxa" w:w="60"/>
              <w:left w:type="dxa" w:w="100"/>
              <w:bottom w:type="dxa" w:w="60"/>
              <w:right w:type="dxa" w:w="100"/>
            </w:tcMar>
          </w:tcPr>
          <w:p>
            <w:r>
              <w:t xml:space="preserve">Independent sources</w:t>
            </w:r>
          </w:p>
        </w:tc>
        <w:tc>
          <w:tcPr>
            <w:tcMar>
              <w:top w:type="dxa" w:w="60"/>
              <w:left w:type="dxa" w:w="100"/>
              <w:bottom w:type="dxa" w:w="60"/>
              <w:right w:type="dxa" w:w="100"/>
            </w:tcMar>
          </w:tcPr>
          <w:p>
            <w:r>
              <w:t xml:space="preserve">At least 8</w:t>
            </w:r>
          </w:p>
        </w:tc>
      </w:tr>
      <w:tr>
        <w:tc>
          <w:tcPr>
            <w:tcMar>
              <w:top w:type="dxa" w:w="60"/>
              <w:left w:type="dxa" w:w="100"/>
              <w:bottom w:type="dxa" w:w="60"/>
              <w:right w:type="dxa" w:w="100"/>
            </w:tcMar>
          </w:tcPr>
          <w:p>
            <w:r>
              <w:t xml:space="preserve">Contradictions</w:t>
            </w:r>
          </w:p>
        </w:tc>
        <w:tc>
          <w:tcPr>
            <w:tcMar>
              <w:top w:type="dxa" w:w="60"/>
              <w:left w:type="dxa" w:w="100"/>
              <w:bottom w:type="dxa" w:w="60"/>
              <w:right w:type="dxa" w:w="100"/>
            </w:tcMar>
          </w:tcPr>
          <w:p>
            <w:r>
              <w:t xml:space="preserve">At least 2</w:t>
            </w:r>
          </w:p>
        </w:tc>
      </w:tr>
      <w:tr>
        <w:tc>
          <w:tcPr>
            <w:tcMar>
              <w:top w:type="dxa" w:w="60"/>
              <w:left w:type="dxa" w:w="100"/>
              <w:bottom w:type="dxa" w:w="60"/>
              <w:right w:type="dxa" w:w="100"/>
            </w:tcMar>
          </w:tcPr>
          <w:p>
            <w:r>
              <w:t xml:space="preserve">Plausible futures</w:t>
            </w:r>
          </w:p>
        </w:tc>
        <w:tc>
          <w:tcPr>
            <w:tcMar>
              <w:top w:type="dxa" w:w="60"/>
              <w:left w:type="dxa" w:w="100"/>
              <w:bottom w:type="dxa" w:w="60"/>
              <w:right w:type="dxa" w:w="100"/>
            </w:tcMar>
          </w:tcPr>
          <w:p>
            <w:r>
              <w:t xml:space="preserve">At least 1 possible future articulated</w:t>
            </w:r>
          </w:p>
        </w:tc>
      </w:tr>
      <w:tr>
        <w:tc>
          <w:tcPr>
            <w:tcMar>
              <w:top w:type="dxa" w:w="60"/>
              <w:left w:type="dxa" w:w="100"/>
              <w:bottom w:type="dxa" w:w="60"/>
              <w:right w:type="dxa" w:w="100"/>
            </w:tcMar>
          </w:tcPr>
          <w:p>
            <w:r>
              <w:t xml:space="preserve">Leading indicators</w:t>
            </w:r>
          </w:p>
        </w:tc>
        <w:tc>
          <w:tcPr>
            <w:tcMar>
              <w:top w:type="dxa" w:w="60"/>
              <w:left w:type="dxa" w:w="100"/>
              <w:bottom w:type="dxa" w:w="60"/>
              <w:right w:type="dxa" w:w="100"/>
            </w:tcMar>
          </w:tcPr>
          <w:p>
            <w:r>
              <w:t xml:space="preserve">At least 1 attached</w:t>
            </w:r>
          </w:p>
        </w:tc>
      </w:tr>
    </w:tbl>
    <w:p>
      <w:pPr>
        <w:spacing w:after="140"/>
      </w:pPr>
    </w:p>
    <w:p>
      <w:pPr>
        <w:spacing w:after="140"/>
      </w:pPr>
      <w:r>
        <w:t xml:space="preserve">Drivers are also scored on ten judgement dimensions — Explanatory power, Cross-sector strength, Evidence strength, Persistence, Reversibility, Behavioural impact, Structural impact, Contradiction richness, Scenario usefulness, and Strategic relevance — but the page states the division plainly: scores record judgement; the thresholds record evidence.</w:t>
      </w:r>
    </w:p>
    <w:p>
      <w:pPr>
        <w:pStyle w:val="Heading3"/>
        <w:spacing w:after="120" w:before="240"/>
      </w:pPr>
      <w:r>
        <w:t xml:space="preserve">Layout</w:t>
      </w:r>
    </w:p>
    <w:p>
      <w:pPr>
        <w:spacing w:after="140"/>
      </w:pPr>
      <w:r>
        <w:t xml:space="preserve">The list shows name, a validated pill where earned, and a plain-language status sentence with link counts in words. Controls: search, Status (validated / hypothesis), and an analyst Order sort.</w:t>
      </w:r>
    </w:p>
    <w:p>
      <w:pPr>
        <w:spacing w:after="140"/>
      </w:pPr>
      <w:r>
        <w:t xml:space="preserve">The detail page opens in tabs. </w:t>
      </w:r>
      <w:r>
        <w:rPr>
          <w:b/>
          <w:bCs/>
        </w:rPr>
        <w:t xml:space="preserve">Overview</w:t>
      </w:r>
      <w:r>
        <w:t xml:space="preserve">: the driver statement as an accent-bordered blockquote; what it explains; where the driver stands, in plain computed language; its confidence with the reason; what could contradict it; and the next step — with Analyst depth adding possible futures (each a labelled speculative possibility at Methodology depth) and systems affected. </w:t>
      </w:r>
      <w:r>
        <w:rPr>
          <w:b/>
          <w:bCs/>
        </w:rPr>
        <w:t xml:space="preserve">Validation</w:t>
      </w:r>
      <w:r>
        <w:t xml:space="preserve">: the seven-criterion checklist plus every score dimension as a bar read out as a sentence; Methodology depth adds a required-versus-actual thresholds table with Met / Not met per criterion. </w:t>
      </w:r>
      <w:r>
        <w:rPr>
          <w:b/>
          <w:bCs/>
        </w:rPr>
        <w:t xml:space="preserve">Systems</w:t>
      </w:r>
      <w:r>
        <w:t xml:space="preserve">: effect chains as an indented ladder — first order is the force itself, then second-order and third-order effects — presented honestly as interpretation, not sourced facts, with each further order carrying less certainty. </w:t>
      </w:r>
      <w:r>
        <w:rPr>
          <w:b/>
          <w:bCs/>
        </w:rPr>
        <w:t xml:space="preserve">Evidence</w:t>
      </w:r>
      <w:r>
        <w:t xml:space="preserve">: the independent source count against the eight-source minimum; patterns explained; connected signals (collapsible above ten); leading indicators with trend badges; and an evidence trail running driver → patterns → up to three signals → first source. </w:t>
      </w:r>
      <w:r>
        <w:rPr>
          <w:b/>
          <w:bCs/>
        </w:rPr>
        <w:t xml:space="preserve">Contradictions</w:t>
      </w:r>
      <w:r>
        <w:t xml:space="preserve"> and </w:t>
      </w:r>
      <w:r>
        <w:rPr>
          <w:b/>
          <w:bCs/>
        </w:rPr>
        <w:t xml:space="preserve">Review</w:t>
      </w:r>
      <w:r>
        <w:t xml:space="preserve"> complete the tabs; the displayed status is always recomputed from evidence, and a recomputed-status note appears whenever the stored and computed statuses disagree.</w:t>
      </w:r>
    </w:p>
    <w:p>
      <w:pPr>
        <w:spacing w:after="140"/>
      </w:pPr>
      <w:r>
        <w:t xml:space="preserve">The right rail lists patterns explained, the first eight signals with an overflow note, contradictions, leading indicators, and future territories found by reverse lookup, plus an analyst-only bias-check panel.</w:t>
      </w:r>
    </w:p>
    <w:p>
      <w:pPr>
        <w:pStyle w:val="Heading2"/>
        <w:spacing w:after="160" w:before="320"/>
      </w:pPr>
      <w:r>
        <w:t xml:space="preserve">Future Territories</w:t>
      </w:r>
    </w:p>
    <w:p>
      <w:pPr>
        <w:spacing w:after="140"/>
      </w:pPr>
      <w:r>
        <w:t xml:space="preserve">A future territory is a larger strategic direction of change created by the </w:t>
      </w:r>
      <w:r>
        <w:rPr>
          <w:b/>
          <w:bCs/>
        </w:rPr>
        <w:t xml:space="preserve">convergence of multiple drivers</w:t>
      </w:r>
      <w:r>
        <w:t xml:space="preserve">. It is emphatically not a trend, a theme, a category, a campaign idea, a prediction, or a buzzword — and it can only appear after drivers, patterns, clusters, signals, and contradictions exist beneath it. Because this layer sits so close to strategy, territories </w:t>
      </w:r>
      <w:r>
        <w:rPr>
          <w:b/>
          <w:bCs/>
        </w:rPr>
        <w:t xml:space="preserve">always require human review</w:t>
      </w:r>
      <w:r>
        <w:t xml:space="preserve">, with no exception.</w:t>
      </w:r>
    </w:p>
    <w:p>
      <w:pPr>
        <w:pStyle w:val="Heading3"/>
        <w:spacing w:after="120" w:before="240"/>
      </w:pPr>
      <w:r>
        <w:t xml:space="preserve">The convergence rule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Linkage requirement</w:t>
            </w:r>
          </w:p>
        </w:tc>
        <w:tc>
          <w:tcPr>
            <w:shd w:fill="EFEDE6" w:val="clear"/>
            <w:tcMar>
              <w:top w:type="dxa" w:w="60"/>
              <w:left w:type="dxa" w:w="100"/>
              <w:bottom w:type="dxa" w:w="60"/>
              <w:right w:type="dxa" w:w="100"/>
            </w:tcMar>
          </w:tcPr>
          <w:p>
            <w:r>
              <w:rPr>
                <w:b/>
                <w:bCs/>
              </w:rPr>
              <w:t xml:space="preserve">Minimum</w:t>
            </w:r>
          </w:p>
        </w:tc>
      </w:tr>
      <w:tr>
        <w:tc>
          <w:tcPr>
            <w:tcMar>
              <w:top w:type="dxa" w:w="60"/>
              <w:left w:type="dxa" w:w="100"/>
              <w:bottom w:type="dxa" w:w="60"/>
              <w:right w:type="dxa" w:w="100"/>
            </w:tcMar>
          </w:tcPr>
          <w:p>
            <w:r>
              <w:t xml:space="preserve">Converging drivers</w:t>
            </w:r>
          </w:p>
        </w:tc>
        <w:tc>
          <w:tcPr>
            <w:tcMar>
              <w:top w:type="dxa" w:w="60"/>
              <w:left w:type="dxa" w:w="100"/>
              <w:bottom w:type="dxa" w:w="60"/>
              <w:right w:type="dxa" w:w="100"/>
            </w:tcMar>
          </w:tcPr>
          <w:p>
            <w:r>
              <w:t xml:space="preserve">2</w:t>
            </w:r>
          </w:p>
        </w:tc>
      </w:tr>
      <w:tr>
        <w:tc>
          <w:tcPr>
            <w:tcMar>
              <w:top w:type="dxa" w:w="60"/>
              <w:left w:type="dxa" w:w="100"/>
              <w:bottom w:type="dxa" w:w="60"/>
              <w:right w:type="dxa" w:w="100"/>
            </w:tcMar>
          </w:tcPr>
          <w:p>
            <w:r>
              <w:t xml:space="preserve">Connected patterns</w:t>
            </w:r>
          </w:p>
        </w:tc>
        <w:tc>
          <w:tcPr>
            <w:tcMar>
              <w:top w:type="dxa" w:w="60"/>
              <w:left w:type="dxa" w:w="100"/>
              <w:bottom w:type="dxa" w:w="60"/>
              <w:right w:type="dxa" w:w="100"/>
            </w:tcMar>
          </w:tcPr>
          <w:p>
            <w:r>
              <w:t xml:space="preserve">1</w:t>
            </w:r>
          </w:p>
        </w:tc>
      </w:tr>
      <w:tr>
        <w:tc>
          <w:tcPr>
            <w:tcMar>
              <w:top w:type="dxa" w:w="60"/>
              <w:left w:type="dxa" w:w="100"/>
              <w:bottom w:type="dxa" w:w="60"/>
              <w:right w:type="dxa" w:w="100"/>
            </w:tcMar>
          </w:tcPr>
          <w:p>
            <w:r>
              <w:t xml:space="preserve">Linked contradictions</w:t>
            </w:r>
          </w:p>
        </w:tc>
        <w:tc>
          <w:tcPr>
            <w:tcMar>
              <w:top w:type="dxa" w:w="60"/>
              <w:left w:type="dxa" w:w="100"/>
              <w:bottom w:type="dxa" w:w="60"/>
              <w:right w:type="dxa" w:w="100"/>
            </w:tcMar>
          </w:tcPr>
          <w:p>
            <w:r>
              <w:t xml:space="preserve">1</w:t>
            </w:r>
          </w:p>
        </w:tc>
      </w:tr>
      <w:tr>
        <w:tc>
          <w:tcPr>
            <w:tcMar>
              <w:top w:type="dxa" w:w="60"/>
              <w:left w:type="dxa" w:w="100"/>
              <w:bottom w:type="dxa" w:w="60"/>
              <w:right w:type="dxa" w:w="100"/>
            </w:tcMar>
          </w:tcPr>
          <w:p>
            <w:r>
              <w:t xml:space="preserve">Representative signals</w:t>
            </w:r>
          </w:p>
        </w:tc>
        <w:tc>
          <w:tcPr>
            <w:tcMar>
              <w:top w:type="dxa" w:w="60"/>
              <w:left w:type="dxa" w:w="100"/>
              <w:bottom w:type="dxa" w:w="60"/>
              <w:right w:type="dxa" w:w="100"/>
            </w:tcMar>
          </w:tcPr>
          <w:p>
            <w:r>
              <w:t xml:space="preserve">3</w:t>
            </w:r>
          </w:p>
        </w:tc>
      </w:tr>
      <w:tr>
        <w:tc>
          <w:tcPr>
            <w:tcMar>
              <w:top w:type="dxa" w:w="60"/>
              <w:left w:type="dxa" w:w="100"/>
              <w:bottom w:type="dxa" w:w="60"/>
              <w:right w:type="dxa" w:w="100"/>
            </w:tcMar>
          </w:tcPr>
          <w:p>
            <w:r>
              <w:t xml:space="preserve">Leading indicators</w:t>
            </w:r>
          </w:p>
        </w:tc>
        <w:tc>
          <w:tcPr>
            <w:tcMar>
              <w:top w:type="dxa" w:w="60"/>
              <w:left w:type="dxa" w:w="100"/>
              <w:bottom w:type="dxa" w:w="60"/>
              <w:right w:type="dxa" w:w="100"/>
            </w:tcMar>
          </w:tcPr>
          <w:p>
            <w:r>
              <w:t xml:space="preserve">1 — a territory without indicators cannot be tracked</w:t>
            </w:r>
          </w:p>
        </w:tc>
      </w:tr>
    </w:tbl>
    <w:p>
      <w:pPr>
        <w:spacing w:after="140"/>
      </w:pPr>
    </w:p>
    <w:p>
      <w:pPr>
        <w:spacing w:after="140"/>
      </w:pPr>
      <w:r>
        <w:t xml:space="preserve">A territory that meets all five is </w:t>
      </w:r>
      <w:r>
        <w:rPr>
          <w:b/>
          <w:bCs/>
        </w:rPr>
        <w:t xml:space="preserve">Grounded</w:t>
      </w:r>
      <w:r>
        <w:t xml:space="preserve">; otherwise it is </w:t>
      </w:r>
      <w:r>
        <w:rPr>
          <w:b/>
          <w:bCs/>
        </w:rPr>
        <w:t xml:space="preserve">Insufficiently grounded</w:t>
      </w:r>
      <w:r>
        <w:t xml:space="preserve">, and that judgement is computed, never asserted.</w:t>
      </w:r>
    </w:p>
    <w:p>
      <w:pPr>
        <w:pStyle w:val="Heading3"/>
        <w:spacing w:after="120" w:before="240"/>
      </w:pPr>
      <w:r>
        <w:t xml:space="preserve">The list and naming discipline</w:t>
      </w:r>
    </w:p>
    <w:p>
      <w:pPr>
        <w:spacing w:after="140"/>
      </w:pPr>
      <w:r>
        <w:t xml:space="preserve">The list has no filters — territories are few and important. Each is a generous editorial entry: display name, a one-line definition, then one faint status line combining a status badge, a plain status sentence, and “Rests on N drivers and N patterns”; Analyst depth appends the evidence strength in words, scenario readiness in words, and “N contradictions acknowledged”. There is no create button on the page.</w:t>
      </w:r>
    </w:p>
    <w:p>
      <w:pPr>
        <w:spacing w:after="140"/>
      </w:pPr>
      <w:r>
        <w:t xml:space="preserve">Below the list, Analyst depth shows a “Naming discipline” reference. A strong territory name is simple, memorable, explanatory, grounded, and multi-sector; avoid generic, trendy, poetic-but-empty, or consultancy language. Names that pass the test include The Authoring Region, The Permanent Gulf, Lifestyle Infrastructure, and Trust After Automation.</w:t>
      </w:r>
    </w:p>
    <w:p>
      <w:pPr>
        <w:pStyle w:val="Heading3"/>
        <w:spacing w:after="120" w:before="240"/>
      </w:pPr>
      <w:r>
        <w:t xml:space="preserve">The detail page</w:t>
      </w:r>
    </w:p>
    <w:p>
      <w:pPr>
        <w:spacing w:after="140"/>
      </w:pPr>
      <w:r>
        <w:t xml:space="preserve">Advanced tabs:</w:t>
      </w:r>
    </w:p>
    <w:p>
      <w:pPr>
        <w:pStyle w:val="ListParagraph"/>
        <w:numPr>
          <w:ilvl w:val="0"/>
          <w:numId w:val="1"/>
        </w:numPr>
        <w:spacing w:after="80"/>
      </w:pPr>
      <w:r>
        <w:rPr>
          <w:b/>
          <w:bCs/>
        </w:rPr>
        <w:t xml:space="preserve">Overview</w:t>
      </w:r>
      <w:r>
        <w:t xml:space="preserve"> — the simple reading: the one-line definition in italic display type (a territory that cannot be stated in a single sentence is a pile of adjacent observations); why it is emerging (sourced interpretation at Methodology depth); where it stands, with badge, explanation, and an evidence-backing line; what it changes; who it affects; “If this territory strengthens” as Opportunities and Risks columns; what could contradict it; and the next step.</w:t>
      </w:r>
    </w:p>
    <w:p>
      <w:pPr>
        <w:pStyle w:val="ListParagraph"/>
        <w:numPr>
          <w:ilvl w:val="0"/>
          <w:numId w:val="1"/>
        </w:numPr>
        <w:spacing w:after="80"/>
      </w:pPr>
      <w:r>
        <w:rPr>
          <w:b/>
          <w:bCs/>
        </w:rPr>
        <w:t xml:space="preserve">Evidence &amp; linkage</w:t>
      </w:r>
      <w:r>
        <w:t xml:space="preserve"> — the convergence-rule checklist; an evidence-strength score bar with words; tables of the drivers and patterns behind it (with their statuses and confidence); key signal clusters; representative signals; and the longest evidence trail in the system: territory → drivers → up to two patterns → up to two clusters → up to two signals → first source.</w:t>
      </w:r>
    </w:p>
    <w:p>
      <w:pPr>
        <w:pStyle w:val="ListParagraph"/>
        <w:numPr>
          <w:ilvl w:val="0"/>
          <w:numId w:val="1"/>
        </w:numPr>
        <w:spacing w:after="80"/>
      </w:pPr>
      <w:r>
        <w:rPr>
          <w:b/>
          <w:bCs/>
        </w:rPr>
        <w:t xml:space="preserve">Sector implications</w:t>
      </w:r>
      <w:r>
        <w:t xml:space="preserve"> — a sector/note table, explicitly interpretations of the territory rather than validated implications; formal recommendations live in Strategic Implications.</w:t>
      </w:r>
    </w:p>
    <w:p>
      <w:pPr>
        <w:pStyle w:val="ListParagraph"/>
        <w:numPr>
          <w:ilvl w:val="0"/>
          <w:numId w:val="1"/>
        </w:numPr>
        <w:spacing w:after="80"/>
      </w:pPr>
      <w:r>
        <w:rPr>
          <w:b/>
          <w:bCs/>
        </w:rPr>
        <w:t xml:space="preserve">Contradictions</w:t>
      </w:r>
      <w:r>
        <w:t xml:space="preserve"> — panels, under the warning that a territory that ignores its contradictions becomes a prediction.</w:t>
      </w:r>
    </w:p>
    <w:p>
      <w:pPr>
        <w:pStyle w:val="ListParagraph"/>
        <w:numPr>
          <w:ilvl w:val="0"/>
          <w:numId w:val="1"/>
        </w:numPr>
        <w:spacing w:after="80"/>
      </w:pPr>
      <w:r>
        <w:rPr>
          <w:b/>
          <w:bCs/>
        </w:rPr>
        <w:t xml:space="preserve">Scenarios</w:t>
      </w:r>
      <w:r>
        <w:t xml:space="preserve"> — linked scenarios, or a readiness gate: “Ready for scenarios” when the linkage requirements pass; “Not ready for scenarios” when they fail, because scenarios built on an insufficiently grounded territory inherit its weakness.</w:t>
      </w:r>
    </w:p>
    <w:p>
      <w:pPr>
        <w:pStyle w:val="ListParagraph"/>
        <w:numPr>
          <w:ilvl w:val="0"/>
          <w:numId w:val="1"/>
        </w:numPr>
        <w:spacing w:after="80"/>
      </w:pPr>
      <w:r>
        <w:rPr>
          <w:b/>
          <w:bCs/>
        </w:rPr>
        <w:t xml:space="preserve">Monitoring</w:t>
      </w:r>
      <w:r>
        <w:t xml:space="preserve"> — the monitoring status badge and explanation, and an indicators table (type, trend, last checked, cadence); a territory without checked indicators drifts into assertion.</w:t>
      </w:r>
    </w:p>
    <w:p>
      <w:pPr>
        <w:pStyle w:val="ListParagraph"/>
        <w:numPr>
          <w:ilvl w:val="0"/>
          <w:numId w:val="1"/>
        </w:numPr>
        <w:spacing w:after="80"/>
      </w:pPr>
      <w:r>
        <w:rPr>
          <w:b/>
          <w:bCs/>
        </w:rPr>
        <w:t xml:space="preserve">Review</w:t>
      </w:r>
      <w:r>
        <w:t xml:space="preserve"> — review status and confidence, where confidence means how much weight the territory carries in scenarios and implications, alongside the standing note that territories always require human review.</w:t>
      </w:r>
    </w:p>
    <w:p>
      <w:pPr>
        <w:pStyle w:val="ListParagraph"/>
        <w:numPr>
          <w:ilvl w:val="0"/>
          <w:numId w:val="1"/>
        </w:numPr>
        <w:spacing w:after="80"/>
      </w:pPr>
      <w:r>
        <w:rPr>
          <w:b/>
          <w:bCs/>
        </w:rPr>
        <w:t xml:space="preserve">Methodology</w:t>
      </w:r>
      <w:r>
        <w:t xml:space="preserve"> (Methodology depth) — the convergence rule spelled out with each requirement’s current actuals and rationale, plus the audit trail.</w:t>
      </w:r>
    </w:p>
    <w:p>
      <w:pPr>
        <w:spacing w:after="140"/>
      </w:pPr>
      <w:r>
        <w:t xml:space="preserve">A territory’s monitoring status takes one of six values: Strengthening, Weakening, Mutating, Contradicted, Needs more evidence, or Dormant. The right rail holds eight related-object groups — Drivers, Patterns, Clusters, Representative signals, Contradictions, Scenarios (the union of both link directions), Implications by reverse lookup, and Monitoring indicators — plus an analyst bias-check panel with two extra naming questions: is the name broad enough to hold multiple sectors yet specific enough to be meaningful, and would it survive a client meeting without a slide of caveats?</w:t>
      </w:r>
    </w:p>
    <w:p>
      <w:pPr>
        <w:pStyle w:val="Heading2"/>
        <w:spacing w:after="160" w:before="320"/>
      </w:pPr>
      <w:r>
        <w:t xml:space="preserve">Scenarios</w:t>
      </w:r>
    </w:p>
    <w:p>
      <w:pPr>
        <w:spacing w:after="140"/>
      </w:pPr>
      <w:r>
        <w:t xml:space="preserve">A scenario is a plausible future world built from the evolution of a future territory under different conditions. Scenarios are strategic thought experiments, never predictions, and the platform keeps saying so wherever it can. Five types exist — Optimistic, Pessimistic, Conservative, Transformational, and Wildcard — across three scenario horizons: Near future (1–2 years), Mid future (3–5 years), and Long future (5–10 years).</w:t>
      </w:r>
    </w:p>
    <w:p>
      <w:pPr>
        <w:pStyle w:val="Heading3"/>
        <w:spacing w:after="120" w:before="240"/>
      </w:pPr>
      <w:r>
        <w:t xml:space="preserve">The list</w:t>
      </w:r>
    </w:p>
    <w:p>
      <w:pPr>
        <w:spacing w:after="140"/>
      </w:pPr>
      <w:r>
        <w:t xml:space="preserve">Scenarios are grouped under their territory headings, each territory name linking through, with the id and scenario count in the meta line. An “orphan” group surfaces scenarios whose territory no longer exists, with the instruction to re-anchor them — a scenario without a territory cannot be evidence-linked. Controls: Type and Horizon filters; Analyst depth adds an “Evidence load” filter behind More filters — All, Assumption-heavy only, or Evidence-grounded only. Rows can carry an assumption-heavy caution, and within each group scenarios sort near → mid → long horizon. There is no create form on this page.</w:t>
      </w:r>
    </w:p>
    <w:p>
      <w:pPr>
        <w:spacing w:after="140"/>
      </w:pPr>
      <w:r>
        <w:rPr>
          <w:b/>
          <w:bCs/>
        </w:rPr>
        <w:t xml:space="preserve">Assumption-heavy</w:t>
      </w:r>
      <w:r>
        <w:t xml:space="preserve"> has a precise meaning: the scenario’s declared assumptions outnumber its evidence links (supporting signals plus patterns plus drivers). Such scenarios are flagged with the advice to treat them as exploratory until stronger evidence is attached; a well-grounded scenario reads instead as “a thought experiment grounded in today’s evidence, not a prediction”.</w:t>
      </w:r>
    </w:p>
    <w:p>
      <w:pPr>
        <w:pStyle w:val="Heading3"/>
        <w:spacing w:after="120" w:before="240"/>
      </w:pPr>
      <w:r>
        <w:t xml:space="preserve">The detail page</w:t>
      </w:r>
    </w:p>
    <w:p>
      <w:pPr>
        <w:pStyle w:val="ListParagraph"/>
        <w:numPr>
          <w:ilvl w:val="0"/>
          <w:numId w:val="1"/>
        </w:numPr>
        <w:spacing w:after="80"/>
      </w:pPr>
      <w:r>
        <w:rPr>
          <w:b/>
          <w:bCs/>
        </w:rPr>
        <w:t xml:space="preserve">Overview</w:t>
      </w:r>
      <w:r>
        <w:t xml:space="preserve"> — the core premise in italic, carrying a speculative-possibility provenance badge </w:t>
      </w:r>
      <w:r>
        <w:rPr>
          <w:i/>
          <w:iCs/>
        </w:rPr>
        <w:t xml:space="preserve">in every mode</w:t>
      </w:r>
      <w:r>
        <w:t xml:space="preserve">: labelling speculation is a reader-facing duty, not analyst depth. Then: what has changed; behaviour in this world (People, Institutions, Brands and organizations); evidence honesty — an explanatory sentence, with an “Assumption-heavy” caution pill where earned; what shapes it (the shaping contradictions as sentences); the declared assumptions, each with its provenance label — anything not linked to evidence is an assumption, and assumptions are the first thing to monitor; and the next step: strengthen evidence first if assumption-heavy, otherwise translate into strategic implications.</w:t>
      </w:r>
    </w:p>
    <w:p>
      <w:pPr>
        <w:pStyle w:val="ListParagraph"/>
        <w:numPr>
          <w:ilvl w:val="0"/>
          <w:numId w:val="1"/>
        </w:numPr>
        <w:spacing w:after="80"/>
      </w:pPr>
      <w:r>
        <w:rPr>
          <w:b/>
          <w:bCs/>
        </w:rPr>
        <w:t xml:space="preserve">World conditions</w:t>
      </w:r>
      <w:r>
        <w:t xml:space="preserve"> — key technologies, key policies, and key cultural shifts as tag lists.</w:t>
      </w:r>
    </w:p>
    <w:p>
      <w:pPr>
        <w:pStyle w:val="ListParagraph"/>
        <w:numPr>
          <w:ilvl w:val="0"/>
          <w:numId w:val="1"/>
        </w:numPr>
        <w:spacing w:after="80"/>
      </w:pPr>
      <w:r>
        <w:rPr>
          <w:b/>
          <w:bCs/>
        </w:rPr>
        <w:t xml:space="preserve">Consequences</w:t>
      </w:r>
      <w:r>
        <w:t xml:space="preserve"> — Winners and Losers (a world where nobody loses is usually optimistic fantasy); Risks and Opportunities; Strategic questions; and Early signs — without them the scenario cannot be monitored, only believed or dismissed; watch for them in the Scan Inbox.</w:t>
      </w:r>
    </w:p>
    <w:p>
      <w:pPr>
        <w:pStyle w:val="ListParagraph"/>
        <w:numPr>
          <w:ilvl w:val="0"/>
          <w:numId w:val="1"/>
        </w:numPr>
        <w:spacing w:after="80"/>
      </w:pPr>
      <w:r>
        <w:rPr>
          <w:b/>
          <w:bCs/>
        </w:rPr>
        <w:t xml:space="preserve">Evidence</w:t>
      </w:r>
      <w:r>
        <w:t xml:space="preserve"> — link tables for supporting signals (strength, confidence), supporting patterns (validation status, confidence), and supporting drivers (status, confidence); the shaping contradictions; and an evidence trail running scenario → territory → drivers → up to two patterns → up to two signals. Unsupported claims are labelled as assumptions on the Overview rather than hidden.</w:t>
      </w:r>
    </w:p>
    <w:p>
      <w:pPr>
        <w:pStyle w:val="ListParagraph"/>
        <w:numPr>
          <w:ilvl w:val="0"/>
          <w:numId w:val="1"/>
        </w:numPr>
        <w:spacing w:after="80"/>
      </w:pPr>
      <w:r>
        <w:rPr>
          <w:b/>
          <w:bCs/>
        </w:rPr>
        <w:t xml:space="preserve">Quality tests</w:t>
      </w:r>
      <w:r>
        <w:t xml:space="preserve"> — see below.</w:t>
      </w:r>
    </w:p>
    <w:p>
      <w:pPr>
        <w:pStyle w:val="ListParagraph"/>
        <w:numPr>
          <w:ilvl w:val="0"/>
          <w:numId w:val="1"/>
        </w:numPr>
        <w:spacing w:after="80"/>
      </w:pPr>
      <w:r>
        <w:rPr>
          <w:b/>
          <w:bCs/>
        </w:rPr>
        <w:t xml:space="preserve">Review</w:t>
      </w:r>
      <w:r>
        <w:t xml:space="preserve"> — a scenario is never marked validated as a prediction, only as a well-built possibility; confidence here means plausibility, not probability.</w:t>
      </w:r>
    </w:p>
    <w:p>
      <w:pPr>
        <w:pStyle w:val="ListParagraph"/>
        <w:numPr>
          <w:ilvl w:val="0"/>
          <w:numId w:val="1"/>
        </w:numPr>
        <w:spacing w:after="80"/>
      </w:pPr>
      <w:r>
        <w:rPr>
          <w:b/>
          <w:bCs/>
        </w:rPr>
        <w:t xml:space="preserve">Methodology</w:t>
      </w:r>
      <w:r>
        <w:t xml:space="preserve"> (Methodology depth) — the evidence-linkage checklist, the quality-test rubric spelled out per test, and the audit trail.</w:t>
      </w:r>
    </w:p>
    <w:p>
      <w:pPr>
        <w:pStyle w:val="Heading3"/>
        <w:spacing w:after="120" w:before="240"/>
      </w:pPr>
      <w:r>
        <w:t xml:space="preserve">Evidence linkage and the nine quality tests</w:t>
      </w:r>
    </w:p>
    <w:p>
      <w:pPr>
        <w:spacing w:after="140"/>
      </w:pPr>
      <w:r>
        <w:t xml:space="preserve">Structural evidence linkage is computed against five checks: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Linkage check</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Anchored to a future territory</w:t>
            </w:r>
          </w:p>
        </w:tc>
        <w:tc>
          <w:tcPr>
            <w:tcMar>
              <w:top w:type="dxa" w:w="60"/>
              <w:left w:type="dxa" w:w="100"/>
              <w:bottom w:type="dxa" w:w="60"/>
              <w:right w:type="dxa" w:w="100"/>
            </w:tcMar>
          </w:tcPr>
          <w:p>
            <w:r>
              <w:t xml:space="preserve">Every scenario evolves from a territory under stated conditions</w:t>
            </w:r>
          </w:p>
        </w:tc>
      </w:tr>
      <w:tr>
        <w:tc>
          <w:tcPr>
            <w:tcMar>
              <w:top w:type="dxa" w:w="60"/>
              <w:left w:type="dxa" w:w="100"/>
              <w:bottom w:type="dxa" w:w="60"/>
              <w:right w:type="dxa" w:w="100"/>
            </w:tcMar>
          </w:tcPr>
          <w:p>
            <w:r>
              <w:t xml:space="preserve">Supporting signals</w:t>
            </w:r>
          </w:p>
        </w:tc>
        <w:tc>
          <w:tcPr>
            <w:tcMar>
              <w:top w:type="dxa" w:w="60"/>
              <w:left w:type="dxa" w:w="100"/>
              <w:bottom w:type="dxa" w:w="60"/>
              <w:right w:type="dxa" w:w="100"/>
            </w:tcMar>
          </w:tcPr>
          <w:p>
            <w:r>
              <w:t xml:space="preserve">At least 2</w:t>
            </w:r>
          </w:p>
        </w:tc>
      </w:tr>
      <w:tr>
        <w:tc>
          <w:tcPr>
            <w:tcMar>
              <w:top w:type="dxa" w:w="60"/>
              <w:left w:type="dxa" w:w="100"/>
              <w:bottom w:type="dxa" w:w="60"/>
              <w:right w:type="dxa" w:w="100"/>
            </w:tcMar>
          </w:tcPr>
          <w:p>
            <w:r>
              <w:t xml:space="preserve">Supporting drivers</w:t>
            </w:r>
          </w:p>
        </w:tc>
        <w:tc>
          <w:tcPr>
            <w:tcMar>
              <w:top w:type="dxa" w:w="60"/>
              <w:left w:type="dxa" w:w="100"/>
              <w:bottom w:type="dxa" w:w="60"/>
              <w:right w:type="dxa" w:w="100"/>
            </w:tcMar>
          </w:tcPr>
          <w:p>
            <w:r>
              <w:t xml:space="preserve">At least 1</w:t>
            </w:r>
          </w:p>
        </w:tc>
      </w:tr>
      <w:tr>
        <w:tc>
          <w:tcPr>
            <w:tcMar>
              <w:top w:type="dxa" w:w="60"/>
              <w:left w:type="dxa" w:w="100"/>
              <w:bottom w:type="dxa" w:w="60"/>
              <w:right w:type="dxa" w:w="100"/>
            </w:tcMar>
          </w:tcPr>
          <w:p>
            <w:r>
              <w:t xml:space="preserve">Shaping contradictions</w:t>
            </w:r>
          </w:p>
        </w:tc>
        <w:tc>
          <w:tcPr>
            <w:tcMar>
              <w:top w:type="dxa" w:w="60"/>
              <w:left w:type="dxa" w:w="100"/>
              <w:bottom w:type="dxa" w:w="60"/>
              <w:right w:type="dxa" w:w="100"/>
            </w:tcMar>
          </w:tcPr>
          <w:p>
            <w:r>
              <w:t xml:space="preserve">At least 1</w:t>
            </w:r>
          </w:p>
        </w:tc>
      </w:tr>
      <w:tr>
        <w:tc>
          <w:tcPr>
            <w:tcMar>
              <w:top w:type="dxa" w:w="60"/>
              <w:left w:type="dxa" w:w="100"/>
              <w:bottom w:type="dxa" w:w="60"/>
              <w:right w:type="dxa" w:w="100"/>
            </w:tcMar>
          </w:tcPr>
          <w:p>
            <w:r>
              <w:t xml:space="preserve">Assumptions declared</w:t>
            </w:r>
          </w:p>
        </w:tc>
        <w:tc>
          <w:tcPr>
            <w:tcMar>
              <w:top w:type="dxa" w:w="60"/>
              <w:left w:type="dxa" w:w="100"/>
              <w:bottom w:type="dxa" w:w="60"/>
              <w:right w:type="dxa" w:w="100"/>
            </w:tcMar>
          </w:tcPr>
          <w:p>
            <w:r>
              <w:t xml:space="preserve">At least 1, explicitly labelled</w:t>
            </w:r>
          </w:p>
        </w:tc>
      </w:tr>
    </w:tbl>
    <w:p>
      <w:pPr>
        <w:spacing w:after="140"/>
      </w:pPr>
    </w:p>
    <w:p>
      <w:pPr>
        <w:spacing w:after="140"/>
      </w:pPr>
      <w:r>
        <w:t xml:space="preserve">The nine quality tests are different in kind: they are analyst judgements recorded on the scenario, not computed thresholds, and they should be re-run whenever the evidence base or the sibling scenarios change.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Quality test</w:t>
            </w:r>
          </w:p>
        </w:tc>
      </w:tr>
      <w:tr>
        <w:tc>
          <w:tcPr>
            <w:tcMar>
              <w:top w:type="dxa" w:w="60"/>
              <w:left w:type="dxa" w:w="100"/>
              <w:bottom w:type="dxa" w:w="60"/>
              <w:right w:type="dxa" w:w="100"/>
            </w:tcMar>
          </w:tcPr>
          <w:p>
            <w:r>
              <w:t xml:space="preserve">Plausible</w:t>
            </w:r>
          </w:p>
        </w:tc>
      </w:tr>
      <w:tr>
        <w:tc>
          <w:tcPr>
            <w:tcMar>
              <w:top w:type="dxa" w:w="60"/>
              <w:left w:type="dxa" w:w="100"/>
              <w:bottom w:type="dxa" w:w="60"/>
              <w:right w:type="dxa" w:w="100"/>
            </w:tcMar>
          </w:tcPr>
          <w:p>
            <w:r>
              <w:t xml:space="preserve">Internally coherent</w:t>
            </w:r>
          </w:p>
        </w:tc>
      </w:tr>
      <w:tr>
        <w:tc>
          <w:tcPr>
            <w:tcMar>
              <w:top w:type="dxa" w:w="60"/>
              <w:left w:type="dxa" w:w="100"/>
              <w:bottom w:type="dxa" w:w="60"/>
              <w:right w:type="dxa" w:w="100"/>
            </w:tcMar>
          </w:tcPr>
          <w:p>
            <w:r>
              <w:t xml:space="preserve">Evidence-linked</w:t>
            </w:r>
          </w:p>
        </w:tc>
      </w:tr>
      <w:tr>
        <w:tc>
          <w:tcPr>
            <w:tcMar>
              <w:top w:type="dxa" w:w="60"/>
              <w:left w:type="dxa" w:w="100"/>
              <w:bottom w:type="dxa" w:w="60"/>
              <w:right w:type="dxa" w:w="100"/>
            </w:tcMar>
          </w:tcPr>
          <w:p>
            <w:r>
              <w:t xml:space="preserve">Strategically relevant</w:t>
            </w:r>
          </w:p>
        </w:tc>
      </w:tr>
      <w:tr>
        <w:tc>
          <w:tcPr>
            <w:tcMar>
              <w:top w:type="dxa" w:w="60"/>
              <w:left w:type="dxa" w:w="100"/>
              <w:bottom w:type="dxa" w:w="60"/>
              <w:right w:type="dxa" w:w="100"/>
            </w:tcMar>
          </w:tcPr>
          <w:p>
            <w:r>
              <w:t xml:space="preserve">Different from other scenarios</w:t>
            </w:r>
          </w:p>
        </w:tc>
      </w:tr>
      <w:tr>
        <w:tc>
          <w:tcPr>
            <w:tcMar>
              <w:top w:type="dxa" w:w="60"/>
              <w:left w:type="dxa" w:w="100"/>
              <w:bottom w:type="dxa" w:w="60"/>
              <w:right w:type="dxa" w:w="100"/>
            </w:tcMar>
          </w:tcPr>
          <w:p>
            <w:r>
              <w:t xml:space="preserve">Not optimistic fantasy</w:t>
            </w:r>
          </w:p>
        </w:tc>
      </w:tr>
      <w:tr>
        <w:tc>
          <w:tcPr>
            <w:tcMar>
              <w:top w:type="dxa" w:w="60"/>
              <w:left w:type="dxa" w:w="100"/>
              <w:bottom w:type="dxa" w:w="60"/>
              <w:right w:type="dxa" w:w="100"/>
            </w:tcMar>
          </w:tcPr>
          <w:p>
            <w:r>
              <w:t xml:space="preserve">Not pure dystopia</w:t>
            </w:r>
          </w:p>
        </w:tc>
      </w:tr>
      <w:tr>
        <w:tc>
          <w:tcPr>
            <w:tcMar>
              <w:top w:type="dxa" w:w="60"/>
              <w:left w:type="dxa" w:w="100"/>
              <w:bottom w:type="dxa" w:w="60"/>
              <w:right w:type="dxa" w:w="100"/>
            </w:tcMar>
          </w:tcPr>
          <w:p>
            <w:r>
              <w:t xml:space="preserve">Connected to today’s signals</w:t>
            </w:r>
          </w:p>
        </w:tc>
      </w:tr>
      <w:tr>
        <w:tc>
          <w:tcPr>
            <w:tcMar>
              <w:top w:type="dxa" w:w="60"/>
              <w:left w:type="dxa" w:w="100"/>
              <w:bottom w:type="dxa" w:w="60"/>
              <w:right w:type="dxa" w:w="100"/>
            </w:tcMar>
          </w:tcPr>
          <w:p>
            <w:r>
              <w:t xml:space="preserve">Useful for decision-making</w:t>
            </w:r>
          </w:p>
        </w:tc>
      </w:tr>
    </w:tbl>
    <w:p>
      <w:pPr>
        <w:spacing w:after="140"/>
      </w:pPr>
    </w:p>
    <w:p>
      <w:pPr>
        <w:spacing w:after="140"/>
      </w:pPr>
      <w:r>
        <w:t xml:space="preserve">The right rail links the future territory, supporting drivers, patterns, and signals, the shaping contradictions, and derived implications, plus an analyst bias-check panel with two pointed questions: is this a scenario or a prediction in disguise, and would a different, equally plausible world contradict this one?</w:t>
      </w:r>
    </w:p>
    <w:p>
      <w:pPr>
        <w:pStyle w:val="Heading2"/>
        <w:spacing w:after="160" w:before="320"/>
      </w:pPr>
      <w:r>
        <w:t xml:space="preserve">Strategic Implications</w:t>
      </w:r>
    </w:p>
    <w:p>
      <w:pPr>
        <w:spacing w:after="140"/>
      </w:pPr>
      <w:r>
        <w:t xml:space="preserve">Strategic Implications is where foresight becomes useful. Each implication answers one question: </w:t>
      </w:r>
      <w:r>
        <w:rPr>
          <w:b/>
          <w:bCs/>
        </w:rPr>
        <w:t xml:space="preserve">what should we do differently because this future may be forming?</w:t>
      </w:r>
      <w:r>
        <w:t xml:space="preserve"> The page renders implications as editorial entries separated by hairlines, each showing its anchoring territory or scenario and its evidence signals and drivers, resolved live.</w:t>
      </w:r>
    </w:p>
    <w:p>
      <w:pPr>
        <w:spacing w:after="140"/>
      </w:pPr>
      <w:r>
        <w:t xml:space="preserve">The header action opens an inline creation form. Filters in the bar: Audience, Sector, and Confidence; Analyst depth adds Type, Territory, Scenario, and Horizon behind More filters, with an “X of Y” count and Reset. A depth hint notes that grounding checks, opportunity and risk detail, and review status appear at deeper views.</w:t>
      </w:r>
    </w:p>
    <w:p>
      <w:pPr>
        <w:pStyle w:val="Heading3"/>
        <w:spacing w:after="120" w:before="240"/>
      </w:pPr>
      <w:r>
        <w:t xml:space="preserve">The evidence chain — the traceability rule</w:t>
      </w:r>
    </w:p>
    <w:p>
      <w:pPr>
        <w:spacing w:after="140"/>
      </w:pPr>
      <w:r>
        <w:t xml:space="preserve">Every implication must satisfy two obligations at once: it must be anchored to a territory or scenario, </w:t>
      </w:r>
      <w:r>
        <w:rPr>
          <w:i/>
          <w:iCs/>
        </w:rPr>
        <w:t xml:space="preserve">and</w:t>
      </w:r>
      <w:r>
        <w:t xml:space="preserve"> it must cite evidence signals or drivers back down the pyramid. The Methodology footer states the rule without softening: an implication without an anchor answers no question; an implication without evidence links is an opinion. An implication that fails the grounding checklist stays flagged as needing grounding and should not drive decisions. The checks are: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Grounding check</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Connected to a territory or scenario</w:t>
            </w:r>
          </w:p>
        </w:tc>
        <w:tc>
          <w:tcPr>
            <w:tcMar>
              <w:top w:type="dxa" w:w="60"/>
              <w:left w:type="dxa" w:w="100"/>
              <w:bottom w:type="dxa" w:w="60"/>
              <w:right w:type="dxa" w:w="100"/>
            </w:tcMar>
          </w:tcPr>
          <w:p>
            <w:r>
              <w:t xml:space="preserve">An anchor must exist — implications answer “what should we do differently because this future may be forming?”</w:t>
            </w:r>
          </w:p>
        </w:tc>
      </w:tr>
      <w:tr>
        <w:tc>
          <w:tcPr>
            <w:tcMar>
              <w:top w:type="dxa" w:w="60"/>
              <w:left w:type="dxa" w:w="100"/>
              <w:bottom w:type="dxa" w:w="60"/>
              <w:right w:type="dxa" w:w="100"/>
            </w:tcMar>
          </w:tcPr>
          <w:p>
            <w:r>
              <w:t xml:space="preserve">Evidence-linked</w:t>
            </w:r>
          </w:p>
        </w:tc>
        <w:tc>
          <w:tcPr>
            <w:tcMar>
              <w:top w:type="dxa" w:w="60"/>
              <w:left w:type="dxa" w:w="100"/>
              <w:bottom w:type="dxa" w:w="60"/>
              <w:right w:type="dxa" w:w="100"/>
            </w:tcMar>
          </w:tcPr>
          <w:p>
            <w:r>
              <w:t xml:space="preserve">At least 1 evidence link (signals or drivers) back down the pyramid</w:t>
            </w:r>
          </w:p>
        </w:tc>
      </w:tr>
      <w:tr>
        <w:tc>
          <w:tcPr>
            <w:tcMar>
              <w:top w:type="dxa" w:w="60"/>
              <w:left w:type="dxa" w:w="100"/>
              <w:bottom w:type="dxa" w:w="60"/>
              <w:right w:type="dxa" w:w="100"/>
            </w:tcMar>
          </w:tcPr>
          <w:p>
            <w:r>
              <w:t xml:space="preserve">Actionable recommendation</w:t>
            </w:r>
          </w:p>
        </w:tc>
        <w:tc>
          <w:tcPr>
            <w:tcMar>
              <w:top w:type="dxa" w:w="60"/>
              <w:left w:type="dxa" w:w="100"/>
              <w:bottom w:type="dxa" w:w="60"/>
              <w:right w:type="dxa" w:w="100"/>
            </w:tcMar>
          </w:tcPr>
          <w:p>
            <w:r>
              <w:t xml:space="preserve">A concrete present-day action, not a vague direction (a substantive written recommendation)</w:t>
            </w:r>
          </w:p>
        </w:tc>
      </w:tr>
    </w:tbl>
    <w:p>
      <w:pPr>
        <w:spacing w:after="140"/>
      </w:pPr>
    </w:p>
    <w:p>
      <w:pPr>
        <w:spacing w:after="140"/>
      </w:pPr>
      <w:r>
        <w:t xml:space="preserve">Implications are typed (Brand, Product, Communication, Experience, Innovation, Media, Partnership, Research, Risk, and Capability implications) and addressed to a named audience drawn from eighteen options: Brands, Governments, Tourism boards, Hotels, Developers, Retailers, Luxury brands, Banks, Telecoms, Media platforms, Entertainment companies, Education providers, Healthcare providers, Cultural institutions, Startups, Investors, Agencies, and Urban planners. As an analyst, write the recommendation as something a real audience could start doing this quarter — the grounding check will reject vagueness anyway.</w:t>
      </w:r>
    </w:p>
    <w:p>
      <w:pPr>
        <w:pStyle w:val="Heading2"/>
        <w:spacing w:after="160" w:before="320"/>
      </w:pPr>
      <w:r>
        <w:t xml:space="preserve">Monitoring</w:t>
      </w:r>
    </w:p>
    <w:p>
      <w:pPr>
        <w:spacing w:after="140"/>
      </w:pPr>
      <w:r>
        <w:t xml:space="preserve">Monitoring is the layer that prevents foresight from becoming static. Every territory and driver is watched through leading indicators, each checked on a declared cadence. The advanced subline poses the working question: </w:t>
      </w:r>
      <w:r>
        <w:rPr>
          <w:b/>
          <w:bCs/>
        </w:rPr>
        <w:t xml:space="preserve">is each watched territory strengthening, weakening, mutating, or being contradicted?</w:t>
      </w:r>
    </w:p>
    <w:p>
      <w:pPr>
        <w:pStyle w:val="Heading3"/>
        <w:spacing w:after="120" w:before="240"/>
      </w:pPr>
      <w:r>
        <w:t xml:space="preserve">Layout</w:t>
      </w:r>
    </w:p>
    <w:p>
      <w:pPr>
        <w:spacing w:after="140"/>
      </w:pPr>
      <w:r>
        <w:t xml:space="preserve">The top of the page shows five plain trend figures that double as click-to-filter toggles: Strengthening, Weakening, Stable, Contradictory, and Overdue — the last coloured as a caution whenever it is above zero, computed against each indicator’s own cadence. An overdue URL parameter preselects that filter, which is how Overview’s monitoring links land here. The control bar holds Trend and Territory selects (including “No territory linkage” for unattached indicators), with Type and Cadence behind More filters, plus an “X of Y” count and Clear.</w:t>
      </w:r>
    </w:p>
    <w:p>
      <w:pPr>
        <w:spacing w:after="140"/>
      </w:pPr>
      <w:r>
        <w:t xml:space="preserve">Indicators are grouped by linked territory, each heading linking through, with an “Unattached indicators” group collecting orphans; rows sort by last-checked date. Each row is a disclosure that keeps the analyst machinery — classification, evidence detail, and check recording — folded away until needed, and resolves its linked territory, driver, and signal references. Analyst depth adds an “Add indicator” header button opening an inline form, and a monitoring-questions reference section; Methodology depth adds a cadence-rhythm reference.</w:t>
      </w:r>
    </w:p>
    <w:p>
      <w:pPr>
        <w:pStyle w:val="Heading3"/>
        <w:spacing w:after="120" w:before="240"/>
      </w:pPr>
      <w:r>
        <w:t xml:space="preserve">Reference vocabulary</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Trend</w:t>
            </w:r>
          </w:p>
        </w:tc>
        <w:tc>
          <w:tcPr>
            <w:shd w:fill="EFEDE6" w:val="clear"/>
            <w:tcMar>
              <w:top w:type="dxa" w:w="60"/>
              <w:left w:type="dxa" w:w="100"/>
              <w:bottom w:type="dxa" w:w="60"/>
              <w:right w:type="dxa" w:w="100"/>
            </w:tcMar>
          </w:tcPr>
          <w:p>
            <w:r>
              <w:rPr>
                <w:b/>
                <w:bCs/>
              </w:rPr>
              <w:t xml:space="preserve">What it means</w:t>
            </w:r>
          </w:p>
        </w:tc>
      </w:tr>
      <w:tr>
        <w:tc>
          <w:tcPr>
            <w:tcMar>
              <w:top w:type="dxa" w:w="60"/>
              <w:left w:type="dxa" w:w="100"/>
              <w:bottom w:type="dxa" w:w="60"/>
              <w:right w:type="dxa" w:w="100"/>
            </w:tcMar>
          </w:tcPr>
          <w:p>
            <w:r>
              <w:t xml:space="preserve">Strengthening</w:t>
            </w:r>
          </w:p>
        </w:tc>
        <w:tc>
          <w:tcPr>
            <w:tcMar>
              <w:top w:type="dxa" w:w="60"/>
              <w:left w:type="dxa" w:w="100"/>
              <w:bottom w:type="dxa" w:w="60"/>
              <w:right w:type="dxa" w:w="100"/>
            </w:tcMar>
          </w:tcPr>
          <w:p>
            <w:r>
              <w:t xml:space="preserve">Evidence is accumulating in its direction</w:t>
            </w:r>
          </w:p>
        </w:tc>
      </w:tr>
      <w:tr>
        <w:tc>
          <w:tcPr>
            <w:tcMar>
              <w:top w:type="dxa" w:w="60"/>
              <w:left w:type="dxa" w:w="100"/>
              <w:bottom w:type="dxa" w:w="60"/>
              <w:right w:type="dxa" w:w="100"/>
            </w:tcMar>
          </w:tcPr>
          <w:p>
            <w:r>
              <w:t xml:space="preserve">Weakening</w:t>
            </w:r>
          </w:p>
        </w:tc>
        <w:tc>
          <w:tcPr>
            <w:tcMar>
              <w:top w:type="dxa" w:w="60"/>
              <w:left w:type="dxa" w:w="100"/>
              <w:bottom w:type="dxa" w:w="60"/>
              <w:right w:type="dxa" w:w="100"/>
            </w:tcMar>
          </w:tcPr>
          <w:p>
            <w:r>
              <w:t xml:space="preserve">Recent evidence points away from it</w:t>
            </w:r>
          </w:p>
        </w:tc>
      </w:tr>
      <w:tr>
        <w:tc>
          <w:tcPr>
            <w:tcMar>
              <w:top w:type="dxa" w:w="60"/>
              <w:left w:type="dxa" w:w="100"/>
              <w:bottom w:type="dxa" w:w="60"/>
              <w:right w:type="dxa" w:w="100"/>
            </w:tcMar>
          </w:tcPr>
          <w:p>
            <w:r>
              <w:t xml:space="preserve">Stable</w:t>
            </w:r>
          </w:p>
        </w:tc>
        <w:tc>
          <w:tcPr>
            <w:tcMar>
              <w:top w:type="dxa" w:w="60"/>
              <w:left w:type="dxa" w:w="100"/>
              <w:bottom w:type="dxa" w:w="60"/>
              <w:right w:type="dxa" w:w="100"/>
            </w:tcMar>
          </w:tcPr>
          <w:p>
            <w:r>
              <w:t xml:space="preserve">Recent evidence neither strengthens nor weakens it</w:t>
            </w:r>
          </w:p>
        </w:tc>
      </w:tr>
      <w:tr>
        <w:tc>
          <w:tcPr>
            <w:tcMar>
              <w:top w:type="dxa" w:w="60"/>
              <w:left w:type="dxa" w:w="100"/>
              <w:bottom w:type="dxa" w:w="60"/>
              <w:right w:type="dxa" w:w="100"/>
            </w:tcMar>
          </w:tcPr>
          <w:p>
            <w:r>
              <w:t xml:space="preserve">Contradictory</w:t>
            </w:r>
          </w:p>
        </w:tc>
        <w:tc>
          <w:tcPr>
            <w:tcMar>
              <w:top w:type="dxa" w:w="60"/>
              <w:left w:type="dxa" w:w="100"/>
              <w:bottom w:type="dxa" w:w="60"/>
              <w:right w:type="dxa" w:w="100"/>
            </w:tcMar>
          </w:tcPr>
          <w:p>
            <w:r>
              <w:t xml:space="preserve">Recent evidence cuts both ways — a tension worth watching</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Indicator types (eleven)</w:t>
            </w:r>
          </w:p>
        </w:tc>
        <w:tc>
          <w:tcPr>
            <w:shd w:fill="EFEDE6" w:val="clear"/>
            <w:tcMar>
              <w:top w:type="dxa" w:w="60"/>
              <w:left w:type="dxa" w:w="100"/>
              <w:bottom w:type="dxa" w:w="60"/>
              <w:right w:type="dxa" w:w="100"/>
            </w:tcMar>
          </w:tcPr>
          <w:p>
            <w:r>
              <w:rPr>
                <w:b/>
                <w:bCs/>
              </w:rPr>
              <w:t xml:space="preserve">Cadences (five)</w:t>
            </w:r>
          </w:p>
        </w:tc>
      </w:tr>
      <w:tr>
        <w:tc>
          <w:tcPr>
            <w:tcMar>
              <w:top w:type="dxa" w:w="60"/>
              <w:left w:type="dxa" w:w="100"/>
              <w:bottom w:type="dxa" w:w="60"/>
              <w:right w:type="dxa" w:w="100"/>
            </w:tcMar>
          </w:tcPr>
          <w:p>
            <w:r>
              <w:t xml:space="preserve">Policy indicator</w:t>
            </w:r>
          </w:p>
        </w:tc>
        <w:tc>
          <w:tcPr>
            <w:tcMar>
              <w:top w:type="dxa" w:w="60"/>
              <w:left w:type="dxa" w:w="100"/>
              <w:bottom w:type="dxa" w:w="60"/>
              <w:right w:type="dxa" w:w="100"/>
            </w:tcMar>
          </w:tcPr>
          <w:p>
            <w:r>
              <w:t xml:space="preserve">Weekly</w:t>
            </w:r>
          </w:p>
        </w:tc>
      </w:tr>
      <w:tr>
        <w:tc>
          <w:tcPr>
            <w:tcMar>
              <w:top w:type="dxa" w:w="60"/>
              <w:left w:type="dxa" w:w="100"/>
              <w:bottom w:type="dxa" w:w="60"/>
              <w:right w:type="dxa" w:w="100"/>
            </w:tcMar>
          </w:tcPr>
          <w:p>
            <w:r>
              <w:t xml:space="preserve">Investment indicator</w:t>
            </w:r>
          </w:p>
        </w:tc>
        <w:tc>
          <w:tcPr>
            <w:tcMar>
              <w:top w:type="dxa" w:w="60"/>
              <w:left w:type="dxa" w:w="100"/>
              <w:bottom w:type="dxa" w:w="60"/>
              <w:right w:type="dxa" w:w="100"/>
            </w:tcMar>
          </w:tcPr>
          <w:p>
            <w:r>
              <w:t xml:space="preserve">Monthly</w:t>
            </w:r>
          </w:p>
        </w:tc>
      </w:tr>
      <w:tr>
        <w:tc>
          <w:tcPr>
            <w:tcMar>
              <w:top w:type="dxa" w:w="60"/>
              <w:left w:type="dxa" w:w="100"/>
              <w:bottom w:type="dxa" w:w="60"/>
              <w:right w:type="dxa" w:w="100"/>
            </w:tcMar>
          </w:tcPr>
          <w:p>
            <w:r>
              <w:t xml:space="preserve">Behaviour indicator</w:t>
            </w:r>
          </w:p>
        </w:tc>
        <w:tc>
          <w:tcPr>
            <w:tcMar>
              <w:top w:type="dxa" w:w="60"/>
              <w:left w:type="dxa" w:w="100"/>
              <w:bottom w:type="dxa" w:w="60"/>
              <w:right w:type="dxa" w:w="100"/>
            </w:tcMar>
          </w:tcPr>
          <w:p>
            <w:r>
              <w:t xml:space="preserve">Quarterly</w:t>
            </w:r>
          </w:p>
        </w:tc>
      </w:tr>
      <w:tr>
        <w:tc>
          <w:tcPr>
            <w:tcMar>
              <w:top w:type="dxa" w:w="60"/>
              <w:left w:type="dxa" w:w="100"/>
              <w:bottom w:type="dxa" w:w="60"/>
              <w:right w:type="dxa" w:w="100"/>
            </w:tcMar>
          </w:tcPr>
          <w:p>
            <w:r>
              <w:t xml:space="preserve">Cultural indicator</w:t>
            </w:r>
          </w:p>
        </w:tc>
        <w:tc>
          <w:tcPr>
            <w:tcMar>
              <w:top w:type="dxa" w:w="60"/>
              <w:left w:type="dxa" w:w="100"/>
              <w:bottom w:type="dxa" w:w="60"/>
              <w:right w:type="dxa" w:w="100"/>
            </w:tcMar>
          </w:tcPr>
          <w:p>
            <w:r>
              <w:t xml:space="preserve">Biannually</w:t>
            </w:r>
          </w:p>
        </w:tc>
      </w:tr>
      <w:tr>
        <w:tc>
          <w:tcPr>
            <w:tcMar>
              <w:top w:type="dxa" w:w="60"/>
              <w:left w:type="dxa" w:w="100"/>
              <w:bottom w:type="dxa" w:w="60"/>
              <w:right w:type="dxa" w:w="100"/>
            </w:tcMar>
          </w:tcPr>
          <w:p>
            <w:r>
              <w:t xml:space="preserve">Infrastructure indicator</w:t>
            </w:r>
          </w:p>
        </w:tc>
        <w:tc>
          <w:tcPr>
            <w:tcMar>
              <w:top w:type="dxa" w:w="60"/>
              <w:left w:type="dxa" w:w="100"/>
              <w:bottom w:type="dxa" w:w="60"/>
              <w:right w:type="dxa" w:w="100"/>
            </w:tcMar>
          </w:tcPr>
          <w:p>
            <w:r>
              <w:t xml:space="preserve">Annually</w:t>
            </w:r>
          </w:p>
        </w:tc>
      </w:tr>
      <w:tr>
        <w:tc>
          <w:tcPr>
            <w:tcMar>
              <w:top w:type="dxa" w:w="60"/>
              <w:left w:type="dxa" w:w="100"/>
              <w:bottom w:type="dxa" w:w="60"/>
              <w:right w:type="dxa" w:w="100"/>
            </w:tcMar>
          </w:tcPr>
          <w:p>
            <w:r>
              <w:t xml:space="preserve">Technology indicator</w:t>
            </w:r>
          </w:p>
        </w:tc>
        <w:tc>
          <w:tcPr>
            <w:tcMar>
              <w:top w:type="dxa" w:w="60"/>
              <w:left w:type="dxa" w:w="100"/>
              <w:bottom w:type="dxa" w:w="60"/>
              <w:right w:type="dxa" w:w="100"/>
            </w:tcMar>
          </w:tcPr>
          <w:p/>
        </w:tc>
      </w:tr>
      <w:tr>
        <w:tc>
          <w:tcPr>
            <w:tcMar>
              <w:top w:type="dxa" w:w="60"/>
              <w:left w:type="dxa" w:w="100"/>
              <w:bottom w:type="dxa" w:w="60"/>
              <w:right w:type="dxa" w:w="100"/>
            </w:tcMar>
          </w:tcPr>
          <w:p>
            <w:r>
              <w:t xml:space="preserve">Media indicator</w:t>
            </w:r>
          </w:p>
        </w:tc>
        <w:tc>
          <w:tcPr>
            <w:tcMar>
              <w:top w:type="dxa" w:w="60"/>
              <w:left w:type="dxa" w:w="100"/>
              <w:bottom w:type="dxa" w:w="60"/>
              <w:right w:type="dxa" w:w="100"/>
            </w:tcMar>
          </w:tcPr>
          <w:p/>
        </w:tc>
      </w:tr>
      <w:tr>
        <w:tc>
          <w:tcPr>
            <w:tcMar>
              <w:top w:type="dxa" w:w="60"/>
              <w:left w:type="dxa" w:w="100"/>
              <w:bottom w:type="dxa" w:w="60"/>
              <w:right w:type="dxa" w:w="100"/>
            </w:tcMar>
          </w:tcPr>
          <w:p>
            <w:r>
              <w:t xml:space="preserve">Consumer indicator</w:t>
            </w:r>
          </w:p>
        </w:tc>
        <w:tc>
          <w:tcPr>
            <w:tcMar>
              <w:top w:type="dxa" w:w="60"/>
              <w:left w:type="dxa" w:w="100"/>
              <w:bottom w:type="dxa" w:w="60"/>
              <w:right w:type="dxa" w:w="100"/>
            </w:tcMar>
          </w:tcPr>
          <w:p/>
        </w:tc>
      </w:tr>
      <w:tr>
        <w:tc>
          <w:tcPr>
            <w:tcMar>
              <w:top w:type="dxa" w:w="60"/>
              <w:left w:type="dxa" w:w="100"/>
              <w:bottom w:type="dxa" w:w="60"/>
              <w:right w:type="dxa" w:w="100"/>
            </w:tcMar>
          </w:tcPr>
          <w:p>
            <w:r>
              <w:t xml:space="preserve">Demographic indicator</w:t>
            </w:r>
          </w:p>
        </w:tc>
        <w:tc>
          <w:tcPr>
            <w:tcMar>
              <w:top w:type="dxa" w:w="60"/>
              <w:left w:type="dxa" w:w="100"/>
              <w:bottom w:type="dxa" w:w="60"/>
              <w:right w:type="dxa" w:w="100"/>
            </w:tcMar>
          </w:tcPr>
          <w:p/>
        </w:tc>
      </w:tr>
      <w:tr>
        <w:tc>
          <w:tcPr>
            <w:tcMar>
              <w:top w:type="dxa" w:w="60"/>
              <w:left w:type="dxa" w:w="100"/>
              <w:bottom w:type="dxa" w:w="60"/>
              <w:right w:type="dxa" w:w="100"/>
            </w:tcMar>
          </w:tcPr>
          <w:p>
            <w:r>
              <w:t xml:space="preserve">Contradiction indicator</w:t>
            </w:r>
          </w:p>
        </w:tc>
        <w:tc>
          <w:tcPr>
            <w:tcMar>
              <w:top w:type="dxa" w:w="60"/>
              <w:left w:type="dxa" w:w="100"/>
              <w:bottom w:type="dxa" w:w="60"/>
              <w:right w:type="dxa" w:w="100"/>
            </w:tcMar>
          </w:tcPr>
          <w:p/>
        </w:tc>
      </w:tr>
      <w:tr>
        <w:tc>
          <w:tcPr>
            <w:tcMar>
              <w:top w:type="dxa" w:w="60"/>
              <w:left w:type="dxa" w:w="100"/>
              <w:bottom w:type="dxa" w:w="60"/>
              <w:right w:type="dxa" w:w="100"/>
            </w:tcMar>
          </w:tcPr>
          <w:p>
            <w:r>
              <w:t xml:space="preserve">Resistance indicator</w:t>
            </w:r>
          </w:p>
        </w:tc>
        <w:tc>
          <w:tcPr>
            <w:tcMar>
              <w:top w:type="dxa" w:w="60"/>
              <w:left w:type="dxa" w:w="100"/>
              <w:bottom w:type="dxa" w:w="60"/>
              <w:right w:type="dxa" w:w="100"/>
            </w:tcMar>
          </w:tcPr>
          <w:p/>
        </w:tc>
      </w:tr>
    </w:tbl>
    <w:p>
      <w:pPr>
        <w:spacing w:after="140"/>
      </w:pPr>
    </w:p>
    <w:p>
      <w:pPr>
        <w:spacing w:after="140"/>
      </w:pPr>
      <w:r>
        <w:t xml:space="preserve">The analyst routine here is simple and unforgiving: work the Overdue figure to zero, record what you found at each check, and let the trend words — not your hopes — describe the territory.</w:t>
      </w:r>
    </w:p>
    <w:p>
      <w:pPr>
        <w:pStyle w:val="Heading2"/>
        <w:spacing w:after="160" w:before="320"/>
      </w:pPr>
      <w:r>
        <w:t xml:space="preserve">The Methodology Page</w:t>
      </w:r>
    </w:p>
    <w:p>
      <w:pPr>
        <w:spacing w:after="140"/>
      </w:pPr>
      <w:r>
        <w:t xml:space="preserve">Methodology lives in two places in Advanced Mode: as the deeper of the two depths, selected in Settings, and as the reference page linked from the About block in Settings, which describes the scanning scope and the full pipeline. This chapter describes what the Methodology depth changes across the workspace, because that is the practical difference you will notice day to day.</w:t>
      </w:r>
    </w:p>
    <w:p>
      <w:pPr>
        <w:spacing w:after="140"/>
      </w:pPr>
      <w:r>
        <w:t xml:space="preserve">At Methodology depth, every page shows its full working: rubric-anchor tables with the current object’s cell highlighted; required-versus-actual threshold tables with Met / Not met per criterion; audit trails recording created and updated dates, provenance, and — critically — the stored status field and the computed-from-evidence result side by side. Three cross-cutting rules govern what you see:</w:t>
      </w:r>
    </w:p>
    <w:p>
      <w:pPr>
        <w:pStyle w:val="ListParagraph"/>
        <w:numPr>
          <w:ilvl w:val="0"/>
          <w:numId w:val="1"/>
        </w:numPr>
        <w:spacing w:after="80"/>
      </w:pPr>
      <w:r>
        <w:rPr>
          <w:b/>
          <w:bCs/>
        </w:rPr>
        <w:t xml:space="preserve">Computed over stored.</w:t>
      </w:r>
      <w:r>
        <w:t xml:space="preserve"> Cluster, pattern, driver, territory, and scenario validity are always recomputed live from evidence. The stored status is never shown alone; where stored and computed disagree, a recomputed-status note states the disagreement, and the computed result wins.</w:t>
      </w:r>
    </w:p>
    <w:p>
      <w:pPr>
        <w:pStyle w:val="ListParagraph"/>
        <w:numPr>
          <w:ilvl w:val="0"/>
          <w:numId w:val="1"/>
        </w:numPr>
        <w:spacing w:after="80"/>
      </w:pPr>
      <w:r>
        <w:rPr>
          <w:b/>
          <w:bCs/>
        </w:rPr>
        <w:t xml:space="preserve">Evidence trails are never invented.</w:t>
      </w:r>
      <w:r>
        <w:t xml:space="preserve"> Every conclusion-layer page assembles its trail strictly downward from links that actually exist; a thin trail stays visibly thin.</w:t>
      </w:r>
    </w:p>
    <w:p>
      <w:pPr>
        <w:pStyle w:val="ListParagraph"/>
        <w:numPr>
          <w:ilvl w:val="0"/>
          <w:numId w:val="1"/>
        </w:numPr>
        <w:spacing w:after="80"/>
      </w:pPr>
      <w:r>
        <w:rPr>
          <w:b/>
          <w:bCs/>
        </w:rPr>
        <w:t xml:space="preserve">Review is separate.</w:t>
      </w:r>
      <w:r>
        <w:t xml:space="preserve"> Human review status and confidence live on Review tabs, stored separately from computed validity, and never override it.</w:t>
      </w:r>
    </w:p>
    <w:p>
      <w:pPr>
        <w:spacing w:after="140"/>
      </w:pPr>
      <w:r>
        <w:t xml:space="preserve">Methodology depth also surfaces provenance badges on interpretive content — assumptions, strategic meanings, effect chains, possible futures, and trajectories — so every claim wears its epistemic status: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Provenance label</w:t>
            </w:r>
          </w:p>
        </w:tc>
      </w:tr>
      <w:tr>
        <w:tc>
          <w:tcPr>
            <w:tcMar>
              <w:top w:type="dxa" w:w="60"/>
              <w:left w:type="dxa" w:w="100"/>
              <w:bottom w:type="dxa" w:w="60"/>
              <w:right w:type="dxa" w:w="100"/>
            </w:tcMar>
          </w:tcPr>
          <w:p>
            <w:r>
              <w:t xml:space="preserve">Sourced fact</w:t>
            </w:r>
          </w:p>
        </w:tc>
      </w:tr>
      <w:tr>
        <w:tc>
          <w:tcPr>
            <w:tcMar>
              <w:top w:type="dxa" w:w="60"/>
              <w:left w:type="dxa" w:w="100"/>
              <w:bottom w:type="dxa" w:w="60"/>
              <w:right w:type="dxa" w:w="100"/>
            </w:tcMar>
          </w:tcPr>
          <w:p>
            <w:r>
              <w:t xml:space="preserve">Sourced interpretation</w:t>
            </w:r>
          </w:p>
        </w:tc>
      </w:tr>
      <w:tr>
        <w:tc>
          <w:tcPr>
            <w:tcMar>
              <w:top w:type="dxa" w:w="60"/>
              <w:left w:type="dxa" w:w="100"/>
              <w:bottom w:type="dxa" w:w="60"/>
              <w:right w:type="dxa" w:w="100"/>
            </w:tcMar>
          </w:tcPr>
          <w:p>
            <w:r>
              <w:t xml:space="preserve">AI inference</w:t>
            </w:r>
          </w:p>
        </w:tc>
      </w:tr>
      <w:tr>
        <w:tc>
          <w:tcPr>
            <w:tcMar>
              <w:top w:type="dxa" w:w="60"/>
              <w:left w:type="dxa" w:w="100"/>
              <w:bottom w:type="dxa" w:w="60"/>
              <w:right w:type="dxa" w:w="100"/>
            </w:tcMar>
          </w:tcPr>
          <w:p>
            <w:r>
              <w:t xml:space="preserve">Human interpretation</w:t>
            </w:r>
          </w:p>
        </w:tc>
      </w:tr>
      <w:tr>
        <w:tc>
          <w:tcPr>
            <w:tcMar>
              <w:top w:type="dxa" w:w="60"/>
              <w:left w:type="dxa" w:w="100"/>
              <w:bottom w:type="dxa" w:w="60"/>
              <w:right w:type="dxa" w:w="100"/>
            </w:tcMar>
          </w:tcPr>
          <w:p>
            <w:r>
              <w:t xml:space="preserve">Hypothesis</w:t>
            </w:r>
          </w:p>
        </w:tc>
      </w:tr>
      <w:tr>
        <w:tc>
          <w:tcPr>
            <w:tcMar>
              <w:top w:type="dxa" w:w="60"/>
              <w:left w:type="dxa" w:w="100"/>
              <w:bottom w:type="dxa" w:w="60"/>
              <w:right w:type="dxa" w:w="100"/>
            </w:tcMar>
          </w:tcPr>
          <w:p>
            <w:r>
              <w:t xml:space="preserve">Speculative possibility</w:t>
            </w:r>
          </w:p>
        </w:tc>
      </w:tr>
      <w:tr>
        <w:tc>
          <w:tcPr>
            <w:tcMar>
              <w:top w:type="dxa" w:w="60"/>
              <w:left w:type="dxa" w:w="100"/>
              <w:bottom w:type="dxa" w:w="60"/>
              <w:right w:type="dxa" w:w="100"/>
            </w:tcMar>
          </w:tcPr>
          <w:p>
            <w:r>
              <w:t xml:space="preserve">Validated conclusion</w:t>
            </w:r>
          </w:p>
        </w:tc>
      </w:tr>
      <w:tr>
        <w:tc>
          <w:tcPr>
            <w:tcMar>
              <w:top w:type="dxa" w:w="60"/>
              <w:left w:type="dxa" w:w="100"/>
              <w:bottom w:type="dxa" w:w="60"/>
              <w:right w:type="dxa" w:w="100"/>
            </w:tcMar>
          </w:tcPr>
          <w:p>
            <w:r>
              <w:t xml:space="preserve">Contradiction</w:t>
            </w:r>
          </w:p>
        </w:tc>
      </w:tr>
    </w:tbl>
    <w:p>
      <w:pPr>
        <w:spacing w:after="140"/>
      </w:pPr>
    </w:p>
    <w:p>
      <w:pPr>
        <w:spacing w:after="140"/>
      </w:pPr>
      <w:r>
        <w:t xml:space="preserve">One provenance rule is absolute: AI output must never be presented as sourced fact. AI-drafted notes appear in caution-bordered blocks labelled as such, and AI-suggested items carry a review status that demands human attention. Guided Mode, by contrast, is only a help layer — turning its per-page guides on or off never changes any of this methodology.</w:t>
      </w:r>
    </w:p>
    <w:p>
      <w:pPr>
        <w:pStyle w:val="Heading2"/>
        <w:spacing w:after="160" w:before="320"/>
      </w:pPr>
      <w:r>
        <w:t xml:space="preserve">Settings</w:t>
      </w:r>
    </w:p>
    <w:p>
      <w:pPr>
        <w:spacing w:after="140"/>
      </w:pPr>
      <w:r>
        <w:t xml:space="preserve">Settings reads as one quiet article rather than a control panel.</w:t>
      </w:r>
    </w:p>
    <w:p>
      <w:pPr>
        <w:pStyle w:val="Heading3"/>
        <w:spacing w:after="120" w:before="240"/>
      </w:pPr>
      <w:r>
        <w:t xml:space="preserve">Product mode</w:t>
      </w:r>
    </w:p>
    <w:p>
      <w:pPr>
        <w:spacing w:after="140"/>
      </w:pPr>
      <w:r>
        <w:t xml:space="preserve">The Simple / Advanced switch (the same control appears in the sidebar) changes the product surface, never the evidence base. Simple presents the guided surface — Today, Explore, New Finds, Signals, Futures, Decisions, Watchlist — with the full methodology still working in the background. Advanced is the full intelligence engine: every methodology layer, score, threshold, validation rule, source structure, and evidence trail. Inside Advanced, a “Depth inside Advanced mode” switch selects Analyst or Methodology, each described in place.</w:t>
      </w:r>
    </w:p>
    <w:p>
      <w:pPr>
        <w:pStyle w:val="Heading3"/>
        <w:spacing w:after="120" w:before="240"/>
      </w:pPr>
      <w:r>
        <w:t xml:space="preserve">Guided mode and onboarding</w:t>
      </w:r>
    </w:p>
    <w:p>
      <w:pPr>
        <w:spacing w:after="140"/>
      </w:pPr>
      <w:r>
        <w:t xml:space="preserve">Three controls: the Guided Mode toggle, which opens every main section page with a short guide (purpose, recommended action, common mistake, next step); “Replay introduction”, which re-runs the five first-run screens covering the pipeline, where to start, and how evidence moves upward; and “Restore all”, which brings back any per-page guidance panels you have hidden, with the count shown.</w:t>
      </w:r>
    </w:p>
    <w:p>
      <w:pPr>
        <w:pStyle w:val="Heading3"/>
        <w:spacing w:after="120" w:before="240"/>
      </w:pPr>
      <w:r>
        <w:t xml:space="preserve">Data</w:t>
      </w:r>
    </w:p>
    <w:p>
      <w:pPr>
        <w:spacing w:after="140"/>
      </w:pPr>
      <w:r>
        <w:t xml:space="preserve">Everything is stored locally in this browser; nothing is sent to a server. The block shows the current object count across the eleven entity collections, offers </w:t>
      </w:r>
      <w:r>
        <w:rPr>
          <w:b/>
          <w:bCs/>
        </w:rPr>
        <w:t xml:space="preserve">Export workspace</w:t>
      </w:r>
      <w:r>
        <w:t xml:space="preserve"> as a single JSON file (reading-the-region-export.json, all eleven collections from observations through indicators), and offers </w:t>
      </w:r>
      <w:r>
        <w:rPr>
          <w:b/>
          <w:bCs/>
        </w:rPr>
        <w:t xml:space="preserve">Reset to demonstration dataset</w:t>
      </w:r>
      <w:r>
        <w:t xml:space="preserve"> behind a confirm dialog — the reset cannot be undone, so export first.</w:t>
      </w:r>
    </w:p>
    <w:p>
      <w:pPr>
        <w:pStyle w:val="Heading3"/>
        <w:spacing w:after="120" w:before="240"/>
      </w:pPr>
      <w:r>
        <w:t xml:space="preserve">Review status reference</w:t>
      </w:r>
    </w:p>
    <w:p>
      <w:pPr>
        <w:spacing w:after="140"/>
      </w:pPr>
      <w:r>
        <w:t xml:space="preserve">A collapsed disclosure lists all eleven review statuses with their badges and one-line meanings: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Review status</w:t>
            </w:r>
          </w:p>
        </w:tc>
      </w:tr>
      <w:tr>
        <w:tc>
          <w:tcPr>
            <w:tcMar>
              <w:top w:type="dxa" w:w="60"/>
              <w:left w:type="dxa" w:w="100"/>
              <w:bottom w:type="dxa" w:w="60"/>
              <w:right w:type="dxa" w:w="100"/>
            </w:tcMar>
          </w:tcPr>
          <w:p>
            <w:r>
              <w:t xml:space="preserve">Draft</w:t>
            </w:r>
          </w:p>
        </w:tc>
      </w:tr>
      <w:tr>
        <w:tc>
          <w:tcPr>
            <w:tcMar>
              <w:top w:type="dxa" w:w="60"/>
              <w:left w:type="dxa" w:w="100"/>
              <w:bottom w:type="dxa" w:w="60"/>
              <w:right w:type="dxa" w:w="100"/>
            </w:tcMar>
          </w:tcPr>
          <w:p>
            <w:r>
              <w:t xml:space="preserve">Needs evidence</w:t>
            </w:r>
          </w:p>
        </w:tc>
      </w:tr>
      <w:tr>
        <w:tc>
          <w:tcPr>
            <w:tcMar>
              <w:top w:type="dxa" w:w="60"/>
              <w:left w:type="dxa" w:w="100"/>
              <w:bottom w:type="dxa" w:w="60"/>
              <w:right w:type="dxa" w:w="100"/>
            </w:tcMar>
          </w:tcPr>
          <w:p>
            <w:r>
              <w:t xml:space="preserve">Needs human review</w:t>
            </w:r>
          </w:p>
        </w:tc>
      </w:tr>
      <w:tr>
        <w:tc>
          <w:tcPr>
            <w:tcMar>
              <w:top w:type="dxa" w:w="60"/>
              <w:left w:type="dxa" w:w="100"/>
              <w:bottom w:type="dxa" w:w="60"/>
              <w:right w:type="dxa" w:w="100"/>
            </w:tcMar>
          </w:tcPr>
          <w:p>
            <w:r>
              <w:t xml:space="preserve">AI suggested</w:t>
            </w:r>
          </w:p>
        </w:tc>
      </w:tr>
      <w:tr>
        <w:tc>
          <w:tcPr>
            <w:tcMar>
              <w:top w:type="dxa" w:w="60"/>
              <w:left w:type="dxa" w:w="100"/>
              <w:bottom w:type="dxa" w:w="60"/>
              <w:right w:type="dxa" w:w="100"/>
            </w:tcMar>
          </w:tcPr>
          <w:p>
            <w:r>
              <w:t xml:space="preserve">Human reviewed</w:t>
            </w:r>
          </w:p>
        </w:tc>
      </w:tr>
      <w:tr>
        <w:tc>
          <w:tcPr>
            <w:tcMar>
              <w:top w:type="dxa" w:w="60"/>
              <w:left w:type="dxa" w:w="100"/>
              <w:bottom w:type="dxa" w:w="60"/>
              <w:right w:type="dxa" w:w="100"/>
            </w:tcMar>
          </w:tcPr>
          <w:p>
            <w:r>
              <w:t xml:space="preserve">Validated</w:t>
            </w:r>
          </w:p>
        </w:tc>
      </w:tr>
      <w:tr>
        <w:tc>
          <w:tcPr>
            <w:tcMar>
              <w:top w:type="dxa" w:w="60"/>
              <w:left w:type="dxa" w:w="100"/>
              <w:bottom w:type="dxa" w:w="60"/>
              <w:right w:type="dxa" w:w="100"/>
            </w:tcMar>
          </w:tcPr>
          <w:p>
            <w:r>
              <w:t xml:space="preserve">Rejected</w:t>
            </w:r>
          </w:p>
        </w:tc>
      </w:tr>
      <w:tr>
        <w:tc>
          <w:tcPr>
            <w:tcMar>
              <w:top w:type="dxa" w:w="60"/>
              <w:left w:type="dxa" w:w="100"/>
              <w:bottom w:type="dxa" w:w="60"/>
              <w:right w:type="dxa" w:w="100"/>
            </w:tcMar>
          </w:tcPr>
          <w:p>
            <w:r>
              <w:t xml:space="preserve">Archived as noise</w:t>
            </w:r>
          </w:p>
        </w:tc>
      </w:tr>
      <w:tr>
        <w:tc>
          <w:tcPr>
            <w:tcMar>
              <w:top w:type="dxa" w:w="60"/>
              <w:left w:type="dxa" w:w="100"/>
              <w:bottom w:type="dxa" w:w="60"/>
              <w:right w:type="dxa" w:w="100"/>
            </w:tcMar>
          </w:tcPr>
          <w:p>
            <w:r>
              <w:t xml:space="preserve">Duplicate</w:t>
            </w:r>
          </w:p>
        </w:tc>
      </w:tr>
      <w:tr>
        <w:tc>
          <w:tcPr>
            <w:tcMar>
              <w:top w:type="dxa" w:w="60"/>
              <w:left w:type="dxa" w:w="100"/>
              <w:bottom w:type="dxa" w:w="60"/>
              <w:right w:type="dxa" w:w="100"/>
            </w:tcMar>
          </w:tcPr>
          <w:p>
            <w:r>
              <w:t xml:space="preserve">Contradictory</w:t>
            </w:r>
          </w:p>
        </w:tc>
      </w:tr>
      <w:tr>
        <w:tc>
          <w:tcPr>
            <w:tcMar>
              <w:top w:type="dxa" w:w="60"/>
              <w:left w:type="dxa" w:w="100"/>
              <w:bottom w:type="dxa" w:w="60"/>
              <w:right w:type="dxa" w:w="100"/>
            </w:tcMar>
          </w:tcPr>
          <w:p>
            <w:r>
              <w:t xml:space="preserve">Monitoring</w:t>
            </w:r>
          </w:p>
        </w:tc>
      </w:tr>
    </w:tbl>
    <w:p>
      <w:pPr>
        <w:spacing w:after="140"/>
      </w:pPr>
    </w:p>
    <w:p>
      <w:pPr>
        <w:spacing w:after="140"/>
      </w:pPr>
      <w:r>
        <w:t xml:space="preserve">Beneath the statuses sits the standing “Always requires human review” rule list. Regardless of scores or thresholds, human review is mandatory for: low-confidence, high-novelty signals; low-credibility sources with interesting claims; anything touching religion, politics, gender, identity, or sensitive cultural meaning; overhyped claims; high-impact contradictions; future territories; scenarios; and strategic recommendations.</w:t>
      </w:r>
    </w:p>
    <w:p>
      <w:pPr>
        <w:pStyle w:val="Heading3"/>
        <w:spacing w:after="120" w:before="240"/>
      </w:pPr>
      <w:r>
        <w:t xml:space="preserve">About</w:t>
      </w:r>
    </w:p>
    <w:p>
      <w:pPr>
        <w:spacing w:after="140"/>
      </w:pPr>
      <w:r>
        <w:t xml:space="preserve">The final block names the system and describes, in one paragraph, its MENA and Gulf scanning scope and the full pipeline — observation → signal → cluster → pattern → contradiction → driver → future territory → scenario → strategic implication → monitoring — linking onward to the methodology page.</w:t>
      </w:r>
    </w:p>
    <w:p>
      <w:pPr>
        <w:pStyle w:val="Heading1"/>
        <w:pageBreakBefore/>
        <w:spacing w:after="240" w:before="240"/>
      </w:pPr>
      <w:r>
        <w:t xml:space="preserve">Part IV — Methodology Reference</w:t>
      </w:r>
    </w:p>
    <w:p>
      <w:pPr>
        <w:spacing w:after="140"/>
      </w:pPr>
      <w:r>
        <w:t xml:space="preserve">This part of the manual is the complete reference for the rules the platform enforces. Everything described here operates identically in Simple and Advanced mode — Simple mode translates these rules into plain language, but it never bypasses them. Every score, threshold, and check below is applied by the platform itself, not left to convention. Use this part when you need the exact anchor for a score, the exact threshold for a validation, or the exact wording of a status.</w:t>
      </w:r>
    </w:p>
    <w:p>
      <w:pPr>
        <w:pStyle w:val="Heading2"/>
        <w:spacing w:after="160" w:before="320"/>
      </w:pPr>
      <w:r>
        <w:t xml:space="preserve">1. Signal Scoring</w:t>
      </w:r>
    </w:p>
    <w:p>
      <w:pPr>
        <w:spacing w:after="140"/>
      </w:pPr>
      <w:r>
        <w:t xml:space="preserve">A signal is a validated unit of evidence: an observation that has been promoted because it suggests meaningful change. Once promoted, every signal is scored on nine dimensions. Each dimension uses the same scale — a whole number from 1 to 5 — and each point on the scale has a fixed written anchor. Scoring is not an impression; it is a comparison against these anchors. If you cannot honestly match the evidence to an anchor of 4, the score is not a 4.</w:t>
      </w:r>
    </w:p>
    <w:p>
      <w:pPr>
        <w:pStyle w:val="Heading3"/>
        <w:spacing w:after="120" w:before="240"/>
      </w:pPr>
      <w:r>
        <w:t xml:space="preserve">The nine scoring dimensions</w:t>
      </w:r>
    </w:p>
    <w:p>
      <w:pPr>
        <w:spacing w:after="140"/>
      </w:pPr>
      <w:r>
        <w:t xml:space="preserve">The first four dimensions describe the signal's character: how new it is, whether it is repeating, how well it is evidenced, and how much it matters strategically.</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Novelty</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Already mainstream</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Familiar but slightly evolving</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Moderately new</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Surprising and emerging</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Highly novel, strange, or unexpected</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Momentum</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Isolated event</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Limited repetition</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Repeated in one sector</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Growing across sectors or geographies</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Accelerating rapidly with investment, adoption, or policy support</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Evidence</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Anecdotal only</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Single weak source</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Credible source but isolated</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Multiple credible sources</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Multiple independent credible sources plus data</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Strategic relevance</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Interesting but low relevance</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Niche relevance</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Category relevance</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Cross-category relevance</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High strategic relevance across sectors</w:t>
            </w:r>
          </w:p>
        </w:tc>
      </w:tr>
    </w:tbl>
    <w:p>
      <w:pPr>
        <w:spacing w:after="140"/>
      </w:pPr>
    </w:p>
    <w:p>
      <w:pPr>
        <w:spacing w:after="140"/>
      </w:pPr>
      <w:r>
        <w:t xml:space="preserve">The next three dimensions describe the depth of the change the signal points to: whether people are actually behaving differently, whether it carries emotional weight, and whether it touches the structure of an industry or system.</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Behavioural impact</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No behaviour change</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Symbolic change only</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Minor behaviour change</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Meaningful behaviour change</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Behaviour restructured at scale</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Emotional impact</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No emotional shift</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Minor emotional relevance</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Moderate emotional relevance</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Strong emotional shift</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Deep psychological or cultural shift</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Structural impact</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No structural impact</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Small business impact</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Category-level impact</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Industry or system impact</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Systemic or regional impact</w:t>
            </w:r>
          </w:p>
        </w:tc>
      </w:tr>
    </w:tbl>
    <w:p>
      <w:pPr>
        <w:spacing w:after="140"/>
      </w:pPr>
    </w:p>
    <w:p>
      <w:pPr>
        <w:spacing w:after="140"/>
      </w:pPr>
      <w:r>
        <w:t xml:space="preserve">The final two dimensions describe reach: how far the signal extends across sectors, and how far it extends across geography.</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Cross-sector relevance</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One niche only</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One sector</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Adjacent sectors</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Multiple sectors</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Region-wide systemic relevance</w:t>
            </w:r>
          </w:p>
        </w:tc>
      </w:tr>
    </w:tbl>
    <w:p>
      <w:pPr>
        <w:spacing w:after="140"/>
      </w:pP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Score</w:t>
            </w:r>
          </w:p>
        </w:tc>
        <w:tc>
          <w:tcPr>
            <w:shd w:fill="EFEDE6" w:val="clear"/>
            <w:tcMar>
              <w:top w:type="dxa" w:w="60"/>
              <w:left w:type="dxa" w:w="100"/>
              <w:bottom w:type="dxa" w:w="60"/>
              <w:right w:type="dxa" w:w="100"/>
            </w:tcMar>
          </w:tcPr>
          <w:p>
            <w:r>
              <w:rPr>
                <w:b/>
                <w:bCs/>
              </w:rPr>
              <w:t xml:space="preserve">Geographic relevance</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Hyperlocal</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City-level</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National</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GCC or MENA regional</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Global with regional significance</w:t>
            </w:r>
          </w:p>
        </w:tc>
      </w:tr>
    </w:tbl>
    <w:p>
      <w:pPr>
        <w:spacing w:after="140"/>
      </w:pPr>
    </w:p>
    <w:p>
      <w:pPr>
        <w:pStyle w:val="Heading3"/>
        <w:spacing w:after="120" w:before="240"/>
      </w:pPr>
      <w:r>
        <w:t xml:space="preserve">How scores are summarised</w:t>
      </w:r>
    </w:p>
    <w:p>
      <w:pPr>
        <w:spacing w:after="140"/>
      </w:pPr>
      <w:r>
        <w:t xml:space="preserve">When the platform displays a score in plain language, it uses a fixed headline mapping. A score of 4 or 5 is headlined </w:t>
      </w:r>
      <w:r>
        <w:rPr>
          <w:b/>
          <w:bCs/>
        </w:rPr>
        <w:t xml:space="preserve">High</w:t>
      </w:r>
      <w:r>
        <w:t xml:space="preserve">, a score of exactly 3 is </w:t>
      </w:r>
      <w:r>
        <w:rPr>
          <w:b/>
          <w:bCs/>
        </w:rPr>
        <w:t xml:space="preserve">Moderate</w:t>
      </w:r>
      <w:r>
        <w:t xml:space="preserve">, and a score of 1 or 2 is </w:t>
      </w:r>
      <w:r>
        <w:rPr>
          <w:b/>
          <w:bCs/>
        </w:rPr>
        <w:t xml:space="preserve">Low</w:t>
      </w:r>
      <w:r>
        <w:t xml:space="preserve">, prefixed to the dimension name — for example, "High novelty" or "Low structural impact". The explanation shown alongside a score is never invented: it combines the rubric anchor with facts drawn from the object itself, such as the systems a signal touches, the number and credibility of its linked sources, the sectors it appears in, or the city and country it refers to.</w:t>
      </w:r>
    </w:p>
    <w:p>
      <w:pPr>
        <w:pStyle w:val="Heading3"/>
        <w:spacing w:after="120" w:before="240"/>
      </w:pPr>
      <w:r>
        <w:t xml:space="preserve">Confidence logic</w:t>
      </w:r>
    </w:p>
    <w:p>
      <w:pPr>
        <w:spacing w:after="140"/>
      </w:pPr>
      <w:r>
        <w:t xml:space="preserve">Every signal carries a confidence level, separate from its scores. Confidence expresses how much the platform trusts the signal as a whole, and it mirrors a fixed logic based on four things: sources, repetition, cross-sector spread, and consistency. There are three levels — </w:t>
      </w:r>
      <w:r>
        <w:rPr>
          <w:b/>
          <w:bCs/>
        </w:rPr>
        <w:t xml:space="preserve">Low confidence</w:t>
      </w:r>
      <w:r>
        <w:t xml:space="preserve">, </w:t>
      </w:r>
      <w:r>
        <w:rPr>
          <w:b/>
          <w:bCs/>
        </w:rPr>
        <w:t xml:space="preserve">Medium confidence</w:t>
      </w:r>
      <w:r>
        <w:t xml:space="preserve">, and </w:t>
      </w:r>
      <w:r>
        <w:rPr>
          <w:b/>
          <w:bCs/>
        </w:rPr>
        <w:t xml:space="preserve">High confidence</w:t>
      </w:r>
      <w:r>
        <w:t xml:space="preserve"> — and the platform always explains why a level applies by citing conditions that actually hold for the signal.</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Level</w:t>
            </w:r>
          </w:p>
        </w:tc>
        <w:tc>
          <w:tcPr>
            <w:shd w:fill="EFEDE6" w:val="clear"/>
            <w:tcMar>
              <w:top w:type="dxa" w:w="60"/>
              <w:left w:type="dxa" w:w="100"/>
              <w:bottom w:type="dxa" w:w="60"/>
              <w:right w:type="dxa" w:w="100"/>
            </w:tcMar>
          </w:tcPr>
          <w:p>
            <w:r>
              <w:rPr>
                <w:b/>
                <w:bCs/>
              </w:rPr>
              <w:t xml:space="preserve">How the explanation is framed</w:t>
            </w:r>
          </w:p>
        </w:tc>
        <w:tc>
          <w:tcPr>
            <w:shd w:fill="EFEDE6" w:val="clear"/>
            <w:tcMar>
              <w:top w:type="dxa" w:w="60"/>
              <w:left w:type="dxa" w:w="100"/>
              <w:bottom w:type="dxa" w:w="60"/>
              <w:right w:type="dxa" w:w="100"/>
            </w:tcMar>
          </w:tcPr>
          <w:p>
            <w:r>
              <w:rPr>
                <w:b/>
                <w:bCs/>
              </w:rPr>
              <w:t xml:space="preserve">Conditions the platform can cite</w:t>
            </w:r>
          </w:p>
        </w:tc>
      </w:tr>
      <w:tr>
        <w:tc>
          <w:tcPr>
            <w:tcMar>
              <w:top w:type="dxa" w:w="60"/>
              <w:left w:type="dxa" w:w="100"/>
              <w:bottom w:type="dxa" w:w="60"/>
              <w:right w:type="dxa" w:w="100"/>
            </w:tcMar>
          </w:tcPr>
          <w:p>
            <w:r>
              <w:t xml:space="preserve">Low confidence</w:t>
            </w:r>
          </w:p>
        </w:tc>
        <w:tc>
          <w:tcPr>
            <w:tcMar>
              <w:top w:type="dxa" w:w="60"/>
              <w:left w:type="dxa" w:w="100"/>
              <w:bottom w:type="dxa" w:w="60"/>
              <w:right w:type="dxa" w:w="100"/>
            </w:tcMar>
          </w:tcPr>
          <w:p>
            <w:r>
              <w:t xml:space="preserve">"Low confidence because …", built from every reason that applies</w:t>
            </w:r>
          </w:p>
        </w:tc>
        <w:tc>
          <w:tcPr>
            <w:tcMar>
              <w:top w:type="dxa" w:w="60"/>
              <w:left w:type="dxa" w:w="100"/>
              <w:bottom w:type="dxa" w:w="60"/>
              <w:right w:type="dxa" w:w="100"/>
            </w:tcMar>
          </w:tcPr>
          <w:p>
            <w:r>
              <w:t xml:space="preserve">The signal rests on no linked sources, or on a single source; the evidence is still anecdotal (evidence score of 2 or below); it has not yet repeated (momentum of 2 or below); it has not appeared beyond one sector. If none of these fit, the fallback reason is that it is early-stage and its relevance is not yet clear.</w:t>
            </w:r>
          </w:p>
        </w:tc>
      </w:tr>
      <w:tr>
        <w:tc>
          <w:tcPr>
            <w:tcMar>
              <w:top w:type="dxa" w:w="60"/>
              <w:left w:type="dxa" w:w="100"/>
              <w:bottom w:type="dxa" w:w="60"/>
              <w:right w:type="dxa" w:w="100"/>
            </w:tcMar>
          </w:tcPr>
          <w:p>
            <w:r>
              <w:t xml:space="preserve">Medium confidence</w:t>
            </w:r>
          </w:p>
        </w:tc>
        <w:tc>
          <w:tcPr>
            <w:tcMar>
              <w:top w:type="dxa" w:w="60"/>
              <w:left w:type="dxa" w:w="100"/>
              <w:bottom w:type="dxa" w:w="60"/>
              <w:right w:type="dxa" w:w="100"/>
            </w:tcMar>
          </w:tcPr>
          <w:p>
            <w:r>
              <w:t xml:space="preserve">"Medium confidence: … — but cross-sector consistency over time is not yet established."</w:t>
            </w:r>
          </w:p>
        </w:tc>
        <w:tc>
          <w:tcPr>
            <w:tcMar>
              <w:top w:type="dxa" w:w="60"/>
              <w:left w:type="dxa" w:w="100"/>
              <w:bottom w:type="dxa" w:w="60"/>
              <w:right w:type="dxa" w:w="100"/>
            </w:tcMar>
          </w:tcPr>
          <w:p>
            <w:r>
              <w:t xml:space="preserve">The sourcing is credible (at least one linked source with credibility 4 or higher); two or more sources point the same way; the evidence repeats (momentum of 3 or higher); the strategic connection is plausible (strategic relevance of 3 or higher). Fallback: the evidence is credible but not yet consistent over time.</w:t>
            </w:r>
          </w:p>
        </w:tc>
      </w:tr>
      <w:tr>
        <w:tc>
          <w:tcPr>
            <w:tcMar>
              <w:top w:type="dxa" w:w="60"/>
              <w:left w:type="dxa" w:w="100"/>
              <w:bottom w:type="dxa" w:w="60"/>
              <w:right w:type="dxa" w:w="100"/>
            </w:tcMar>
          </w:tcPr>
          <w:p>
            <w:r>
              <w:t xml:space="preserve">High confidence</w:t>
            </w:r>
          </w:p>
        </w:tc>
        <w:tc>
          <w:tcPr>
            <w:tcMar>
              <w:top w:type="dxa" w:w="60"/>
              <w:left w:type="dxa" w:w="100"/>
              <w:bottom w:type="dxa" w:w="60"/>
              <w:right w:type="dxa" w:w="100"/>
            </w:tcMar>
          </w:tcPr>
          <w:p>
            <w:r>
              <w:t xml:space="preserve">"High confidence: …"</w:t>
            </w:r>
          </w:p>
        </w:tc>
        <w:tc>
          <w:tcPr>
            <w:tcMar>
              <w:top w:type="dxa" w:w="60"/>
              <w:left w:type="dxa" w:w="100"/>
              <w:bottom w:type="dxa" w:w="60"/>
              <w:right w:type="dxa" w:w="100"/>
            </w:tcMar>
          </w:tcPr>
          <w:p>
            <w:r>
              <w:t xml:space="preserve">Two or more independent sources agree; the behavioural or systemic impact is clear (behavioural impact or structural impact of 4 or higher); evidence spans multiple sectors; credible data supports it (evidence score of 4 or higher). Fallback: the evidence base is broad and consistent.</w:t>
            </w:r>
          </w:p>
        </w:tc>
      </w:tr>
    </w:tbl>
    <w:p>
      <w:pPr>
        <w:spacing w:after="140"/>
      </w:pPr>
    </w:p>
    <w:p>
      <w:pPr>
        <w:spacing w:after="140"/>
      </w:pPr>
      <w:r>
        <w:t xml:space="preserve">For objects other than signals, confidence is expressed in the same generic form — "Low/Medium/High confidence:" followed by a note about the evidence.</w:t>
      </w:r>
    </w:p>
    <w:p>
      <w:pPr>
        <w:pStyle w:val="Heading3"/>
        <w:spacing w:after="120" w:before="240"/>
      </w:pPr>
      <w:r>
        <w:t xml:space="preserve">Signal strength</w:t>
      </w:r>
    </w:p>
    <w:p>
      <w:pPr>
        <w:spacing w:after="140"/>
      </w:pPr>
      <w:r>
        <w:t xml:space="preserve">Alongside its scores, every signal is classified by strength — a description of where it sits in its life cycle. There are six strength categories.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Strength</w:t>
            </w:r>
          </w:p>
        </w:tc>
        <w:tc>
          <w:tcPr>
            <w:shd w:fill="EFEDE6" w:val="clear"/>
            <w:tcMar>
              <w:top w:type="dxa" w:w="60"/>
              <w:left w:type="dxa" w:w="100"/>
              <w:bottom w:type="dxa" w:w="60"/>
              <w:right w:type="dxa" w:w="100"/>
            </w:tcMar>
          </w:tcPr>
          <w:p>
            <w:r>
              <w:rPr>
                <w:b/>
                <w:bCs/>
              </w:rPr>
              <w:t xml:space="preserve">Label</w:t>
            </w:r>
          </w:p>
        </w:tc>
      </w:tr>
      <w:tr>
        <w:tc>
          <w:tcPr>
            <w:tcMar>
              <w:top w:type="dxa" w:w="60"/>
              <w:left w:type="dxa" w:w="100"/>
              <w:bottom w:type="dxa" w:w="60"/>
              <w:right w:type="dxa" w:w="100"/>
            </w:tcMar>
          </w:tcPr>
          <w:p>
            <w:r>
              <w:t xml:space="preserve">Weak</w:t>
            </w:r>
          </w:p>
        </w:tc>
        <w:tc>
          <w:tcPr>
            <w:tcMar>
              <w:top w:type="dxa" w:w="60"/>
              <w:left w:type="dxa" w:w="100"/>
              <w:bottom w:type="dxa" w:w="60"/>
              <w:right w:type="dxa" w:w="100"/>
            </w:tcMar>
          </w:tcPr>
          <w:p>
            <w:r>
              <w:t xml:space="preserve">Weak signal</w:t>
            </w:r>
          </w:p>
        </w:tc>
      </w:tr>
      <w:tr>
        <w:tc>
          <w:tcPr>
            <w:tcMar>
              <w:top w:type="dxa" w:w="60"/>
              <w:left w:type="dxa" w:w="100"/>
              <w:bottom w:type="dxa" w:w="60"/>
              <w:right w:type="dxa" w:w="100"/>
            </w:tcMar>
          </w:tcPr>
          <w:p>
            <w:r>
              <w:t xml:space="preserve">Emerging</w:t>
            </w:r>
          </w:p>
        </w:tc>
        <w:tc>
          <w:tcPr>
            <w:tcMar>
              <w:top w:type="dxa" w:w="60"/>
              <w:left w:type="dxa" w:w="100"/>
              <w:bottom w:type="dxa" w:w="60"/>
              <w:right w:type="dxa" w:w="100"/>
            </w:tcMar>
          </w:tcPr>
          <w:p>
            <w:r>
              <w:t xml:space="preserve">Emerging signal</w:t>
            </w:r>
          </w:p>
        </w:tc>
      </w:tr>
      <w:tr>
        <w:tc>
          <w:tcPr>
            <w:tcMar>
              <w:top w:type="dxa" w:w="60"/>
              <w:left w:type="dxa" w:w="100"/>
              <w:bottom w:type="dxa" w:w="60"/>
              <w:right w:type="dxa" w:w="100"/>
            </w:tcMar>
          </w:tcPr>
          <w:p>
            <w:r>
              <w:t xml:space="preserve">Established</w:t>
            </w:r>
          </w:p>
        </w:tc>
        <w:tc>
          <w:tcPr>
            <w:tcMar>
              <w:top w:type="dxa" w:w="60"/>
              <w:left w:type="dxa" w:w="100"/>
              <w:bottom w:type="dxa" w:w="60"/>
              <w:right w:type="dxa" w:w="100"/>
            </w:tcMar>
          </w:tcPr>
          <w:p>
            <w:r>
              <w:t xml:space="preserve">Established signal</w:t>
            </w:r>
          </w:p>
        </w:tc>
      </w:tr>
      <w:tr>
        <w:tc>
          <w:tcPr>
            <w:tcMar>
              <w:top w:type="dxa" w:w="60"/>
              <w:left w:type="dxa" w:w="100"/>
              <w:bottom w:type="dxa" w:w="60"/>
              <w:right w:type="dxa" w:w="100"/>
            </w:tcMar>
          </w:tcPr>
          <w:p>
            <w:r>
              <w:t xml:space="preserve">Mainstream</w:t>
            </w:r>
          </w:p>
        </w:tc>
        <w:tc>
          <w:tcPr>
            <w:tcMar>
              <w:top w:type="dxa" w:w="60"/>
              <w:left w:type="dxa" w:w="100"/>
              <w:bottom w:type="dxa" w:w="60"/>
              <w:right w:type="dxa" w:w="100"/>
            </w:tcMar>
          </w:tcPr>
          <w:p>
            <w:r>
              <w:t xml:space="preserve">Mainstream trend</w:t>
            </w:r>
          </w:p>
        </w:tc>
      </w:tr>
      <w:tr>
        <w:tc>
          <w:tcPr>
            <w:tcMar>
              <w:top w:type="dxa" w:w="60"/>
              <w:left w:type="dxa" w:w="100"/>
              <w:bottom w:type="dxa" w:w="60"/>
              <w:right w:type="dxa" w:w="100"/>
            </w:tcMar>
          </w:tcPr>
          <w:p>
            <w:r>
              <w:t xml:space="preserve">Declining</w:t>
            </w:r>
          </w:p>
        </w:tc>
        <w:tc>
          <w:tcPr>
            <w:tcMar>
              <w:top w:type="dxa" w:w="60"/>
              <w:left w:type="dxa" w:w="100"/>
              <w:bottom w:type="dxa" w:w="60"/>
              <w:right w:type="dxa" w:w="100"/>
            </w:tcMar>
          </w:tcPr>
          <w:p>
            <w:r>
              <w:t xml:space="preserve">Declining signal</w:t>
            </w:r>
          </w:p>
        </w:tc>
      </w:tr>
      <w:tr>
        <w:tc>
          <w:tcPr>
            <w:tcMar>
              <w:top w:type="dxa" w:w="60"/>
              <w:left w:type="dxa" w:w="100"/>
              <w:bottom w:type="dxa" w:w="60"/>
              <w:right w:type="dxa" w:w="100"/>
            </w:tcMar>
          </w:tcPr>
          <w:p>
            <w:r>
              <w:t xml:space="preserve">Contradictory</w:t>
            </w:r>
          </w:p>
        </w:tc>
        <w:tc>
          <w:tcPr>
            <w:tcMar>
              <w:top w:type="dxa" w:w="60"/>
              <w:left w:type="dxa" w:w="100"/>
              <w:bottom w:type="dxa" w:w="60"/>
              <w:right w:type="dxa" w:w="100"/>
            </w:tcMar>
          </w:tcPr>
          <w:p>
            <w:r>
              <w:t xml:space="preserve">Contradictory signal</w:t>
            </w:r>
          </w:p>
        </w:tc>
      </w:tr>
    </w:tbl>
    <w:p>
      <w:pPr>
        <w:spacing w:after="140"/>
      </w:pPr>
    </w:p>
    <w:p>
      <w:pPr>
        <w:spacing w:after="140"/>
      </w:pPr>
      <w:r>
        <w:t xml:space="preserve">Note that "Mainstream trend" is a strength classification, not a compliment. A mainstream trend scores 1 on novelty — it is already visible to everyone, and its foresight value is low.</w:t>
      </w:r>
    </w:p>
    <w:p>
      <w:pPr>
        <w:pStyle w:val="Heading3"/>
        <w:spacing w:after="120" w:before="240"/>
      </w:pPr>
      <w:r>
        <w:t xml:space="preserve">Time horizons</w:t>
      </w:r>
    </w:p>
    <w:p>
      <w:pPr>
        <w:spacing w:after="140"/>
      </w:pPr>
      <w:r>
        <w:t xml:space="preserve">Every signal is placed on a time horizon: an estimate of when the change it points to becomes material. Five horizons are available.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Horizon</w:t>
            </w:r>
          </w:p>
        </w:tc>
        <w:tc>
          <w:tcPr>
            <w:shd w:fill="EFEDE6" w:val="clear"/>
            <w:tcMar>
              <w:top w:type="dxa" w:w="60"/>
              <w:left w:type="dxa" w:w="100"/>
              <w:bottom w:type="dxa" w:w="60"/>
              <w:right w:type="dxa" w:w="100"/>
            </w:tcMar>
          </w:tcPr>
          <w:p>
            <w:r>
              <w:rPr>
                <w:b/>
                <w:bCs/>
              </w:rPr>
              <w:t xml:space="preserve">Full label</w:t>
            </w:r>
          </w:p>
        </w:tc>
        <w:tc>
          <w:tcPr>
            <w:shd w:fill="EFEDE6" w:val="clear"/>
            <w:tcMar>
              <w:top w:type="dxa" w:w="60"/>
              <w:left w:type="dxa" w:w="100"/>
              <w:bottom w:type="dxa" w:w="60"/>
              <w:right w:type="dxa" w:w="100"/>
            </w:tcMar>
          </w:tcPr>
          <w:p>
            <w:r>
              <w:rPr>
                <w:b/>
                <w:bCs/>
              </w:rPr>
              <w:t xml:space="preserve">Short label</w:t>
            </w:r>
          </w:p>
        </w:tc>
      </w:tr>
      <w:tr>
        <w:tc>
          <w:tcPr>
            <w:tcMar>
              <w:top w:type="dxa" w:w="60"/>
              <w:left w:type="dxa" w:w="100"/>
              <w:bottom w:type="dxa" w:w="60"/>
              <w:right w:type="dxa" w:w="100"/>
            </w:tcMar>
          </w:tcPr>
          <w:p>
            <w:r>
              <w:t xml:space="preserve">Immediate</w:t>
            </w:r>
          </w:p>
        </w:tc>
        <w:tc>
          <w:tcPr>
            <w:tcMar>
              <w:top w:type="dxa" w:w="60"/>
              <w:left w:type="dxa" w:w="100"/>
              <w:bottom w:type="dxa" w:w="60"/>
              <w:right w:type="dxa" w:w="100"/>
            </w:tcMar>
          </w:tcPr>
          <w:p>
            <w:r>
              <w:t xml:space="preserve">Immediate — already happening</w:t>
            </w:r>
          </w:p>
        </w:tc>
        <w:tc>
          <w:tcPr>
            <w:tcMar>
              <w:top w:type="dxa" w:w="60"/>
              <w:left w:type="dxa" w:w="100"/>
              <w:bottom w:type="dxa" w:w="60"/>
              <w:right w:type="dxa" w:w="100"/>
            </w:tcMar>
          </w:tcPr>
          <w:p>
            <w:r>
              <w:t xml:space="preserve">Now</w:t>
            </w:r>
          </w:p>
        </w:tc>
      </w:tr>
      <w:tr>
        <w:tc>
          <w:tcPr>
            <w:tcMar>
              <w:top w:type="dxa" w:w="60"/>
              <w:left w:type="dxa" w:w="100"/>
              <w:bottom w:type="dxa" w:w="60"/>
              <w:right w:type="dxa" w:w="100"/>
            </w:tcMar>
          </w:tcPr>
          <w:p>
            <w:r>
              <w:t xml:space="preserve">Near-term</w:t>
            </w:r>
          </w:p>
        </w:tc>
        <w:tc>
          <w:tcPr>
            <w:tcMar>
              <w:top w:type="dxa" w:w="60"/>
              <w:left w:type="dxa" w:w="100"/>
              <w:bottom w:type="dxa" w:w="60"/>
              <w:right w:type="dxa" w:w="100"/>
            </w:tcMar>
          </w:tcPr>
          <w:p>
            <w:r>
              <w:t xml:space="preserve">Near-term — 0–2 years</w:t>
            </w:r>
          </w:p>
        </w:tc>
        <w:tc>
          <w:tcPr>
            <w:tcMar>
              <w:top w:type="dxa" w:w="60"/>
              <w:left w:type="dxa" w:w="100"/>
              <w:bottom w:type="dxa" w:w="60"/>
              <w:right w:type="dxa" w:w="100"/>
            </w:tcMar>
          </w:tcPr>
          <w:p>
            <w:r>
              <w:t xml:space="preserve">0–2 yrs</w:t>
            </w:r>
          </w:p>
        </w:tc>
      </w:tr>
      <w:tr>
        <w:tc>
          <w:tcPr>
            <w:tcMar>
              <w:top w:type="dxa" w:w="60"/>
              <w:left w:type="dxa" w:w="100"/>
              <w:bottom w:type="dxa" w:w="60"/>
              <w:right w:type="dxa" w:w="100"/>
            </w:tcMar>
          </w:tcPr>
          <w:p>
            <w:r>
              <w:t xml:space="preserve">Mid-term</w:t>
            </w:r>
          </w:p>
        </w:tc>
        <w:tc>
          <w:tcPr>
            <w:tcMar>
              <w:top w:type="dxa" w:w="60"/>
              <w:left w:type="dxa" w:w="100"/>
              <w:bottom w:type="dxa" w:w="60"/>
              <w:right w:type="dxa" w:w="100"/>
            </w:tcMar>
          </w:tcPr>
          <w:p>
            <w:r>
              <w:t xml:space="preserve">Mid-term — 3–5 years</w:t>
            </w:r>
          </w:p>
        </w:tc>
        <w:tc>
          <w:tcPr>
            <w:tcMar>
              <w:top w:type="dxa" w:w="60"/>
              <w:left w:type="dxa" w:w="100"/>
              <w:bottom w:type="dxa" w:w="60"/>
              <w:right w:type="dxa" w:w="100"/>
            </w:tcMar>
          </w:tcPr>
          <w:p>
            <w:r>
              <w:t xml:space="preserve">3–5 yrs</w:t>
            </w:r>
          </w:p>
        </w:tc>
      </w:tr>
      <w:tr>
        <w:tc>
          <w:tcPr>
            <w:tcMar>
              <w:top w:type="dxa" w:w="60"/>
              <w:left w:type="dxa" w:w="100"/>
              <w:bottom w:type="dxa" w:w="60"/>
              <w:right w:type="dxa" w:w="100"/>
            </w:tcMar>
          </w:tcPr>
          <w:p>
            <w:r>
              <w:t xml:space="preserve">Long-term</w:t>
            </w:r>
          </w:p>
        </w:tc>
        <w:tc>
          <w:tcPr>
            <w:tcMar>
              <w:top w:type="dxa" w:w="60"/>
              <w:left w:type="dxa" w:w="100"/>
              <w:bottom w:type="dxa" w:w="60"/>
              <w:right w:type="dxa" w:w="100"/>
            </w:tcMar>
          </w:tcPr>
          <w:p>
            <w:r>
              <w:t xml:space="preserve">Long-term — 5–10 years</w:t>
            </w:r>
          </w:p>
        </w:tc>
        <w:tc>
          <w:tcPr>
            <w:tcMar>
              <w:top w:type="dxa" w:w="60"/>
              <w:left w:type="dxa" w:w="100"/>
              <w:bottom w:type="dxa" w:w="60"/>
              <w:right w:type="dxa" w:w="100"/>
            </w:tcMar>
          </w:tcPr>
          <w:p>
            <w:r>
              <w:t xml:space="preserve">5–10 yrs</w:t>
            </w:r>
          </w:p>
        </w:tc>
      </w:tr>
      <w:tr>
        <w:tc>
          <w:tcPr>
            <w:tcMar>
              <w:top w:type="dxa" w:w="60"/>
              <w:left w:type="dxa" w:w="100"/>
              <w:bottom w:type="dxa" w:w="60"/>
              <w:right w:type="dxa" w:w="100"/>
            </w:tcMar>
          </w:tcPr>
          <w:p>
            <w:r>
              <w:t xml:space="preserve">Distant</w:t>
            </w:r>
          </w:p>
        </w:tc>
        <w:tc>
          <w:tcPr>
            <w:tcMar>
              <w:top w:type="dxa" w:w="60"/>
              <w:left w:type="dxa" w:w="100"/>
              <w:bottom w:type="dxa" w:w="60"/>
              <w:right w:type="dxa" w:w="100"/>
            </w:tcMar>
          </w:tcPr>
          <w:p>
            <w:r>
              <w:t xml:space="preserve">Distant — 10+ years</w:t>
            </w:r>
          </w:p>
        </w:tc>
        <w:tc>
          <w:tcPr>
            <w:tcMar>
              <w:top w:type="dxa" w:w="60"/>
              <w:left w:type="dxa" w:w="100"/>
              <w:bottom w:type="dxa" w:w="60"/>
              <w:right w:type="dxa" w:w="100"/>
            </w:tcMar>
          </w:tcPr>
          <w:p>
            <w:r>
              <w:t xml:space="preserve">10+ yrs</w:t>
            </w:r>
          </w:p>
        </w:tc>
      </w:tr>
    </w:tbl>
    <w:p>
      <w:pPr>
        <w:spacing w:after="140"/>
      </w:pPr>
    </w:p>
    <w:p>
      <w:pPr>
        <w:spacing w:after="140"/>
      </w:pPr>
      <w:r>
        <w:t xml:space="preserve">Scenarios use their own, separate horizon scale.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Scenario horizon</w:t>
            </w:r>
          </w:p>
        </w:tc>
        <w:tc>
          <w:tcPr>
            <w:shd w:fill="EFEDE6" w:val="clear"/>
            <w:tcMar>
              <w:top w:type="dxa" w:w="60"/>
              <w:left w:type="dxa" w:w="100"/>
              <w:bottom w:type="dxa" w:w="60"/>
              <w:right w:type="dxa" w:w="100"/>
            </w:tcMar>
          </w:tcPr>
          <w:p>
            <w:r>
              <w:rPr>
                <w:b/>
                <w:bCs/>
              </w:rPr>
              <w:t xml:space="preserve">Label</w:t>
            </w:r>
          </w:p>
        </w:tc>
      </w:tr>
      <w:tr>
        <w:tc>
          <w:tcPr>
            <w:tcMar>
              <w:top w:type="dxa" w:w="60"/>
              <w:left w:type="dxa" w:w="100"/>
              <w:bottom w:type="dxa" w:w="60"/>
              <w:right w:type="dxa" w:w="100"/>
            </w:tcMar>
          </w:tcPr>
          <w:p>
            <w:r>
              <w:t xml:space="preserve">Near</w:t>
            </w:r>
          </w:p>
        </w:tc>
        <w:tc>
          <w:tcPr>
            <w:tcMar>
              <w:top w:type="dxa" w:w="60"/>
              <w:left w:type="dxa" w:w="100"/>
              <w:bottom w:type="dxa" w:w="60"/>
              <w:right w:type="dxa" w:w="100"/>
            </w:tcMar>
          </w:tcPr>
          <w:p>
            <w:r>
              <w:t xml:space="preserve">Near future — 1–2 years</w:t>
            </w:r>
          </w:p>
        </w:tc>
      </w:tr>
      <w:tr>
        <w:tc>
          <w:tcPr>
            <w:tcMar>
              <w:top w:type="dxa" w:w="60"/>
              <w:left w:type="dxa" w:w="100"/>
              <w:bottom w:type="dxa" w:w="60"/>
              <w:right w:type="dxa" w:w="100"/>
            </w:tcMar>
          </w:tcPr>
          <w:p>
            <w:r>
              <w:t xml:space="preserve">Mid</w:t>
            </w:r>
          </w:p>
        </w:tc>
        <w:tc>
          <w:tcPr>
            <w:tcMar>
              <w:top w:type="dxa" w:w="60"/>
              <w:left w:type="dxa" w:w="100"/>
              <w:bottom w:type="dxa" w:w="60"/>
              <w:right w:type="dxa" w:w="100"/>
            </w:tcMar>
          </w:tcPr>
          <w:p>
            <w:r>
              <w:t xml:space="preserve">Mid future — 3–5 years</w:t>
            </w:r>
          </w:p>
        </w:tc>
      </w:tr>
      <w:tr>
        <w:tc>
          <w:tcPr>
            <w:tcMar>
              <w:top w:type="dxa" w:w="60"/>
              <w:left w:type="dxa" w:w="100"/>
              <w:bottom w:type="dxa" w:w="60"/>
              <w:right w:type="dxa" w:w="100"/>
            </w:tcMar>
          </w:tcPr>
          <w:p>
            <w:r>
              <w:t xml:space="preserve">Long</w:t>
            </w:r>
          </w:p>
        </w:tc>
        <w:tc>
          <w:tcPr>
            <w:tcMar>
              <w:top w:type="dxa" w:w="60"/>
              <w:left w:type="dxa" w:w="100"/>
              <w:bottom w:type="dxa" w:w="60"/>
              <w:right w:type="dxa" w:w="100"/>
            </w:tcMar>
          </w:tcPr>
          <w:p>
            <w:r>
              <w:t xml:space="preserve">Long future — 5–10 years</w:t>
            </w:r>
          </w:p>
        </w:tc>
      </w:tr>
    </w:tbl>
    <w:p>
      <w:pPr>
        <w:spacing w:after="140"/>
      </w:pPr>
    </w:p>
    <w:p>
      <w:pPr>
        <w:pStyle w:val="Heading2"/>
        <w:spacing w:after="160" w:before="320"/>
      </w:pPr>
      <w:r>
        <w:t xml:space="preserve">2. Promotion and Review</w:t>
      </w:r>
    </w:p>
    <w:p>
      <w:pPr>
        <w:spacing w:after="140"/>
      </w:pPr>
      <w:r>
        <w:t xml:space="preserve">Raw material enters the platform as observations in the Scan Inbox. An observation is not evidence of anything yet — it is a captured find, recorded before judgement. Promotion is the act of turning an observation into a signal, and it is governed by a fixed checklist. The checklist is enforced by the platform itself: an observation that does not qualify cannot be promoted, regardless of how interesting it seems.</w:t>
      </w:r>
    </w:p>
    <w:p>
      <w:pPr>
        <w:pStyle w:val="Heading3"/>
        <w:spacing w:after="120" w:before="240"/>
      </w:pPr>
      <w:r>
        <w:t xml:space="preserve">The nine promotion criteria and the minimum-3 rule</w:t>
      </w:r>
    </w:p>
    <w:p>
      <w:pPr>
        <w:spacing w:after="140"/>
      </w:pPr>
      <w:r>
        <w:t xml:space="preserve">Each observation is assessed against nine criteria. Every criterion is a yes-or-no judgement.</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w:t>
            </w:r>
          </w:p>
        </w:tc>
        <w:tc>
          <w:tcPr>
            <w:shd w:fill="EFEDE6" w:val="clear"/>
            <w:tcMar>
              <w:top w:type="dxa" w:w="60"/>
              <w:left w:type="dxa" w:w="100"/>
              <w:bottom w:type="dxa" w:w="60"/>
              <w:right w:type="dxa" w:w="100"/>
            </w:tcMar>
          </w:tcPr>
          <w:p>
            <w:r>
              <w:rPr>
                <w:b/>
                <w:bCs/>
              </w:rPr>
              <w:t xml:space="preserve">Criterion</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Suggests a behaviour shift</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Suggests a system shift</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Feels surprising or non-obvious</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Connects to a wider regional issue</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Supported by a credible source</w:t>
            </w:r>
          </w:p>
        </w:tc>
      </w:tr>
      <w:tr>
        <w:tc>
          <w:tcPr>
            <w:tcMar>
              <w:top w:type="dxa" w:w="60"/>
              <w:left w:type="dxa" w:w="100"/>
              <w:bottom w:type="dxa" w:w="60"/>
              <w:right w:type="dxa" w:w="100"/>
            </w:tcMar>
          </w:tcPr>
          <w:p>
            <w:r>
              <w:t xml:space="preserve">6</w:t>
            </w:r>
          </w:p>
        </w:tc>
        <w:tc>
          <w:tcPr>
            <w:tcMar>
              <w:top w:type="dxa" w:w="60"/>
              <w:left w:type="dxa" w:w="100"/>
              <w:bottom w:type="dxa" w:w="60"/>
              <w:right w:type="dxa" w:w="100"/>
            </w:tcMar>
          </w:tcPr>
          <w:p>
            <w:r>
              <w:t xml:space="preserve">May have future implications</w:t>
            </w:r>
          </w:p>
        </w:tc>
      </w:tr>
      <w:tr>
        <w:tc>
          <w:tcPr>
            <w:tcMar>
              <w:top w:type="dxa" w:w="60"/>
              <w:left w:type="dxa" w:w="100"/>
              <w:bottom w:type="dxa" w:w="60"/>
              <w:right w:type="dxa" w:w="100"/>
            </w:tcMar>
          </w:tcPr>
          <w:p>
            <w:r>
              <w:t xml:space="preserve">7</w:t>
            </w:r>
          </w:p>
        </w:tc>
        <w:tc>
          <w:tcPr>
            <w:tcMar>
              <w:top w:type="dxa" w:w="60"/>
              <w:left w:type="dxa" w:w="100"/>
              <w:bottom w:type="dxa" w:w="60"/>
              <w:right w:type="dxa" w:w="100"/>
            </w:tcMar>
          </w:tcPr>
          <w:p>
            <w:r>
              <w:t xml:space="preserve">Appears connected to other observations</w:t>
            </w:r>
          </w:p>
        </w:tc>
      </w:tr>
      <w:tr>
        <w:tc>
          <w:tcPr>
            <w:tcMar>
              <w:top w:type="dxa" w:w="60"/>
              <w:left w:type="dxa" w:w="100"/>
              <w:bottom w:type="dxa" w:w="60"/>
              <w:right w:type="dxa" w:w="100"/>
            </w:tcMar>
          </w:tcPr>
          <w:p>
            <w:r>
              <w:t xml:space="preserve">8</w:t>
            </w:r>
          </w:p>
        </w:tc>
        <w:tc>
          <w:tcPr>
            <w:tcMar>
              <w:top w:type="dxa" w:w="60"/>
              <w:left w:type="dxa" w:w="100"/>
              <w:bottom w:type="dxa" w:w="60"/>
              <w:right w:type="dxa" w:w="100"/>
            </w:tcMar>
          </w:tcPr>
          <w:p>
            <w:r>
              <w:t xml:space="preserve">Reveals tension or contradiction</w:t>
            </w:r>
          </w:p>
        </w:tc>
      </w:tr>
      <w:tr>
        <w:tc>
          <w:tcPr>
            <w:tcMar>
              <w:top w:type="dxa" w:w="60"/>
              <w:left w:type="dxa" w:w="100"/>
              <w:bottom w:type="dxa" w:w="60"/>
              <w:right w:type="dxa" w:w="100"/>
            </w:tcMar>
          </w:tcPr>
          <w:p>
            <w:r>
              <w:t xml:space="preserve">9</w:t>
            </w:r>
          </w:p>
        </w:tc>
        <w:tc>
          <w:tcPr>
            <w:tcMar>
              <w:top w:type="dxa" w:w="60"/>
              <w:left w:type="dxa" w:w="100"/>
              <w:bottom w:type="dxa" w:w="60"/>
              <w:right w:type="dxa" w:w="100"/>
            </w:tcMar>
          </w:tcPr>
          <w:p>
            <w:r>
              <w:t xml:space="preserve">Early but potentially meaningful</w:t>
            </w:r>
          </w:p>
        </w:tc>
      </w:tr>
    </w:tbl>
    <w:p>
      <w:pPr>
        <w:spacing w:after="140"/>
      </w:pPr>
    </w:p>
    <w:p>
      <w:pPr>
        <w:spacing w:after="140"/>
      </w:pPr>
      <w:r>
        <w:rPr>
          <w:b/>
          <w:bCs/>
        </w:rPr>
        <w:t xml:space="preserve">The rule:</w:t>
      </w:r>
      <w:r>
        <w:t xml:space="preserve"> an observation may be promoted to a signal only when </w:t>
      </w:r>
      <w:r>
        <w:rPr>
          <w:b/>
          <w:bCs/>
        </w:rPr>
        <w:t xml:space="preserve">at least 3</w:t>
      </w:r>
      <w:r>
        <w:t xml:space="preserve"> of the nine criteria hold. This is not a guideline. The promotion action itself checks the count and refuses to create a signal below the threshold — the rule lives in the platform's single write path, not just in the interface.</w:t>
      </w:r>
    </w:p>
    <w:p>
      <w:pPr>
        <w:pStyle w:val="Heading3"/>
        <w:spacing w:after="120" w:before="240"/>
      </w:pPr>
      <w:r>
        <w:t xml:space="preserve">Triage suggestions</w:t>
      </w:r>
    </w:p>
    <w:p>
      <w:pPr>
        <w:spacing w:after="140"/>
      </w:pPr>
      <w:r>
        <w:t xml:space="preserve">When reviewing the Scan Inbox, the working question for each item is: is this noise, an observation, or a signal candidate? The platform suggests an answer based on how many promotion criteria are met.</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Criteria met</w:t>
            </w:r>
          </w:p>
        </w:tc>
        <w:tc>
          <w:tcPr>
            <w:shd w:fill="EFEDE6" w:val="clear"/>
            <w:tcMar>
              <w:top w:type="dxa" w:w="60"/>
              <w:left w:type="dxa" w:w="100"/>
              <w:bottom w:type="dxa" w:w="60"/>
              <w:right w:type="dxa" w:w="100"/>
            </w:tcMar>
          </w:tcPr>
          <w:p>
            <w:r>
              <w:rPr>
                <w:b/>
                <w:bCs/>
              </w:rPr>
              <w:t xml:space="preserve">Suggested stage</w:t>
            </w:r>
          </w:p>
        </w:tc>
        <w:tc>
          <w:tcPr>
            <w:shd w:fill="EFEDE6" w:val="clear"/>
            <w:tcMar>
              <w:top w:type="dxa" w:w="60"/>
              <w:left w:type="dxa" w:w="100"/>
              <w:bottom w:type="dxa" w:w="60"/>
              <w:right w:type="dxa" w:w="100"/>
            </w:tcMar>
          </w:tcPr>
          <w:p>
            <w:r>
              <w:rPr>
                <w:b/>
                <w:bCs/>
              </w:rPr>
              <w:t xml:space="preserve">Label shown</w:t>
            </w:r>
          </w:p>
        </w:tc>
      </w:tr>
      <w:tr>
        <w:tc>
          <w:tcPr>
            <w:tcMar>
              <w:top w:type="dxa" w:w="60"/>
              <w:left w:type="dxa" w:w="100"/>
              <w:bottom w:type="dxa" w:w="60"/>
              <w:right w:type="dxa" w:w="100"/>
            </w:tcMar>
          </w:tcPr>
          <w:p>
            <w:r>
              <w:t xml:space="preserve">5 or more</w:t>
            </w:r>
          </w:p>
        </w:tc>
        <w:tc>
          <w:tcPr>
            <w:tcMar>
              <w:top w:type="dxa" w:w="60"/>
              <w:left w:type="dxa" w:w="100"/>
              <w:bottom w:type="dxa" w:w="60"/>
              <w:right w:type="dxa" w:w="100"/>
            </w:tcMar>
          </w:tcPr>
          <w:p>
            <w:r>
              <w:t xml:space="preserve">Signal candidate</w:t>
            </w:r>
          </w:p>
        </w:tc>
        <w:tc>
          <w:tcPr>
            <w:tcMar>
              <w:top w:type="dxa" w:w="60"/>
              <w:left w:type="dxa" w:w="100"/>
              <w:bottom w:type="dxa" w:w="60"/>
              <w:right w:type="dxa" w:w="100"/>
            </w:tcMar>
          </w:tcPr>
          <w:p>
            <w:r>
              <w:t xml:space="preserve">Promote to signal candidate</w:t>
            </w:r>
          </w:p>
        </w:tc>
      </w:tr>
      <w:tr>
        <w:tc>
          <w:tcPr>
            <w:tcMar>
              <w:top w:type="dxa" w:w="60"/>
              <w:left w:type="dxa" w:w="100"/>
              <w:bottom w:type="dxa" w:w="60"/>
              <w:right w:type="dxa" w:w="100"/>
            </w:tcMar>
          </w:tcPr>
          <w:p>
            <w:r>
              <w:t xml:space="preserve">3 or 4</w:t>
            </w:r>
          </w:p>
        </w:tc>
        <w:tc>
          <w:tcPr>
            <w:tcMar>
              <w:top w:type="dxa" w:w="60"/>
              <w:left w:type="dxa" w:w="100"/>
              <w:bottom w:type="dxa" w:w="60"/>
              <w:right w:type="dxa" w:w="100"/>
            </w:tcMar>
          </w:tcPr>
          <w:p>
            <w:r>
              <w:t xml:space="preserve">Observation</w:t>
            </w:r>
          </w:p>
        </w:tc>
        <w:tc>
          <w:tcPr>
            <w:tcMar>
              <w:top w:type="dxa" w:w="60"/>
              <w:left w:type="dxa" w:w="100"/>
              <w:bottom w:type="dxa" w:w="60"/>
              <w:right w:type="dxa" w:w="100"/>
            </w:tcMar>
          </w:tcPr>
          <w:p>
            <w:r>
              <w:t xml:space="preserve">Keep as observation</w:t>
            </w:r>
          </w:p>
        </w:tc>
      </w:tr>
      <w:tr>
        <w:tc>
          <w:tcPr>
            <w:tcMar>
              <w:top w:type="dxa" w:w="60"/>
              <w:left w:type="dxa" w:w="100"/>
              <w:bottom w:type="dxa" w:w="60"/>
              <w:right w:type="dxa" w:w="100"/>
            </w:tcMar>
          </w:tcPr>
          <w:p>
            <w:r>
              <w:t xml:space="preserve">Fewer than 3</w:t>
            </w:r>
          </w:p>
        </w:tc>
        <w:tc>
          <w:tcPr>
            <w:tcMar>
              <w:top w:type="dxa" w:w="60"/>
              <w:left w:type="dxa" w:w="100"/>
              <w:bottom w:type="dxa" w:w="60"/>
              <w:right w:type="dxa" w:w="100"/>
            </w:tcMar>
          </w:tcPr>
          <w:p>
            <w:r>
              <w:t xml:space="preserve">Noise</w:t>
            </w:r>
          </w:p>
        </w:tc>
        <w:tc>
          <w:tcPr>
            <w:tcMar>
              <w:top w:type="dxa" w:w="60"/>
              <w:left w:type="dxa" w:w="100"/>
              <w:bottom w:type="dxa" w:w="60"/>
              <w:right w:type="dxa" w:w="100"/>
            </w:tcMar>
          </w:tcPr>
          <w:p>
            <w:r>
              <w:t xml:space="preserve">Probably noise</w:t>
            </w:r>
          </w:p>
        </w:tc>
      </w:tr>
    </w:tbl>
    <w:p>
      <w:pPr>
        <w:spacing w:after="140"/>
      </w:pPr>
    </w:p>
    <w:p>
      <w:pPr>
        <w:spacing w:after="140"/>
      </w:pPr>
      <w:r>
        <w:t xml:space="preserve">These are suggestions, not decisions — a human makes the call. In Simple mode, the same logic appears without criteria counts or methodology vocabulary: an item with 5 or more criteria met is shown as </w:t>
      </w:r>
      <w:r>
        <w:rPr>
          <w:i/>
          <w:iCs/>
        </w:rPr>
        <w:t xml:space="preserve">Recommended to keep</w:t>
      </w:r>
      <w:r>
        <w:t xml:space="preserve">, one with 3 or 4 as </w:t>
      </w:r>
      <w:r>
        <w:rPr>
          <w:i/>
          <w:iCs/>
        </w:rPr>
        <w:t xml:space="preserve">Needs more proof</w:t>
      </w:r>
      <w:r>
        <w:t xml:space="preserve">, and anything below as </w:t>
      </w:r>
      <w:r>
        <w:rPr>
          <w:i/>
          <w:iCs/>
        </w:rPr>
        <w:t xml:space="preserve">Probably noise</w:t>
      </w:r>
      <w:r>
        <w:t xml:space="preserve">. The user sees a recommendation, not a fraction. And in either mode, a promoted item is still only a signal candidate: it can only become a valid signal after promotion </w:t>
      </w:r>
      <w:r>
        <w:rPr>
          <w:i/>
          <w:iCs/>
        </w:rPr>
        <w:t xml:space="preserve">and</w:t>
      </w:r>
      <w:r>
        <w:t xml:space="preserve"> review.</w:t>
      </w:r>
    </w:p>
    <w:p>
      <w:pPr>
        <w:pStyle w:val="Heading3"/>
        <w:spacing w:after="120" w:before="240"/>
      </w:pPr>
      <w:r>
        <w:t xml:space="preserve">Observation statuses</w:t>
      </w:r>
    </w:p>
    <w:p>
      <w:pPr>
        <w:spacing w:after="140"/>
      </w:pPr>
      <w:r>
        <w:t xml:space="preserve">Every observation carries one of seven statuses recording what happened to it.</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Status</w:t>
            </w:r>
          </w:p>
        </w:tc>
        <w:tc>
          <w:tcPr>
            <w:shd w:fill="EFEDE6" w:val="clear"/>
            <w:tcMar>
              <w:top w:type="dxa" w:w="60"/>
              <w:left w:type="dxa" w:w="100"/>
              <w:bottom w:type="dxa" w:w="60"/>
              <w:right w:type="dxa" w:w="100"/>
            </w:tcMar>
          </w:tcPr>
          <w:p>
            <w:r>
              <w:rPr>
                <w:b/>
                <w:bCs/>
              </w:rPr>
              <w:t xml:space="preserve">Meaning</w:t>
            </w:r>
          </w:p>
        </w:tc>
      </w:tr>
      <w:tr>
        <w:tc>
          <w:tcPr>
            <w:tcMar>
              <w:top w:type="dxa" w:w="60"/>
              <w:left w:type="dxa" w:w="100"/>
              <w:bottom w:type="dxa" w:w="60"/>
              <w:right w:type="dxa" w:w="100"/>
            </w:tcMar>
          </w:tcPr>
          <w:p>
            <w:r>
              <w:t xml:space="preserve">Unreviewed</w:t>
            </w:r>
          </w:p>
        </w:tc>
        <w:tc>
          <w:tcPr>
            <w:tcMar>
              <w:top w:type="dxa" w:w="60"/>
              <w:left w:type="dxa" w:w="100"/>
              <w:bottom w:type="dxa" w:w="60"/>
              <w:right w:type="dxa" w:w="100"/>
            </w:tcMar>
          </w:tcPr>
          <w:p>
            <w:r>
              <w:t xml:space="preserve">Captured but not yet judged.</w:t>
            </w:r>
          </w:p>
        </w:tc>
      </w:tr>
      <w:tr>
        <w:tc>
          <w:tcPr>
            <w:tcMar>
              <w:top w:type="dxa" w:w="60"/>
              <w:left w:type="dxa" w:w="100"/>
              <w:bottom w:type="dxa" w:w="60"/>
              <w:right w:type="dxa" w:w="100"/>
            </w:tcMar>
          </w:tcPr>
          <w:p>
            <w:r>
              <w:t xml:space="preserve">Promoted to signal</w:t>
            </w:r>
          </w:p>
        </w:tc>
        <w:tc>
          <w:tcPr>
            <w:tcMar>
              <w:top w:type="dxa" w:w="60"/>
              <w:left w:type="dxa" w:w="100"/>
              <w:bottom w:type="dxa" w:w="60"/>
              <w:right w:type="dxa" w:w="100"/>
            </w:tcMar>
          </w:tcPr>
          <w:p>
            <w:r>
              <w:t xml:space="preserve">Passed the promotion checklist and now exists as a signal.</w:t>
            </w:r>
          </w:p>
        </w:tc>
      </w:tr>
      <w:tr>
        <w:tc>
          <w:tcPr>
            <w:tcMar>
              <w:top w:type="dxa" w:w="60"/>
              <w:left w:type="dxa" w:w="100"/>
              <w:bottom w:type="dxa" w:w="60"/>
              <w:right w:type="dxa" w:w="100"/>
            </w:tcMar>
          </w:tcPr>
          <w:p>
            <w:r>
              <w:t xml:space="preserve">Archived as noise</w:t>
            </w:r>
          </w:p>
        </w:tc>
        <w:tc>
          <w:tcPr>
            <w:tcMar>
              <w:top w:type="dxa" w:w="60"/>
              <w:left w:type="dxa" w:w="100"/>
              <w:bottom w:type="dxa" w:w="60"/>
              <w:right w:type="dxa" w:w="100"/>
            </w:tcMar>
          </w:tcPr>
          <w:p>
            <w:r>
              <w:t xml:space="preserve">Judged not meaningful. Archiving noise is the work, not a failure.</w:t>
            </w:r>
          </w:p>
        </w:tc>
      </w:tr>
      <w:tr>
        <w:tc>
          <w:tcPr>
            <w:tcMar>
              <w:top w:type="dxa" w:w="60"/>
              <w:left w:type="dxa" w:w="100"/>
              <w:bottom w:type="dxa" w:w="60"/>
              <w:right w:type="dxa" w:w="100"/>
            </w:tcMar>
          </w:tcPr>
          <w:p>
            <w:r>
              <w:t xml:space="preserve">Needs more evidence</w:t>
            </w:r>
          </w:p>
        </w:tc>
        <w:tc>
          <w:tcPr>
            <w:tcMar>
              <w:top w:type="dxa" w:w="60"/>
              <w:left w:type="dxa" w:w="100"/>
              <w:bottom w:type="dxa" w:w="60"/>
              <w:right w:type="dxa" w:w="100"/>
            </w:tcMar>
          </w:tcPr>
          <w:p>
            <w:r>
              <w:t xml:space="preserve">Potentially meaningful, but not yet supportable.</w:t>
            </w:r>
          </w:p>
        </w:tc>
      </w:tr>
      <w:tr>
        <w:tc>
          <w:tcPr>
            <w:tcMar>
              <w:top w:type="dxa" w:w="60"/>
              <w:left w:type="dxa" w:w="100"/>
              <w:bottom w:type="dxa" w:w="60"/>
              <w:right w:type="dxa" w:w="100"/>
            </w:tcMar>
          </w:tcPr>
          <w:p>
            <w:r>
              <w:t xml:space="preserve">Duplicate</w:t>
            </w:r>
          </w:p>
        </w:tc>
        <w:tc>
          <w:tcPr>
            <w:tcMar>
              <w:top w:type="dxa" w:w="60"/>
              <w:left w:type="dxa" w:w="100"/>
              <w:bottom w:type="dxa" w:w="60"/>
              <w:right w:type="dxa" w:w="100"/>
            </w:tcMar>
          </w:tcPr>
          <w:p>
            <w:r>
              <w:t xml:space="preserve">Already captured elsewhere.</w:t>
            </w:r>
          </w:p>
        </w:tc>
      </w:tr>
      <w:tr>
        <w:tc>
          <w:tcPr>
            <w:tcMar>
              <w:top w:type="dxa" w:w="60"/>
              <w:left w:type="dxa" w:w="100"/>
              <w:bottom w:type="dxa" w:w="60"/>
              <w:right w:type="dxa" w:w="100"/>
            </w:tcMar>
          </w:tcPr>
          <w:p>
            <w:r>
              <w:t xml:space="preserve">Split into signals</w:t>
            </w:r>
          </w:p>
        </w:tc>
        <w:tc>
          <w:tcPr>
            <w:tcMar>
              <w:top w:type="dxa" w:w="60"/>
              <w:left w:type="dxa" w:w="100"/>
              <w:bottom w:type="dxa" w:w="60"/>
              <w:right w:type="dxa" w:w="100"/>
            </w:tcMar>
          </w:tcPr>
          <w:p>
            <w:r>
              <w:t xml:space="preserve">Contained more than one distinct finding and was divided.</w:t>
            </w:r>
          </w:p>
        </w:tc>
      </w:tr>
      <w:tr>
        <w:tc>
          <w:tcPr>
            <w:tcMar>
              <w:top w:type="dxa" w:w="60"/>
              <w:left w:type="dxa" w:w="100"/>
              <w:bottom w:type="dxa" w:w="60"/>
              <w:right w:type="dxa" w:w="100"/>
            </w:tcMar>
          </w:tcPr>
          <w:p>
            <w:r>
              <w:t xml:space="preserve">Merged</w:t>
            </w:r>
          </w:p>
        </w:tc>
        <w:tc>
          <w:tcPr>
            <w:tcMar>
              <w:top w:type="dxa" w:w="60"/>
              <w:left w:type="dxa" w:w="100"/>
              <w:bottom w:type="dxa" w:w="60"/>
              <w:right w:type="dxa" w:w="100"/>
            </w:tcMar>
          </w:tcPr>
          <w:p>
            <w:r>
              <w:t xml:space="preserve">Combined with another observation.</w:t>
            </w:r>
          </w:p>
        </w:tc>
      </w:tr>
    </w:tbl>
    <w:p>
      <w:pPr>
        <w:spacing w:after="140"/>
      </w:pPr>
    </w:p>
    <w:p>
      <w:pPr>
        <w:pStyle w:val="Heading3"/>
        <w:spacing w:after="120" w:before="240"/>
      </w:pPr>
      <w:r>
        <w:t xml:space="preserve">Review statuses</w:t>
      </w:r>
    </w:p>
    <w:p>
      <w:pPr>
        <w:spacing w:after="140"/>
      </w:pPr>
      <w:r>
        <w:t xml:space="preserve">Objects across the platform carry a review status — the record of how far human judgement has been applied. There are eleven.</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Status</w:t>
            </w:r>
          </w:p>
        </w:tc>
        <w:tc>
          <w:tcPr>
            <w:shd w:fill="EFEDE6" w:val="clear"/>
            <w:tcMar>
              <w:top w:type="dxa" w:w="60"/>
              <w:left w:type="dxa" w:w="100"/>
              <w:bottom w:type="dxa" w:w="60"/>
              <w:right w:type="dxa" w:w="100"/>
            </w:tcMar>
          </w:tcPr>
          <w:p>
            <w:r>
              <w:rPr>
                <w:b/>
                <w:bCs/>
              </w:rPr>
              <w:t xml:space="preserve">Label</w:t>
            </w:r>
          </w:p>
        </w:tc>
      </w:tr>
      <w:tr>
        <w:tc>
          <w:tcPr>
            <w:tcMar>
              <w:top w:type="dxa" w:w="60"/>
              <w:left w:type="dxa" w:w="100"/>
              <w:bottom w:type="dxa" w:w="60"/>
              <w:right w:type="dxa" w:w="100"/>
            </w:tcMar>
          </w:tcPr>
          <w:p>
            <w:r>
              <w:t xml:space="preserve">Draft</w:t>
            </w:r>
          </w:p>
        </w:tc>
        <w:tc>
          <w:tcPr>
            <w:tcMar>
              <w:top w:type="dxa" w:w="60"/>
              <w:left w:type="dxa" w:w="100"/>
              <w:bottom w:type="dxa" w:w="60"/>
              <w:right w:type="dxa" w:w="100"/>
            </w:tcMar>
          </w:tcPr>
          <w:p>
            <w:r>
              <w:t xml:space="preserve">Draft</w:t>
            </w:r>
          </w:p>
        </w:tc>
      </w:tr>
      <w:tr>
        <w:tc>
          <w:tcPr>
            <w:tcMar>
              <w:top w:type="dxa" w:w="60"/>
              <w:left w:type="dxa" w:w="100"/>
              <w:bottom w:type="dxa" w:w="60"/>
              <w:right w:type="dxa" w:w="100"/>
            </w:tcMar>
          </w:tcPr>
          <w:p>
            <w:r>
              <w:t xml:space="preserve">Needs evidence</w:t>
            </w:r>
          </w:p>
        </w:tc>
        <w:tc>
          <w:tcPr>
            <w:tcMar>
              <w:top w:type="dxa" w:w="60"/>
              <w:left w:type="dxa" w:w="100"/>
              <w:bottom w:type="dxa" w:w="60"/>
              <w:right w:type="dxa" w:w="100"/>
            </w:tcMar>
          </w:tcPr>
          <w:p>
            <w:r>
              <w:t xml:space="preserve">Needs evidence</w:t>
            </w:r>
          </w:p>
        </w:tc>
      </w:tr>
      <w:tr>
        <w:tc>
          <w:tcPr>
            <w:tcMar>
              <w:top w:type="dxa" w:w="60"/>
              <w:left w:type="dxa" w:w="100"/>
              <w:bottom w:type="dxa" w:w="60"/>
              <w:right w:type="dxa" w:w="100"/>
            </w:tcMar>
          </w:tcPr>
          <w:p>
            <w:r>
              <w:t xml:space="preserve">Needs human review</w:t>
            </w:r>
          </w:p>
        </w:tc>
        <w:tc>
          <w:tcPr>
            <w:tcMar>
              <w:top w:type="dxa" w:w="60"/>
              <w:left w:type="dxa" w:w="100"/>
              <w:bottom w:type="dxa" w:w="60"/>
              <w:right w:type="dxa" w:w="100"/>
            </w:tcMar>
          </w:tcPr>
          <w:p>
            <w:r>
              <w:t xml:space="preserve">Needs human review</w:t>
            </w:r>
          </w:p>
        </w:tc>
      </w:tr>
      <w:tr>
        <w:tc>
          <w:tcPr>
            <w:tcMar>
              <w:top w:type="dxa" w:w="60"/>
              <w:left w:type="dxa" w:w="100"/>
              <w:bottom w:type="dxa" w:w="60"/>
              <w:right w:type="dxa" w:w="100"/>
            </w:tcMar>
          </w:tcPr>
          <w:p>
            <w:r>
              <w:t xml:space="preserve">AI suggested</w:t>
            </w:r>
          </w:p>
        </w:tc>
        <w:tc>
          <w:tcPr>
            <w:tcMar>
              <w:top w:type="dxa" w:w="60"/>
              <w:left w:type="dxa" w:w="100"/>
              <w:bottom w:type="dxa" w:w="60"/>
              <w:right w:type="dxa" w:w="100"/>
            </w:tcMar>
          </w:tcPr>
          <w:p>
            <w:r>
              <w:t xml:space="preserve">AI suggested</w:t>
            </w:r>
          </w:p>
        </w:tc>
      </w:tr>
      <w:tr>
        <w:tc>
          <w:tcPr>
            <w:tcMar>
              <w:top w:type="dxa" w:w="60"/>
              <w:left w:type="dxa" w:w="100"/>
              <w:bottom w:type="dxa" w:w="60"/>
              <w:right w:type="dxa" w:w="100"/>
            </w:tcMar>
          </w:tcPr>
          <w:p>
            <w:r>
              <w:t xml:space="preserve">Human reviewed</w:t>
            </w:r>
          </w:p>
        </w:tc>
        <w:tc>
          <w:tcPr>
            <w:tcMar>
              <w:top w:type="dxa" w:w="60"/>
              <w:left w:type="dxa" w:w="100"/>
              <w:bottom w:type="dxa" w:w="60"/>
              <w:right w:type="dxa" w:w="100"/>
            </w:tcMar>
          </w:tcPr>
          <w:p>
            <w:r>
              <w:t xml:space="preserve">Human reviewed</w:t>
            </w:r>
          </w:p>
        </w:tc>
      </w:tr>
      <w:tr>
        <w:tc>
          <w:tcPr>
            <w:tcMar>
              <w:top w:type="dxa" w:w="60"/>
              <w:left w:type="dxa" w:w="100"/>
              <w:bottom w:type="dxa" w:w="60"/>
              <w:right w:type="dxa" w:w="100"/>
            </w:tcMar>
          </w:tcPr>
          <w:p>
            <w:r>
              <w:t xml:space="preserve">Validated</w:t>
            </w:r>
          </w:p>
        </w:tc>
        <w:tc>
          <w:tcPr>
            <w:tcMar>
              <w:top w:type="dxa" w:w="60"/>
              <w:left w:type="dxa" w:w="100"/>
              <w:bottom w:type="dxa" w:w="60"/>
              <w:right w:type="dxa" w:w="100"/>
            </w:tcMar>
          </w:tcPr>
          <w:p>
            <w:r>
              <w:t xml:space="preserve">Validated</w:t>
            </w:r>
          </w:p>
        </w:tc>
      </w:tr>
      <w:tr>
        <w:tc>
          <w:tcPr>
            <w:tcMar>
              <w:top w:type="dxa" w:w="60"/>
              <w:left w:type="dxa" w:w="100"/>
              <w:bottom w:type="dxa" w:w="60"/>
              <w:right w:type="dxa" w:w="100"/>
            </w:tcMar>
          </w:tcPr>
          <w:p>
            <w:r>
              <w:t xml:space="preserve">Rejected</w:t>
            </w:r>
          </w:p>
        </w:tc>
        <w:tc>
          <w:tcPr>
            <w:tcMar>
              <w:top w:type="dxa" w:w="60"/>
              <w:left w:type="dxa" w:w="100"/>
              <w:bottom w:type="dxa" w:w="60"/>
              <w:right w:type="dxa" w:w="100"/>
            </w:tcMar>
          </w:tcPr>
          <w:p>
            <w:r>
              <w:t xml:space="preserve">Rejected</w:t>
            </w:r>
          </w:p>
        </w:tc>
      </w:tr>
      <w:tr>
        <w:tc>
          <w:tcPr>
            <w:tcMar>
              <w:top w:type="dxa" w:w="60"/>
              <w:left w:type="dxa" w:w="100"/>
              <w:bottom w:type="dxa" w:w="60"/>
              <w:right w:type="dxa" w:w="100"/>
            </w:tcMar>
          </w:tcPr>
          <w:p>
            <w:r>
              <w:t xml:space="preserve">Archived as noise</w:t>
            </w:r>
          </w:p>
        </w:tc>
        <w:tc>
          <w:tcPr>
            <w:tcMar>
              <w:top w:type="dxa" w:w="60"/>
              <w:left w:type="dxa" w:w="100"/>
              <w:bottom w:type="dxa" w:w="60"/>
              <w:right w:type="dxa" w:w="100"/>
            </w:tcMar>
          </w:tcPr>
          <w:p>
            <w:r>
              <w:t xml:space="preserve">Archived as noise</w:t>
            </w:r>
          </w:p>
        </w:tc>
      </w:tr>
      <w:tr>
        <w:tc>
          <w:tcPr>
            <w:tcMar>
              <w:top w:type="dxa" w:w="60"/>
              <w:left w:type="dxa" w:w="100"/>
              <w:bottom w:type="dxa" w:w="60"/>
              <w:right w:type="dxa" w:w="100"/>
            </w:tcMar>
          </w:tcPr>
          <w:p>
            <w:r>
              <w:t xml:space="preserve">Duplicate</w:t>
            </w:r>
          </w:p>
        </w:tc>
        <w:tc>
          <w:tcPr>
            <w:tcMar>
              <w:top w:type="dxa" w:w="60"/>
              <w:left w:type="dxa" w:w="100"/>
              <w:bottom w:type="dxa" w:w="60"/>
              <w:right w:type="dxa" w:w="100"/>
            </w:tcMar>
          </w:tcPr>
          <w:p>
            <w:r>
              <w:t xml:space="preserve">Duplicate</w:t>
            </w:r>
          </w:p>
        </w:tc>
      </w:tr>
      <w:tr>
        <w:tc>
          <w:tcPr>
            <w:tcMar>
              <w:top w:type="dxa" w:w="60"/>
              <w:left w:type="dxa" w:w="100"/>
              <w:bottom w:type="dxa" w:w="60"/>
              <w:right w:type="dxa" w:w="100"/>
            </w:tcMar>
          </w:tcPr>
          <w:p>
            <w:r>
              <w:t xml:space="preserve">Contradictory</w:t>
            </w:r>
          </w:p>
        </w:tc>
        <w:tc>
          <w:tcPr>
            <w:tcMar>
              <w:top w:type="dxa" w:w="60"/>
              <w:left w:type="dxa" w:w="100"/>
              <w:bottom w:type="dxa" w:w="60"/>
              <w:right w:type="dxa" w:w="100"/>
            </w:tcMar>
          </w:tcPr>
          <w:p>
            <w:r>
              <w:t xml:space="preserve">Contradictory</w:t>
            </w:r>
          </w:p>
        </w:tc>
      </w:tr>
      <w:tr>
        <w:tc>
          <w:tcPr>
            <w:tcMar>
              <w:top w:type="dxa" w:w="60"/>
              <w:left w:type="dxa" w:w="100"/>
              <w:bottom w:type="dxa" w:w="60"/>
              <w:right w:type="dxa" w:w="100"/>
            </w:tcMar>
          </w:tcPr>
          <w:p>
            <w:r>
              <w:t xml:space="preserve">Monitoring</w:t>
            </w:r>
          </w:p>
        </w:tc>
        <w:tc>
          <w:tcPr>
            <w:tcMar>
              <w:top w:type="dxa" w:w="60"/>
              <w:left w:type="dxa" w:w="100"/>
              <w:bottom w:type="dxa" w:w="60"/>
              <w:right w:type="dxa" w:w="100"/>
            </w:tcMar>
          </w:tcPr>
          <w:p>
            <w:r>
              <w:t xml:space="preserve">Monitoring</w:t>
            </w:r>
          </w:p>
        </w:tc>
      </w:tr>
    </w:tbl>
    <w:p>
      <w:pPr>
        <w:spacing w:after="140"/>
      </w:pPr>
    </w:p>
    <w:p>
      <w:pPr>
        <w:pStyle w:val="Heading3"/>
        <w:spacing w:after="120" w:before="240"/>
      </w:pPr>
      <w:r>
        <w:t xml:space="preserve">What always requires human review</w:t>
      </w:r>
    </w:p>
    <w:p>
      <w:pPr>
        <w:spacing w:after="140"/>
      </w:pPr>
      <w:r>
        <w:t xml:space="preserve">Two rules in this area are absolute.</w:t>
      </w:r>
    </w:p>
    <w:p>
      <w:pPr>
        <w:pStyle w:val="ListParagraph"/>
        <w:numPr>
          <w:ilvl w:val="0"/>
          <w:numId w:val="1"/>
        </w:numPr>
        <w:spacing w:after="80"/>
      </w:pPr>
      <w:r>
        <w:rPr>
          <w:b/>
          <w:bCs/>
        </w:rPr>
        <w:t xml:space="preserve">A signal is a candidate until human review validates it.</w:t>
      </w:r>
      <w:r>
        <w:t xml:space="preserve"> In the pipeline, a signal occupies the "Signal Candidate" stage until its review status is set to Validated — only then does it become a "Valid Signal". No score, no source count, and no suggestion can substitute for this step.</w:t>
      </w:r>
    </w:p>
    <w:p>
      <w:pPr>
        <w:pStyle w:val="ListParagraph"/>
        <w:numPr>
          <w:ilvl w:val="0"/>
          <w:numId w:val="1"/>
        </w:numPr>
        <w:spacing w:after="80"/>
      </w:pPr>
      <w:r>
        <w:rPr>
          <w:b/>
          <w:bCs/>
        </w:rPr>
        <w:t xml:space="preserve">AI output must never be presented as sourced fact.</w:t>
      </w:r>
      <w:r>
        <w:t xml:space="preserve"> Machine-suggested content carries the "AI suggested" status until a human has reviewed it, and its provenance label makes its origin explicit (see Chapter 7). Anything marked "Needs human review" is blocked from being treated as a conclusion until a person has looked at it.</w:t>
      </w:r>
    </w:p>
    <w:p>
      <w:pPr>
        <w:pStyle w:val="Heading2"/>
        <w:spacing w:after="160" w:before="320"/>
      </w:pPr>
      <w:r>
        <w:t xml:space="preserve">3. Validation Thresholds</w:t>
      </w:r>
    </w:p>
    <w:p>
      <w:pPr>
        <w:spacing w:after="140"/>
      </w:pPr>
      <w:r>
        <w:t xml:space="preserve">Above the signal level, every layer of the pyramid has explicit validation thresholds. An object that has not passed its checks is a hypothesis or a candidate — never a finding. The platform runs these checks automatically and reports the result as either "Passes all N checks." or "Passes X of N checks — still missing:" followed by the failing checks by name.</w:t>
      </w:r>
    </w:p>
    <w:p>
      <w:pPr>
        <w:pStyle w:val="Heading3"/>
        <w:spacing w:after="120" w:before="240"/>
      </w:pPr>
      <w:r>
        <w:t xml:space="preserve">Cluster validation</w:t>
      </w:r>
    </w:p>
    <w:p>
      <w:pPr>
        <w:spacing w:after="140"/>
      </w:pPr>
      <w:r>
        <w:t xml:space="preserve">A cluster is a group of signals connected by shared underlying logic — an emerging story, not a folder of similar topics. A cluster's name must be </w:t>
      </w:r>
      <w:r>
        <w:rPr>
          <w:i/>
          <w:iCs/>
        </w:rPr>
        <w:t xml:space="preserve">a sentence expressing shared logic — never a topic word</w:t>
      </w:r>
      <w:r>
        <w:t xml:space="preserve">. A cluster begins as a </w:t>
      </w:r>
      <w:r>
        <w:rPr>
          <w:b/>
          <w:bCs/>
        </w:rPr>
        <w:t xml:space="preserve">candidate</w:t>
      </w:r>
      <w:r>
        <w:t xml:space="preserve">, becomes </w:t>
      </w:r>
      <w:r>
        <w:rPr>
          <w:b/>
          <w:bCs/>
        </w:rPr>
        <w:t xml:space="preserve">valid</w:t>
      </w:r>
      <w:r>
        <w:t xml:space="preserve"> only when every check below passes, and is marked </w:t>
      </w:r>
      <w:r>
        <w:rPr>
          <w:b/>
          <w:bCs/>
        </w:rPr>
        <w:t xml:space="preserve">dissolved</w:t>
      </w:r>
      <w:r>
        <w:t xml:space="preserve"> if the logic falls apart. Candidate clusters must not be presented as established patterns.</w:t>
      </w:r>
    </w:p>
    <w:p>
      <w:pPr>
        <w:spacing w:after="140"/>
      </w:pPr>
      <w:r>
        <w:t xml:space="preserve">Validation runs ten checks.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Check</w:t>
            </w:r>
          </w:p>
        </w:tc>
        <w:tc>
          <w:tcPr>
            <w:shd w:fill="EFEDE6" w:val="clear"/>
            <w:tcMar>
              <w:top w:type="dxa" w:w="60"/>
              <w:left w:type="dxa" w:w="100"/>
              <w:bottom w:type="dxa" w:w="60"/>
              <w:right w:type="dxa" w:w="100"/>
            </w:tcMar>
          </w:tcPr>
          <w:p>
            <w:r>
              <w:rPr>
                <w:b/>
                <w:bCs/>
              </w:rPr>
              <w:t xml:space="preserve">Threshold</w:t>
            </w:r>
          </w:p>
        </w:tc>
      </w:tr>
      <w:tr>
        <w:tc>
          <w:tcPr>
            <w:tcMar>
              <w:top w:type="dxa" w:w="60"/>
              <w:left w:type="dxa" w:w="100"/>
              <w:bottom w:type="dxa" w:w="60"/>
              <w:right w:type="dxa" w:w="100"/>
            </w:tcMar>
          </w:tcPr>
          <w:p>
            <w:r>
              <w:t xml:space="preserve">Signals</w:t>
            </w:r>
          </w:p>
        </w:tc>
        <w:tc>
          <w:tcPr>
            <w:tcMar>
              <w:top w:type="dxa" w:w="60"/>
              <w:left w:type="dxa" w:w="100"/>
              <w:bottom w:type="dxa" w:w="60"/>
              <w:right w:type="dxa" w:w="100"/>
            </w:tcMar>
          </w:tcPr>
          <w:p>
            <w:r>
              <w:t xml:space="preserve">At least 8 linked signals</w:t>
            </w:r>
          </w:p>
        </w:tc>
      </w:tr>
      <w:tr>
        <w:tc>
          <w:tcPr>
            <w:tcMar>
              <w:top w:type="dxa" w:w="60"/>
              <w:left w:type="dxa" w:w="100"/>
              <w:bottom w:type="dxa" w:w="60"/>
              <w:right w:type="dxa" w:w="100"/>
            </w:tcMar>
          </w:tcPr>
          <w:p>
            <w:r>
              <w:t xml:space="preserve">Independent sources</w:t>
            </w:r>
          </w:p>
        </w:tc>
        <w:tc>
          <w:tcPr>
            <w:tcMar>
              <w:top w:type="dxa" w:w="60"/>
              <w:left w:type="dxa" w:w="100"/>
              <w:bottom w:type="dxa" w:w="60"/>
              <w:right w:type="dxa" w:w="100"/>
            </w:tcMar>
          </w:tcPr>
          <w:p>
            <w:r>
              <w:t xml:space="preserve">At least 3, counted across the linked signals</w:t>
            </w:r>
          </w:p>
        </w:tc>
      </w:tr>
      <w:tr>
        <w:tc>
          <w:tcPr>
            <w:tcMar>
              <w:top w:type="dxa" w:w="60"/>
              <w:left w:type="dxa" w:w="100"/>
              <w:bottom w:type="dxa" w:w="60"/>
              <w:right w:type="dxa" w:w="100"/>
            </w:tcMar>
          </w:tcPr>
          <w:p>
            <w:r>
              <w:t xml:space="preserve">Sectors</w:t>
            </w:r>
          </w:p>
        </w:tc>
        <w:tc>
          <w:tcPr>
            <w:tcMar>
              <w:top w:type="dxa" w:w="60"/>
              <w:left w:type="dxa" w:w="100"/>
              <w:bottom w:type="dxa" w:w="60"/>
              <w:right w:type="dxa" w:w="100"/>
            </w:tcMar>
          </w:tcPr>
          <w:p>
            <w:r>
              <w:t xml:space="preserve">At least 2</w:t>
            </w:r>
          </w:p>
        </w:tc>
      </w:tr>
      <w:tr>
        <w:tc>
          <w:tcPr>
            <w:tcMar>
              <w:top w:type="dxa" w:w="60"/>
              <w:left w:type="dxa" w:w="100"/>
              <w:bottom w:type="dxa" w:w="60"/>
              <w:right w:type="dxa" w:w="100"/>
            </w:tcMar>
          </w:tcPr>
          <w:p>
            <w:r>
              <w:t xml:space="preserve">Actor types</w:t>
            </w:r>
          </w:p>
        </w:tc>
        <w:tc>
          <w:tcPr>
            <w:tcMar>
              <w:top w:type="dxa" w:w="60"/>
              <w:left w:type="dxa" w:w="100"/>
              <w:bottom w:type="dxa" w:w="60"/>
              <w:right w:type="dxa" w:w="100"/>
            </w:tcMar>
          </w:tcPr>
          <w:p>
            <w:r>
              <w:t xml:space="preserve">At least 2</w:t>
            </w:r>
          </w:p>
        </w:tc>
      </w:tr>
      <w:tr>
        <w:tc>
          <w:tcPr>
            <w:tcMar>
              <w:top w:type="dxa" w:w="60"/>
              <w:left w:type="dxa" w:w="100"/>
              <w:bottom w:type="dxa" w:w="60"/>
              <w:right w:type="dxa" w:w="100"/>
            </w:tcMar>
          </w:tcPr>
          <w:p>
            <w:r>
              <w:t xml:space="preserve">Clear unifying question</w:t>
            </w:r>
          </w:p>
        </w:tc>
        <w:tc>
          <w:tcPr>
            <w:tcMar>
              <w:top w:type="dxa" w:w="60"/>
              <w:left w:type="dxa" w:w="100"/>
              <w:bottom w:type="dxa" w:w="60"/>
              <w:right w:type="dxa" w:w="100"/>
            </w:tcMar>
          </w:tcPr>
          <w:p>
            <w:r>
              <w:t xml:space="preserve">A stated question of at least 15 characters. The cluster must be organised around one question, not a topic.</w:t>
            </w:r>
          </w:p>
        </w:tc>
      </w:tr>
      <w:tr>
        <w:tc>
          <w:tcPr>
            <w:tcMar>
              <w:top w:type="dxa" w:w="60"/>
              <w:left w:type="dxa" w:w="100"/>
              <w:bottom w:type="dxa" w:w="60"/>
              <w:right w:type="dxa" w:w="100"/>
            </w:tcMar>
          </w:tcPr>
          <w:p>
            <w:r>
              <w:t xml:space="preserve">Clear strategic relevance</w:t>
            </w:r>
          </w:p>
        </w:tc>
        <w:tc>
          <w:tcPr>
            <w:tcMar>
              <w:top w:type="dxa" w:w="60"/>
              <w:left w:type="dxa" w:w="100"/>
              <w:bottom w:type="dxa" w:w="60"/>
              <w:right w:type="dxa" w:w="100"/>
            </w:tcMar>
          </w:tcPr>
          <w:p>
            <w:r>
              <w:t xml:space="preserve">Strategic relevance score of at least 3</w:t>
            </w:r>
          </w:p>
        </w:tc>
      </w:tr>
      <w:tr>
        <w:tc>
          <w:tcPr>
            <w:tcMar>
              <w:top w:type="dxa" w:w="60"/>
              <w:left w:type="dxa" w:w="100"/>
              <w:bottom w:type="dxa" w:w="60"/>
              <w:right w:type="dxa" w:w="100"/>
            </w:tcMar>
          </w:tcPr>
          <w:p>
            <w:r>
              <w:t xml:space="preserve">Contradiction or tension</w:t>
            </w:r>
          </w:p>
        </w:tc>
        <w:tc>
          <w:tcPr>
            <w:tcMar>
              <w:top w:type="dxa" w:w="60"/>
              <w:left w:type="dxa" w:w="100"/>
              <w:bottom w:type="dxa" w:w="60"/>
              <w:right w:type="dxa" w:w="100"/>
            </w:tcMar>
          </w:tcPr>
          <w:p>
            <w:r>
              <w:t xml:space="preserve">At least 1 linked contradiction</w:t>
            </w:r>
          </w:p>
        </w:tc>
      </w:tr>
      <w:tr>
        <w:tc>
          <w:tcPr>
            <w:tcMar>
              <w:top w:type="dxa" w:w="60"/>
              <w:left w:type="dxa" w:w="100"/>
              <w:bottom w:type="dxa" w:w="60"/>
              <w:right w:type="dxa" w:w="100"/>
            </w:tcMar>
          </w:tcPr>
          <w:p>
            <w:r>
              <w:t xml:space="preserve">Breadth score</w:t>
            </w:r>
          </w:p>
        </w:tc>
        <w:tc>
          <w:tcPr>
            <w:tcMar>
              <w:top w:type="dxa" w:w="60"/>
              <w:left w:type="dxa" w:w="100"/>
              <w:bottom w:type="dxa" w:w="60"/>
              <w:right w:type="dxa" w:w="100"/>
            </w:tcMar>
          </w:tcPr>
          <w:p>
            <w:r>
              <w:t xml:space="preserve">At least 3</w:t>
            </w:r>
          </w:p>
        </w:tc>
      </w:tr>
      <w:tr>
        <w:tc>
          <w:tcPr>
            <w:tcMar>
              <w:top w:type="dxa" w:w="60"/>
              <w:left w:type="dxa" w:w="100"/>
              <w:bottom w:type="dxa" w:w="60"/>
              <w:right w:type="dxa" w:w="100"/>
            </w:tcMar>
          </w:tcPr>
          <w:p>
            <w:r>
              <w:t xml:space="preserve">Depth score</w:t>
            </w:r>
          </w:p>
        </w:tc>
        <w:tc>
          <w:tcPr>
            <w:tcMar>
              <w:top w:type="dxa" w:w="60"/>
              <w:left w:type="dxa" w:w="100"/>
              <w:bottom w:type="dxa" w:w="60"/>
              <w:right w:type="dxa" w:w="100"/>
            </w:tcMar>
          </w:tcPr>
          <w:p>
            <w:r>
              <w:t xml:space="preserve">At least 3</w:t>
            </w:r>
          </w:p>
        </w:tc>
      </w:tr>
      <w:tr>
        <w:tc>
          <w:tcPr>
            <w:tcMar>
              <w:top w:type="dxa" w:w="60"/>
              <w:left w:type="dxa" w:w="100"/>
              <w:bottom w:type="dxa" w:w="60"/>
              <w:right w:type="dxa" w:w="100"/>
            </w:tcMar>
          </w:tcPr>
          <w:p>
            <w:r>
              <w:t xml:space="preserve">Coherence score</w:t>
            </w:r>
          </w:p>
        </w:tc>
        <w:tc>
          <w:tcPr>
            <w:tcMar>
              <w:top w:type="dxa" w:w="60"/>
              <w:left w:type="dxa" w:w="100"/>
              <w:bottom w:type="dxa" w:w="60"/>
              <w:right w:type="dxa" w:w="100"/>
            </w:tcMar>
          </w:tcPr>
          <w:p>
            <w:r>
              <w:t xml:space="preserve">At least 4</w:t>
            </w:r>
          </w:p>
        </w:tc>
      </w:tr>
    </w:tbl>
    <w:p>
      <w:pPr>
        <w:spacing w:after="140"/>
      </w:pPr>
    </w:p>
    <w:p>
      <w:pPr>
        <w:spacing w:after="140"/>
      </w:pPr>
      <w:r>
        <w:t xml:space="preserve">Clusters are also scored on nine dimensions, each 1–5.</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Cluster score dimension</w:t>
            </w:r>
          </w:p>
        </w:tc>
      </w:tr>
      <w:tr>
        <w:tc>
          <w:tcPr>
            <w:tcMar>
              <w:top w:type="dxa" w:w="60"/>
              <w:left w:type="dxa" w:w="100"/>
              <w:bottom w:type="dxa" w:w="60"/>
              <w:right w:type="dxa" w:w="100"/>
            </w:tcMar>
          </w:tcPr>
          <w:p>
            <w:r>
              <w:t xml:space="preserve">Breadth</w:t>
            </w:r>
          </w:p>
        </w:tc>
      </w:tr>
      <w:tr>
        <w:tc>
          <w:tcPr>
            <w:tcMar>
              <w:top w:type="dxa" w:w="60"/>
              <w:left w:type="dxa" w:w="100"/>
              <w:bottom w:type="dxa" w:w="60"/>
              <w:right w:type="dxa" w:w="100"/>
            </w:tcMar>
          </w:tcPr>
          <w:p>
            <w:r>
              <w:t xml:space="preserve">Depth</w:t>
            </w:r>
          </w:p>
        </w:tc>
      </w:tr>
      <w:tr>
        <w:tc>
          <w:tcPr>
            <w:tcMar>
              <w:top w:type="dxa" w:w="60"/>
              <w:left w:type="dxa" w:w="100"/>
              <w:bottom w:type="dxa" w:w="60"/>
              <w:right w:type="dxa" w:w="100"/>
            </w:tcMar>
          </w:tcPr>
          <w:p>
            <w:r>
              <w:t xml:space="preserve">Coherence</w:t>
            </w:r>
          </w:p>
        </w:tc>
      </w:tr>
      <w:tr>
        <w:tc>
          <w:tcPr>
            <w:tcMar>
              <w:top w:type="dxa" w:w="60"/>
              <w:left w:type="dxa" w:w="100"/>
              <w:bottom w:type="dxa" w:w="60"/>
              <w:right w:type="dxa" w:w="100"/>
            </w:tcMar>
          </w:tcPr>
          <w:p>
            <w:r>
              <w:t xml:space="preserve">Persistence</w:t>
            </w:r>
          </w:p>
        </w:tc>
      </w:tr>
      <w:tr>
        <w:tc>
          <w:tcPr>
            <w:tcMar>
              <w:top w:type="dxa" w:w="60"/>
              <w:left w:type="dxa" w:w="100"/>
              <w:bottom w:type="dxa" w:w="60"/>
              <w:right w:type="dxa" w:w="100"/>
            </w:tcMar>
          </w:tcPr>
          <w:p>
            <w:r>
              <w:t xml:space="preserve">Acceleration</w:t>
            </w:r>
          </w:p>
        </w:tc>
      </w:tr>
      <w:tr>
        <w:tc>
          <w:tcPr>
            <w:tcMar>
              <w:top w:type="dxa" w:w="60"/>
              <w:left w:type="dxa" w:w="100"/>
              <w:bottom w:type="dxa" w:w="60"/>
              <w:right w:type="dxa" w:w="100"/>
            </w:tcMar>
          </w:tcPr>
          <w:p>
            <w:r>
              <w:t xml:space="preserve">Regional relevance</w:t>
            </w:r>
          </w:p>
        </w:tc>
      </w:tr>
      <w:tr>
        <w:tc>
          <w:tcPr>
            <w:tcMar>
              <w:top w:type="dxa" w:w="60"/>
              <w:left w:type="dxa" w:w="100"/>
              <w:bottom w:type="dxa" w:w="60"/>
              <w:right w:type="dxa" w:w="100"/>
            </w:tcMar>
          </w:tcPr>
          <w:p>
            <w:r>
              <w:t xml:space="preserve">Strategic relevance</w:t>
            </w:r>
          </w:p>
        </w:tc>
      </w:tr>
      <w:tr>
        <w:tc>
          <w:tcPr>
            <w:tcMar>
              <w:top w:type="dxa" w:w="60"/>
              <w:left w:type="dxa" w:w="100"/>
              <w:bottom w:type="dxa" w:w="60"/>
              <w:right w:type="dxa" w:w="100"/>
            </w:tcMar>
          </w:tcPr>
          <w:p>
            <w:r>
              <w:t xml:space="preserve">Contradiction richness</w:t>
            </w:r>
          </w:p>
        </w:tc>
      </w:tr>
      <w:tr>
        <w:tc>
          <w:tcPr>
            <w:tcMar>
              <w:top w:type="dxa" w:w="60"/>
              <w:left w:type="dxa" w:w="100"/>
              <w:bottom w:type="dxa" w:w="60"/>
              <w:right w:type="dxa" w:w="100"/>
            </w:tcMar>
          </w:tcPr>
          <w:p>
            <w:r>
              <w:t xml:space="preserve">Systemic potential</w:t>
            </w:r>
          </w:p>
        </w:tc>
      </w:tr>
    </w:tbl>
    <w:p>
      <w:pPr>
        <w:spacing w:after="140"/>
      </w:pPr>
    </w:p>
    <w:p>
      <w:pPr>
        <w:pStyle w:val="Heading3"/>
        <w:spacing w:after="120" w:before="240"/>
      </w:pPr>
      <w:r>
        <w:t xml:space="preserve">Pattern validation — the four tests</w:t>
      </w:r>
    </w:p>
    <w:p>
      <w:pPr>
        <w:spacing w:after="140"/>
      </w:pPr>
      <w:r>
        <w:t xml:space="preserve">A pattern is a repeated movement: the same logic recurring across clusters, sectors, and time. A pattern is classified as a </w:t>
      </w:r>
      <w:r>
        <w:rPr>
          <w:b/>
          <w:bCs/>
        </w:rPr>
        <w:t xml:space="preserve">hypothesis</w:t>
      </w:r>
      <w:r>
        <w:t xml:space="preserve">, </w:t>
      </w:r>
      <w:r>
        <w:rPr>
          <w:b/>
          <w:bCs/>
        </w:rPr>
        <w:t xml:space="preserve">partially validated</w:t>
      </w:r>
      <w:r>
        <w:t xml:space="preserve">, or </w:t>
      </w:r>
      <w:r>
        <w:rPr>
          <w:b/>
          <w:bCs/>
        </w:rPr>
        <w:t xml:space="preserve">validated</w:t>
      </w:r>
      <w:r>
        <w:t xml:space="preserve">. The governing rule is fixed: </w:t>
      </w:r>
      <w:r>
        <w:rPr>
          <w:i/>
          <w:iCs/>
        </w:rPr>
        <w:t xml:space="preserve">a pattern is only validated when breadth, depth, persistence and coherence all pass</w:t>
      </w:r>
      <w:r>
        <w:t xml:space="preserv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Test</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Breadth test</w:t>
            </w:r>
          </w:p>
        </w:tc>
        <w:tc>
          <w:tcPr>
            <w:tcMar>
              <w:top w:type="dxa" w:w="60"/>
              <w:left w:type="dxa" w:w="100"/>
              <w:bottom w:type="dxa" w:w="60"/>
              <w:right w:type="dxa" w:w="100"/>
            </w:tcMar>
          </w:tcPr>
          <w:p>
            <w:r>
              <w:t xml:space="preserve">The pattern appears across at least 3 sectors.</w:t>
            </w:r>
          </w:p>
        </w:tc>
      </w:tr>
      <w:tr>
        <w:tc>
          <w:tcPr>
            <w:tcMar>
              <w:top w:type="dxa" w:w="60"/>
              <w:left w:type="dxa" w:w="100"/>
              <w:bottom w:type="dxa" w:w="60"/>
              <w:right w:type="dxa" w:w="100"/>
            </w:tcMar>
          </w:tcPr>
          <w:p>
            <w:r>
              <w:t xml:space="preserve">Depth test</w:t>
            </w:r>
          </w:p>
        </w:tc>
        <w:tc>
          <w:tcPr>
            <w:tcMar>
              <w:top w:type="dxa" w:w="60"/>
              <w:left w:type="dxa" w:w="100"/>
              <w:bottom w:type="dxa" w:w="60"/>
              <w:right w:type="dxa" w:w="100"/>
            </w:tcMar>
          </w:tcPr>
          <w:p>
            <w:r>
              <w:t xml:space="preserve">At least 5 independent sources support it.</w:t>
            </w:r>
          </w:p>
        </w:tc>
      </w:tr>
      <w:tr>
        <w:tc>
          <w:tcPr>
            <w:tcMar>
              <w:top w:type="dxa" w:w="60"/>
              <w:left w:type="dxa" w:w="100"/>
              <w:bottom w:type="dxa" w:w="60"/>
              <w:right w:type="dxa" w:w="100"/>
            </w:tcMar>
          </w:tcPr>
          <w:p>
            <w:r>
              <w:t xml:space="preserve">Persistence test</w:t>
            </w:r>
          </w:p>
        </w:tc>
        <w:tc>
          <w:tcPr>
            <w:tcMar>
              <w:top w:type="dxa" w:w="60"/>
              <w:left w:type="dxa" w:w="100"/>
              <w:bottom w:type="dxa" w:w="60"/>
              <w:right w:type="dxa" w:w="100"/>
            </w:tcMar>
          </w:tcPr>
          <w:p>
            <w:r>
              <w:t xml:space="preserve">The evidence spans at least 6 months between the first and the latest evidence date.</w:t>
            </w:r>
          </w:p>
        </w:tc>
      </w:tr>
      <w:tr>
        <w:tc>
          <w:tcPr>
            <w:tcMar>
              <w:top w:type="dxa" w:w="60"/>
              <w:left w:type="dxa" w:w="100"/>
              <w:bottom w:type="dxa" w:w="60"/>
              <w:right w:type="dxa" w:w="100"/>
            </w:tcMar>
          </w:tcPr>
          <w:p>
            <w:r>
              <w:t xml:space="preserve">Coherence test</w:t>
            </w:r>
          </w:p>
        </w:tc>
        <w:tc>
          <w:tcPr>
            <w:tcMar>
              <w:top w:type="dxa" w:w="60"/>
              <w:left w:type="dxa" w:w="100"/>
              <w:bottom w:type="dxa" w:w="60"/>
              <w:right w:type="dxa" w:w="100"/>
            </w:tcMar>
          </w:tcPr>
          <w:p>
            <w:r>
              <w:t xml:space="preserve">The pattern statement is at least 40 characters — it can be explained as one clear movement in a single statement.</w:t>
            </w:r>
          </w:p>
        </w:tc>
      </w:tr>
    </w:tbl>
    <w:p>
      <w:pPr>
        <w:spacing w:after="140"/>
      </w:pPr>
    </w:p>
    <w:p>
      <w:pPr>
        <w:spacing w:after="140"/>
      </w:pPr>
      <w:r>
        <w:t xml:space="preserve">Beyond the base tests, a pattern can meet an optional </w:t>
      </w:r>
      <w:r>
        <w:rPr>
          <w:b/>
          <w:bCs/>
        </w:rPr>
        <w:t xml:space="preserve">strong</w:t>
      </w:r>
      <w:r>
        <w:t xml:space="preserve"> threshold, which marks unusually well-evidenced patterns.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Strong pattern threshold</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Signals</w:t>
            </w:r>
          </w:p>
        </w:tc>
        <w:tc>
          <w:tcPr>
            <w:tcMar>
              <w:top w:type="dxa" w:w="60"/>
              <w:left w:type="dxa" w:w="100"/>
              <w:bottom w:type="dxa" w:w="60"/>
              <w:right w:type="dxa" w:w="100"/>
            </w:tcMar>
          </w:tcPr>
          <w:p>
            <w:r>
              <w:t xml:space="preserve">At least 20</w:t>
            </w:r>
          </w:p>
        </w:tc>
      </w:tr>
      <w:tr>
        <w:tc>
          <w:tcPr>
            <w:tcMar>
              <w:top w:type="dxa" w:w="60"/>
              <w:left w:type="dxa" w:w="100"/>
              <w:bottom w:type="dxa" w:w="60"/>
              <w:right w:type="dxa" w:w="100"/>
            </w:tcMar>
          </w:tcPr>
          <w:p>
            <w:r>
              <w:t xml:space="preserve">Sectors</w:t>
            </w:r>
          </w:p>
        </w:tc>
        <w:tc>
          <w:tcPr>
            <w:tcMar>
              <w:top w:type="dxa" w:w="60"/>
              <w:left w:type="dxa" w:w="100"/>
              <w:bottom w:type="dxa" w:w="60"/>
              <w:right w:type="dxa" w:w="100"/>
            </w:tcMar>
          </w:tcPr>
          <w:p>
            <w:r>
              <w:t xml:space="preserve">At least 5</w:t>
            </w:r>
          </w:p>
        </w:tc>
      </w:tr>
      <w:tr>
        <w:tc>
          <w:tcPr>
            <w:tcMar>
              <w:top w:type="dxa" w:w="60"/>
              <w:left w:type="dxa" w:w="100"/>
              <w:bottom w:type="dxa" w:w="60"/>
              <w:right w:type="dxa" w:w="100"/>
            </w:tcMar>
          </w:tcPr>
          <w:p>
            <w:r>
              <w:t xml:space="preserve">Geographies</w:t>
            </w:r>
          </w:p>
        </w:tc>
        <w:tc>
          <w:tcPr>
            <w:tcMar>
              <w:top w:type="dxa" w:w="60"/>
              <w:left w:type="dxa" w:w="100"/>
              <w:bottom w:type="dxa" w:w="60"/>
              <w:right w:type="dxa" w:w="100"/>
            </w:tcMar>
          </w:tcPr>
          <w:p>
            <w:r>
              <w:t xml:space="preserve">At least 2 distinct countries among the linked signals</w:t>
            </w:r>
          </w:p>
        </w:tc>
      </w:tr>
      <w:tr>
        <w:tc>
          <w:tcPr>
            <w:tcMar>
              <w:top w:type="dxa" w:w="60"/>
              <w:left w:type="dxa" w:w="100"/>
              <w:bottom w:type="dxa" w:w="60"/>
              <w:right w:type="dxa" w:w="100"/>
            </w:tcMar>
          </w:tcPr>
          <w:p>
            <w:r>
              <w:t xml:space="preserve">Actor types</w:t>
            </w:r>
          </w:p>
        </w:tc>
        <w:tc>
          <w:tcPr>
            <w:tcMar>
              <w:top w:type="dxa" w:w="60"/>
              <w:left w:type="dxa" w:w="100"/>
              <w:bottom w:type="dxa" w:w="60"/>
              <w:right w:type="dxa" w:w="100"/>
            </w:tcMar>
          </w:tcPr>
          <w:p>
            <w:r>
              <w:t xml:space="preserve">At least 3</w:t>
            </w:r>
          </w:p>
        </w:tc>
      </w:tr>
    </w:tbl>
    <w:p>
      <w:pPr>
        <w:spacing w:after="140"/>
      </w:pPr>
    </w:p>
    <w:p>
      <w:pPr>
        <w:spacing w:after="140"/>
      </w:pPr>
      <w:r>
        <w:t xml:space="preserve">Patterns are typed by the kind of movement they describe. Eight types are available: </w:t>
      </w:r>
      <w:r>
        <w:rPr>
          <w:b/>
          <w:bCs/>
        </w:rPr>
        <w:t xml:space="preserve">Behavioural pattern</w:t>
      </w:r>
      <w:r>
        <w:t xml:space="preserve">, </w:t>
      </w:r>
      <w:r>
        <w:rPr>
          <w:b/>
          <w:bCs/>
        </w:rPr>
        <w:t xml:space="preserve">Emotional pattern</w:t>
      </w:r>
      <w:r>
        <w:t xml:space="preserve">, </w:t>
      </w:r>
      <w:r>
        <w:rPr>
          <w:b/>
          <w:bCs/>
        </w:rPr>
        <w:t xml:space="preserve">Cultural pattern</w:t>
      </w:r>
      <w:r>
        <w:t xml:space="preserve">, </w:t>
      </w:r>
      <w:r>
        <w:rPr>
          <w:b/>
          <w:bCs/>
        </w:rPr>
        <w:t xml:space="preserve">Economic pattern</w:t>
      </w:r>
      <w:r>
        <w:t xml:space="preserve">, </w:t>
      </w:r>
      <w:r>
        <w:rPr>
          <w:b/>
          <w:bCs/>
        </w:rPr>
        <w:t xml:space="preserve">Technological pattern</w:t>
      </w:r>
      <w:r>
        <w:t xml:space="preserve">, </w:t>
      </w:r>
      <w:r>
        <w:rPr>
          <w:b/>
          <w:bCs/>
        </w:rPr>
        <w:t xml:space="preserve">Regulatory pattern</w:t>
      </w:r>
      <w:r>
        <w:t xml:space="preserve">, </w:t>
      </w:r>
      <w:r>
        <w:rPr>
          <w:b/>
          <w:bCs/>
        </w:rPr>
        <w:t xml:space="preserve">Infrastructure pattern</w:t>
      </w:r>
      <w:r>
        <w:t xml:space="preserve">, and </w:t>
      </w:r>
      <w:r>
        <w:rPr>
          <w:b/>
          <w:bCs/>
        </w:rPr>
        <w:t xml:space="preserve">Demographic pattern</w:t>
      </w:r>
      <w:r>
        <w:t xml:space="preserve">.</w:t>
      </w:r>
    </w:p>
    <w:p>
      <w:pPr>
        <w:pStyle w:val="Heading3"/>
        <w:spacing w:after="120" w:before="240"/>
      </w:pPr>
      <w:r>
        <w:t xml:space="preserve">Driver validation</w:t>
      </w:r>
    </w:p>
    <w:p>
      <w:pPr>
        <w:spacing w:after="140"/>
      </w:pPr>
      <w:r>
        <w:t xml:space="preserve">A driver is the force behind change — an explanation of </w:t>
      </w:r>
      <w:r>
        <w:rPr>
          <w:i/>
          <w:iCs/>
        </w:rPr>
        <w:t xml:space="preserve">why</w:t>
      </w:r>
      <w:r>
        <w:t xml:space="preserve"> patterns are emerging, not a description of what is happening. A driver statement must explain, not describe. A driver is either a </w:t>
      </w:r>
      <w:r>
        <w:rPr>
          <w:b/>
          <w:bCs/>
        </w:rPr>
        <w:t xml:space="preserve">hypothesis</w:t>
      </w:r>
      <w:r>
        <w:t xml:space="preserve"> or </w:t>
      </w:r>
      <w:r>
        <w:rPr>
          <w:b/>
          <w:bCs/>
        </w:rPr>
        <w:t xml:space="preserve">validated</w:t>
      </w:r>
      <w:r>
        <w:t xml:space="preserve">, and the governing rule is: </w:t>
      </w:r>
      <w:r>
        <w:rPr>
          <w:i/>
          <w:iCs/>
        </w:rPr>
        <w:t xml:space="preserve">a driver is only validated when it explains multiple patterns with broad, independent evidence</w:t>
      </w:r>
      <w:r>
        <w:t xml:space="preserve">. Validation runs seven checks.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Check</w:t>
            </w:r>
          </w:p>
        </w:tc>
        <w:tc>
          <w:tcPr>
            <w:shd w:fill="EFEDE6" w:val="clear"/>
            <w:tcMar>
              <w:top w:type="dxa" w:w="60"/>
              <w:left w:type="dxa" w:w="100"/>
              <w:bottom w:type="dxa" w:w="60"/>
              <w:right w:type="dxa" w:w="100"/>
            </w:tcMar>
          </w:tcPr>
          <w:p>
            <w:r>
              <w:rPr>
                <w:b/>
                <w:bCs/>
              </w:rPr>
              <w:t xml:space="preserve">Threshold</w:t>
            </w:r>
          </w:p>
        </w:tc>
      </w:tr>
      <w:tr>
        <w:tc>
          <w:tcPr>
            <w:tcMar>
              <w:top w:type="dxa" w:w="60"/>
              <w:left w:type="dxa" w:w="100"/>
              <w:bottom w:type="dxa" w:w="60"/>
              <w:right w:type="dxa" w:w="100"/>
            </w:tcMar>
          </w:tcPr>
          <w:p>
            <w:r>
              <w:t xml:space="preserve">Explanatory reach</w:t>
            </w:r>
          </w:p>
        </w:tc>
        <w:tc>
          <w:tcPr>
            <w:tcMar>
              <w:top w:type="dxa" w:w="60"/>
              <w:left w:type="dxa" w:w="100"/>
              <w:bottom w:type="dxa" w:w="60"/>
              <w:right w:type="dxa" w:w="100"/>
            </w:tcMar>
          </w:tcPr>
          <w:p>
            <w:r>
              <w:t xml:space="preserve">Explains at least 3 patterns</w:t>
            </w:r>
          </w:p>
        </w:tc>
      </w:tr>
      <w:tr>
        <w:tc>
          <w:tcPr>
            <w:tcMar>
              <w:top w:type="dxa" w:w="60"/>
              <w:left w:type="dxa" w:w="100"/>
              <w:bottom w:type="dxa" w:w="60"/>
              <w:right w:type="dxa" w:w="100"/>
            </w:tcMar>
          </w:tcPr>
          <w:p>
            <w:r>
              <w:t xml:space="preserve">Signal base</w:t>
            </w:r>
          </w:p>
        </w:tc>
        <w:tc>
          <w:tcPr>
            <w:tcMar>
              <w:top w:type="dxa" w:w="60"/>
              <w:left w:type="dxa" w:w="100"/>
              <w:bottom w:type="dxa" w:w="60"/>
              <w:right w:type="dxa" w:w="100"/>
            </w:tcMar>
          </w:tcPr>
          <w:p>
            <w:r>
              <w:t xml:space="preserve">Supported by at least 30 signals</w:t>
            </w:r>
          </w:p>
        </w:tc>
      </w:tr>
      <w:tr>
        <w:tc>
          <w:tcPr>
            <w:tcMar>
              <w:top w:type="dxa" w:w="60"/>
              <w:left w:type="dxa" w:w="100"/>
              <w:bottom w:type="dxa" w:w="60"/>
              <w:right w:type="dxa" w:w="100"/>
            </w:tcMar>
          </w:tcPr>
          <w:p>
            <w:r>
              <w:t xml:space="preserve">Sector spread</w:t>
            </w:r>
          </w:p>
        </w:tc>
        <w:tc>
          <w:tcPr>
            <w:tcMar>
              <w:top w:type="dxa" w:w="60"/>
              <w:left w:type="dxa" w:w="100"/>
              <w:bottom w:type="dxa" w:w="60"/>
              <w:right w:type="dxa" w:w="100"/>
            </w:tcMar>
          </w:tcPr>
          <w:p>
            <w:r>
              <w:t xml:space="preserve">Appears across at least 5 sectors</w:t>
            </w:r>
          </w:p>
        </w:tc>
      </w:tr>
      <w:tr>
        <w:tc>
          <w:tcPr>
            <w:tcMar>
              <w:top w:type="dxa" w:w="60"/>
              <w:left w:type="dxa" w:w="100"/>
              <w:bottom w:type="dxa" w:w="60"/>
              <w:right w:type="dxa" w:w="100"/>
            </w:tcMar>
          </w:tcPr>
          <w:p>
            <w:r>
              <w:t xml:space="preserve">Source independence</w:t>
            </w:r>
          </w:p>
        </w:tc>
        <w:tc>
          <w:tcPr>
            <w:tcMar>
              <w:top w:type="dxa" w:w="60"/>
              <w:left w:type="dxa" w:w="100"/>
              <w:bottom w:type="dxa" w:w="60"/>
              <w:right w:type="dxa" w:w="100"/>
            </w:tcMar>
          </w:tcPr>
          <w:p>
            <w:r>
              <w:t xml:space="preserve">Evidence from at least 8 independent sources</w:t>
            </w:r>
          </w:p>
        </w:tc>
      </w:tr>
      <w:tr>
        <w:tc>
          <w:tcPr>
            <w:tcMar>
              <w:top w:type="dxa" w:w="60"/>
              <w:left w:type="dxa" w:w="100"/>
              <w:bottom w:type="dxa" w:w="60"/>
              <w:right w:type="dxa" w:w="100"/>
            </w:tcMar>
          </w:tcPr>
          <w:p>
            <w:r>
              <w:t xml:space="preserve">Contradictions</w:t>
            </w:r>
          </w:p>
        </w:tc>
        <w:tc>
          <w:tcPr>
            <w:tcMar>
              <w:top w:type="dxa" w:w="60"/>
              <w:left w:type="dxa" w:w="100"/>
              <w:bottom w:type="dxa" w:w="60"/>
              <w:right w:type="dxa" w:w="100"/>
            </w:tcMar>
          </w:tcPr>
          <w:p>
            <w:r>
              <w:t xml:space="preserve">At least 2 linked contradictions</w:t>
            </w:r>
          </w:p>
        </w:tc>
      </w:tr>
      <w:tr>
        <w:tc>
          <w:tcPr>
            <w:tcMar>
              <w:top w:type="dxa" w:w="60"/>
              <w:left w:type="dxa" w:w="100"/>
              <w:bottom w:type="dxa" w:w="60"/>
              <w:right w:type="dxa" w:w="100"/>
            </w:tcMar>
          </w:tcPr>
          <w:p>
            <w:r>
              <w:t xml:space="preserve">Produces plausible future scenarios</w:t>
            </w:r>
          </w:p>
        </w:tc>
        <w:tc>
          <w:tcPr>
            <w:tcMar>
              <w:top w:type="dxa" w:w="60"/>
              <w:left w:type="dxa" w:w="100"/>
              <w:bottom w:type="dxa" w:w="60"/>
              <w:right w:type="dxa" w:w="100"/>
            </w:tcMar>
          </w:tcPr>
          <w:p>
            <w:r>
              <w:t xml:space="preserve">At least 1 stated possible future</w:t>
            </w:r>
          </w:p>
        </w:tc>
      </w:tr>
      <w:tr>
        <w:tc>
          <w:tcPr>
            <w:tcMar>
              <w:top w:type="dxa" w:w="60"/>
              <w:left w:type="dxa" w:w="100"/>
              <w:bottom w:type="dxa" w:w="60"/>
              <w:right w:type="dxa" w:w="100"/>
            </w:tcMar>
          </w:tcPr>
          <w:p>
            <w:r>
              <w:t xml:space="preserve">Clear leading indicators</w:t>
            </w:r>
          </w:p>
        </w:tc>
        <w:tc>
          <w:tcPr>
            <w:tcMar>
              <w:top w:type="dxa" w:w="60"/>
              <w:left w:type="dxa" w:w="100"/>
              <w:bottom w:type="dxa" w:w="60"/>
              <w:right w:type="dxa" w:w="100"/>
            </w:tcMar>
          </w:tcPr>
          <w:p>
            <w:r>
              <w:t xml:space="preserve">At least 1 linked leading indicator</w:t>
            </w:r>
          </w:p>
        </w:tc>
      </w:tr>
    </w:tbl>
    <w:p>
      <w:pPr>
        <w:spacing w:after="140"/>
      </w:pPr>
    </w:p>
    <w:p>
      <w:pPr>
        <w:spacing w:after="140"/>
      </w:pPr>
      <w:r>
        <w:t xml:space="preserve">Drivers are scored on ten dimensions, each 1–5.</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Driver score dimension</w:t>
            </w:r>
          </w:p>
        </w:tc>
      </w:tr>
      <w:tr>
        <w:tc>
          <w:tcPr>
            <w:tcMar>
              <w:top w:type="dxa" w:w="60"/>
              <w:left w:type="dxa" w:w="100"/>
              <w:bottom w:type="dxa" w:w="60"/>
              <w:right w:type="dxa" w:w="100"/>
            </w:tcMar>
          </w:tcPr>
          <w:p>
            <w:r>
              <w:t xml:space="preserve">Explanatory power</w:t>
            </w:r>
          </w:p>
        </w:tc>
      </w:tr>
      <w:tr>
        <w:tc>
          <w:tcPr>
            <w:tcMar>
              <w:top w:type="dxa" w:w="60"/>
              <w:left w:type="dxa" w:w="100"/>
              <w:bottom w:type="dxa" w:w="60"/>
              <w:right w:type="dxa" w:w="100"/>
            </w:tcMar>
          </w:tcPr>
          <w:p>
            <w:r>
              <w:t xml:space="preserve">Cross-sector strength</w:t>
            </w:r>
          </w:p>
        </w:tc>
      </w:tr>
      <w:tr>
        <w:tc>
          <w:tcPr>
            <w:tcMar>
              <w:top w:type="dxa" w:w="60"/>
              <w:left w:type="dxa" w:w="100"/>
              <w:bottom w:type="dxa" w:w="60"/>
              <w:right w:type="dxa" w:w="100"/>
            </w:tcMar>
          </w:tcPr>
          <w:p>
            <w:r>
              <w:t xml:space="preserve">Evidence strength</w:t>
            </w:r>
          </w:p>
        </w:tc>
      </w:tr>
      <w:tr>
        <w:tc>
          <w:tcPr>
            <w:tcMar>
              <w:top w:type="dxa" w:w="60"/>
              <w:left w:type="dxa" w:w="100"/>
              <w:bottom w:type="dxa" w:w="60"/>
              <w:right w:type="dxa" w:w="100"/>
            </w:tcMar>
          </w:tcPr>
          <w:p>
            <w:r>
              <w:t xml:space="preserve">Persistence</w:t>
            </w:r>
          </w:p>
        </w:tc>
      </w:tr>
      <w:tr>
        <w:tc>
          <w:tcPr>
            <w:tcMar>
              <w:top w:type="dxa" w:w="60"/>
              <w:left w:type="dxa" w:w="100"/>
              <w:bottom w:type="dxa" w:w="60"/>
              <w:right w:type="dxa" w:w="100"/>
            </w:tcMar>
          </w:tcPr>
          <w:p>
            <w:r>
              <w:t xml:space="preserve">Reversibility</w:t>
            </w:r>
          </w:p>
        </w:tc>
      </w:tr>
      <w:tr>
        <w:tc>
          <w:tcPr>
            <w:tcMar>
              <w:top w:type="dxa" w:w="60"/>
              <w:left w:type="dxa" w:w="100"/>
              <w:bottom w:type="dxa" w:w="60"/>
              <w:right w:type="dxa" w:w="100"/>
            </w:tcMar>
          </w:tcPr>
          <w:p>
            <w:r>
              <w:t xml:space="preserve">Behavioural impact</w:t>
            </w:r>
          </w:p>
        </w:tc>
      </w:tr>
      <w:tr>
        <w:tc>
          <w:tcPr>
            <w:tcMar>
              <w:top w:type="dxa" w:w="60"/>
              <w:left w:type="dxa" w:w="100"/>
              <w:bottom w:type="dxa" w:w="60"/>
              <w:right w:type="dxa" w:w="100"/>
            </w:tcMar>
          </w:tcPr>
          <w:p>
            <w:r>
              <w:t xml:space="preserve">Structural impact</w:t>
            </w:r>
          </w:p>
        </w:tc>
      </w:tr>
      <w:tr>
        <w:tc>
          <w:tcPr>
            <w:tcMar>
              <w:top w:type="dxa" w:w="60"/>
              <w:left w:type="dxa" w:w="100"/>
              <w:bottom w:type="dxa" w:w="60"/>
              <w:right w:type="dxa" w:w="100"/>
            </w:tcMar>
          </w:tcPr>
          <w:p>
            <w:r>
              <w:t xml:space="preserve">Contradiction richness</w:t>
            </w:r>
          </w:p>
        </w:tc>
      </w:tr>
      <w:tr>
        <w:tc>
          <w:tcPr>
            <w:tcMar>
              <w:top w:type="dxa" w:w="60"/>
              <w:left w:type="dxa" w:w="100"/>
              <w:bottom w:type="dxa" w:w="60"/>
              <w:right w:type="dxa" w:w="100"/>
            </w:tcMar>
          </w:tcPr>
          <w:p>
            <w:r>
              <w:t xml:space="preserve">Scenario usefulness</w:t>
            </w:r>
          </w:p>
        </w:tc>
      </w:tr>
      <w:tr>
        <w:tc>
          <w:tcPr>
            <w:tcMar>
              <w:top w:type="dxa" w:w="60"/>
              <w:left w:type="dxa" w:w="100"/>
              <w:bottom w:type="dxa" w:w="60"/>
              <w:right w:type="dxa" w:w="100"/>
            </w:tcMar>
          </w:tcPr>
          <w:p>
            <w:r>
              <w:t xml:space="preserve">Strategic relevance</w:t>
            </w:r>
          </w:p>
        </w:tc>
      </w:tr>
    </w:tbl>
    <w:p>
      <w:pPr>
        <w:spacing w:after="140"/>
      </w:pPr>
    </w:p>
    <w:p>
      <w:pPr>
        <w:pStyle w:val="Heading3"/>
        <w:spacing w:after="120" w:before="240"/>
      </w:pPr>
      <w:r>
        <w:t xml:space="preserve">Future territory checks</w:t>
      </w:r>
    </w:p>
    <w:p>
      <w:pPr>
        <w:spacing w:after="140"/>
      </w:pPr>
      <w:r>
        <w:t xml:space="preserve">A future territory is a direction to watch — a region of the future that becomes plausible where several drivers converge. Territories are never built on a single force. Validation runs five checks.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Check</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Rests on at least 2 drivers</w:t>
            </w:r>
          </w:p>
        </w:tc>
        <w:tc>
          <w:tcPr>
            <w:tcMar>
              <w:top w:type="dxa" w:w="60"/>
              <w:left w:type="dxa" w:w="100"/>
              <w:bottom w:type="dxa" w:w="60"/>
              <w:right w:type="dxa" w:w="100"/>
            </w:tcMar>
          </w:tcPr>
          <w:p>
            <w:r>
              <w:t xml:space="preserve">Territories emerge from converging drivers, not single forces.</w:t>
            </w:r>
          </w:p>
        </w:tc>
      </w:tr>
      <w:tr>
        <w:tc>
          <w:tcPr>
            <w:tcMar>
              <w:top w:type="dxa" w:w="60"/>
              <w:left w:type="dxa" w:w="100"/>
              <w:bottom w:type="dxa" w:w="60"/>
              <w:right w:type="dxa" w:w="100"/>
            </w:tcMar>
          </w:tcPr>
          <w:p>
            <w:r>
              <w:t xml:space="preserve">Connected to at least 1 pattern</w:t>
            </w:r>
          </w:p>
        </w:tc>
        <w:tc>
          <w:tcPr>
            <w:tcMar>
              <w:top w:type="dxa" w:w="60"/>
              <w:left w:type="dxa" w:w="100"/>
              <w:bottom w:type="dxa" w:w="60"/>
              <w:right w:type="dxa" w:w="100"/>
            </w:tcMar>
          </w:tcPr>
          <w:p>
            <w:r>
              <w:t xml:space="preserve">The territory must trace back to a repeated movement.</w:t>
            </w:r>
          </w:p>
        </w:tc>
      </w:tr>
      <w:tr>
        <w:tc>
          <w:tcPr>
            <w:tcMar>
              <w:top w:type="dxa" w:w="60"/>
              <w:left w:type="dxa" w:w="100"/>
              <w:bottom w:type="dxa" w:w="60"/>
              <w:right w:type="dxa" w:w="100"/>
            </w:tcMar>
          </w:tcPr>
          <w:p>
            <w:r>
              <w:t xml:space="preserve">Contradiction-aware</w:t>
            </w:r>
          </w:p>
        </w:tc>
        <w:tc>
          <w:tcPr>
            <w:tcMar>
              <w:top w:type="dxa" w:w="60"/>
              <w:left w:type="dxa" w:w="100"/>
              <w:bottom w:type="dxa" w:w="60"/>
              <w:right w:type="dxa" w:w="100"/>
            </w:tcMar>
          </w:tcPr>
          <w:p>
            <w:r>
              <w:t xml:space="preserve">At least 1 linked contradiction.</w:t>
            </w:r>
          </w:p>
        </w:tc>
      </w:tr>
      <w:tr>
        <w:tc>
          <w:tcPr>
            <w:tcMar>
              <w:top w:type="dxa" w:w="60"/>
              <w:left w:type="dxa" w:w="100"/>
              <w:bottom w:type="dxa" w:w="60"/>
              <w:right w:type="dxa" w:w="100"/>
            </w:tcMar>
          </w:tcPr>
          <w:p>
            <w:r>
              <w:t xml:space="preserve">Representative signals attached</w:t>
            </w:r>
          </w:p>
        </w:tc>
        <w:tc>
          <w:tcPr>
            <w:tcMar>
              <w:top w:type="dxa" w:w="60"/>
              <w:left w:type="dxa" w:w="100"/>
              <w:bottom w:type="dxa" w:w="60"/>
              <w:right w:type="dxa" w:w="100"/>
            </w:tcMar>
          </w:tcPr>
          <w:p>
            <w:r>
              <w:t xml:space="preserve">At least 3 representative signals.</w:t>
            </w:r>
          </w:p>
        </w:tc>
      </w:tr>
      <w:tr>
        <w:tc>
          <w:tcPr>
            <w:tcMar>
              <w:top w:type="dxa" w:w="60"/>
              <w:left w:type="dxa" w:w="100"/>
              <w:bottom w:type="dxa" w:w="60"/>
              <w:right w:type="dxa" w:w="100"/>
            </w:tcMar>
          </w:tcPr>
          <w:p>
            <w:r>
              <w:t xml:space="preserve">Monitorable</w:t>
            </w:r>
          </w:p>
        </w:tc>
        <w:tc>
          <w:tcPr>
            <w:tcMar>
              <w:top w:type="dxa" w:w="60"/>
              <w:left w:type="dxa" w:w="100"/>
              <w:bottom w:type="dxa" w:w="60"/>
              <w:right w:type="dxa" w:w="100"/>
            </w:tcMar>
          </w:tcPr>
          <w:p>
            <w:r>
              <w:t xml:space="preserve">At least 1 leading indicator. A territory without indicators cannot be tracked.</w:t>
            </w:r>
          </w:p>
        </w:tc>
      </w:tr>
    </w:tbl>
    <w:p>
      <w:pPr>
        <w:spacing w:after="140"/>
      </w:pPr>
    </w:p>
    <w:p>
      <w:pPr>
        <w:spacing w:after="140"/>
      </w:pPr>
      <w:r>
        <w:t xml:space="preserve">Each territory carries a monitoring status describing how its evidence is moving: </w:t>
      </w:r>
      <w:r>
        <w:rPr>
          <w:b/>
          <w:bCs/>
        </w:rPr>
        <w:t xml:space="preserve">Strengthening</w:t>
      </w:r>
      <w:r>
        <w:t xml:space="preserve">, </w:t>
      </w:r>
      <w:r>
        <w:rPr>
          <w:b/>
          <w:bCs/>
        </w:rPr>
        <w:t xml:space="preserve">Weakening</w:t>
      </w:r>
      <w:r>
        <w:t xml:space="preserve">, </w:t>
      </w:r>
      <w:r>
        <w:rPr>
          <w:b/>
          <w:bCs/>
        </w:rPr>
        <w:t xml:space="preserve">Mutating</w:t>
      </w:r>
      <w:r>
        <w:t xml:space="preserve">, </w:t>
      </w:r>
      <w:r>
        <w:rPr>
          <w:b/>
          <w:bCs/>
        </w:rPr>
        <w:t xml:space="preserve">Contradicted</w:t>
      </w:r>
      <w:r>
        <w:t xml:space="preserve">, </w:t>
      </w:r>
      <w:r>
        <w:rPr>
          <w:b/>
          <w:bCs/>
        </w:rPr>
        <w:t xml:space="preserve">Needs more evidence</w:t>
      </w:r>
      <w:r>
        <w:t xml:space="preserve">, or </w:t>
      </w:r>
      <w:r>
        <w:rPr>
          <w:b/>
          <w:bCs/>
        </w:rPr>
        <w:t xml:space="preserve">Dormant</w:t>
      </w:r>
      <w:r>
        <w:t xml:space="preserve">. It also carries a scenario readiness state — not ready, ready, or scenarios active — and an overall evidence strength score from 1 to 5.</w:t>
      </w:r>
    </w:p>
    <w:p>
      <w:pPr>
        <w:pStyle w:val="Heading3"/>
        <w:spacing w:after="120" w:before="240"/>
      </w:pPr>
      <w:r>
        <w:t xml:space="preserve">Scenario checks</w:t>
      </w:r>
    </w:p>
    <w:p>
      <w:pPr>
        <w:spacing w:after="140"/>
      </w:pPr>
      <w:r>
        <w:t xml:space="preserve">A scenario is a possible future: how a territory could evolve under stated conditions. A scenario is a thought experiment grounded in today's evidence, not a prediction. Validation runs five checks.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Check</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Anchored to a future territory</w:t>
            </w:r>
          </w:p>
        </w:tc>
        <w:tc>
          <w:tcPr>
            <w:tcMar>
              <w:top w:type="dxa" w:w="60"/>
              <w:left w:type="dxa" w:w="100"/>
              <w:bottom w:type="dxa" w:w="60"/>
              <w:right w:type="dxa" w:w="100"/>
            </w:tcMar>
          </w:tcPr>
          <w:p>
            <w:r>
              <w:t xml:space="preserve">Every scenario evolves from a territory under stated conditions.</w:t>
            </w:r>
          </w:p>
        </w:tc>
      </w:tr>
      <w:tr>
        <w:tc>
          <w:tcPr>
            <w:tcMar>
              <w:top w:type="dxa" w:w="60"/>
              <w:left w:type="dxa" w:w="100"/>
              <w:bottom w:type="dxa" w:w="60"/>
              <w:right w:type="dxa" w:w="100"/>
            </w:tcMar>
          </w:tcPr>
          <w:p>
            <w:r>
              <w:t xml:space="preserve">Linked to supporting signals</w:t>
            </w:r>
          </w:p>
        </w:tc>
        <w:tc>
          <w:tcPr>
            <w:tcMar>
              <w:top w:type="dxa" w:w="60"/>
              <w:left w:type="dxa" w:w="100"/>
              <w:bottom w:type="dxa" w:w="60"/>
              <w:right w:type="dxa" w:w="100"/>
            </w:tcMar>
          </w:tcPr>
          <w:p>
            <w:r>
              <w:t xml:space="preserve">At least 2.</w:t>
            </w:r>
          </w:p>
        </w:tc>
      </w:tr>
      <w:tr>
        <w:tc>
          <w:tcPr>
            <w:tcMar>
              <w:top w:type="dxa" w:w="60"/>
              <w:left w:type="dxa" w:w="100"/>
              <w:bottom w:type="dxa" w:w="60"/>
              <w:right w:type="dxa" w:w="100"/>
            </w:tcMar>
          </w:tcPr>
          <w:p>
            <w:r>
              <w:t xml:space="preserve">Linked to drivers</w:t>
            </w:r>
          </w:p>
        </w:tc>
        <w:tc>
          <w:tcPr>
            <w:tcMar>
              <w:top w:type="dxa" w:w="60"/>
              <w:left w:type="dxa" w:w="100"/>
              <w:bottom w:type="dxa" w:w="60"/>
              <w:right w:type="dxa" w:w="100"/>
            </w:tcMar>
          </w:tcPr>
          <w:p>
            <w:r>
              <w:t xml:space="preserve">At least 1.</w:t>
            </w:r>
          </w:p>
        </w:tc>
      </w:tr>
      <w:tr>
        <w:tc>
          <w:tcPr>
            <w:tcMar>
              <w:top w:type="dxa" w:w="60"/>
              <w:left w:type="dxa" w:w="100"/>
              <w:bottom w:type="dxa" w:w="60"/>
              <w:right w:type="dxa" w:w="100"/>
            </w:tcMar>
          </w:tcPr>
          <w:p>
            <w:r>
              <w:t xml:space="preserve">Shaped by at least one contradiction</w:t>
            </w:r>
          </w:p>
        </w:tc>
        <w:tc>
          <w:tcPr>
            <w:tcMar>
              <w:top w:type="dxa" w:w="60"/>
              <w:left w:type="dxa" w:w="100"/>
              <w:bottom w:type="dxa" w:w="60"/>
              <w:right w:type="dxa" w:w="100"/>
            </w:tcMar>
          </w:tcPr>
          <w:p>
            <w:r>
              <w:t xml:space="preserve">At least 1.</w:t>
            </w:r>
          </w:p>
        </w:tc>
      </w:tr>
      <w:tr>
        <w:tc>
          <w:tcPr>
            <w:tcMar>
              <w:top w:type="dxa" w:w="60"/>
              <w:left w:type="dxa" w:w="100"/>
              <w:bottom w:type="dxa" w:w="60"/>
              <w:right w:type="dxa" w:w="100"/>
            </w:tcMar>
          </w:tcPr>
          <w:p>
            <w:r>
              <w:t xml:space="preserve">Assumptions declared</w:t>
            </w:r>
          </w:p>
        </w:tc>
        <w:tc>
          <w:tcPr>
            <w:tcMar>
              <w:top w:type="dxa" w:w="60"/>
              <w:left w:type="dxa" w:w="100"/>
              <w:bottom w:type="dxa" w:w="60"/>
              <w:right w:type="dxa" w:w="100"/>
            </w:tcMar>
          </w:tcPr>
          <w:p>
            <w:r>
              <w:t xml:space="preserve">At least 1, explicitly labelled as an assumption.</w:t>
            </w:r>
          </w:p>
        </w:tc>
      </w:tr>
    </w:tbl>
    <w:p>
      <w:pPr>
        <w:spacing w:after="140"/>
      </w:pPr>
    </w:p>
    <w:p>
      <w:pPr>
        <w:spacing w:after="140"/>
      </w:pPr>
      <w:r>
        <w:rPr>
          <w:b/>
          <w:bCs/>
        </w:rPr>
        <w:t xml:space="preserve">The assumption-heavy rule:</w:t>
      </w:r>
      <w:r>
        <w:t xml:space="preserve"> when a scenario's declared assumptions outnumber its evidence links (supporting signals plus patterns plus drivers), the platform flags it and instructs the reader to treat the scenario as exploratory until stronger evidence is attached.</w:t>
      </w:r>
    </w:p>
    <w:p>
      <w:pPr>
        <w:spacing w:after="140"/>
      </w:pPr>
      <w:r>
        <w:t xml:space="preserve">Scenarios come in five types — </w:t>
      </w:r>
      <w:r>
        <w:rPr>
          <w:b/>
          <w:bCs/>
        </w:rPr>
        <w:t xml:space="preserve">Optimistic</w:t>
      </w:r>
      <w:r>
        <w:t xml:space="preserve">, </w:t>
      </w:r>
      <w:r>
        <w:rPr>
          <w:b/>
          <w:bCs/>
        </w:rPr>
        <w:t xml:space="preserve">Pessimistic</w:t>
      </w:r>
      <w:r>
        <w:t xml:space="preserve">, </w:t>
      </w:r>
      <w:r>
        <w:rPr>
          <w:b/>
          <w:bCs/>
        </w:rPr>
        <w:t xml:space="preserve">Conservative</w:t>
      </w:r>
      <w:r>
        <w:t xml:space="preserve">, </w:t>
      </w:r>
      <w:r>
        <w:rPr>
          <w:b/>
          <w:bCs/>
        </w:rPr>
        <w:t xml:space="preserve">Transformational</w:t>
      </w:r>
      <w:r>
        <w:t xml:space="preserve">, and </w:t>
      </w:r>
      <w:r>
        <w:rPr>
          <w:b/>
          <w:bCs/>
        </w:rPr>
        <w:t xml:space="preserve">Wildcard</w:t>
      </w:r>
      <w:r>
        <w:t xml:space="preserve"> — and each is assessed against nine quality checks.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Scenario quality check</w:t>
            </w:r>
          </w:p>
        </w:tc>
      </w:tr>
      <w:tr>
        <w:tc>
          <w:tcPr>
            <w:tcMar>
              <w:top w:type="dxa" w:w="60"/>
              <w:left w:type="dxa" w:w="100"/>
              <w:bottom w:type="dxa" w:w="60"/>
              <w:right w:type="dxa" w:w="100"/>
            </w:tcMar>
          </w:tcPr>
          <w:p>
            <w:r>
              <w:t xml:space="preserve">Plausible</w:t>
            </w:r>
          </w:p>
        </w:tc>
      </w:tr>
      <w:tr>
        <w:tc>
          <w:tcPr>
            <w:tcMar>
              <w:top w:type="dxa" w:w="60"/>
              <w:left w:type="dxa" w:w="100"/>
              <w:bottom w:type="dxa" w:w="60"/>
              <w:right w:type="dxa" w:w="100"/>
            </w:tcMar>
          </w:tcPr>
          <w:p>
            <w:r>
              <w:t xml:space="preserve">Internally coherent</w:t>
            </w:r>
          </w:p>
        </w:tc>
      </w:tr>
      <w:tr>
        <w:tc>
          <w:tcPr>
            <w:tcMar>
              <w:top w:type="dxa" w:w="60"/>
              <w:left w:type="dxa" w:w="100"/>
              <w:bottom w:type="dxa" w:w="60"/>
              <w:right w:type="dxa" w:w="100"/>
            </w:tcMar>
          </w:tcPr>
          <w:p>
            <w:r>
              <w:t xml:space="preserve">Evidence-linked</w:t>
            </w:r>
          </w:p>
        </w:tc>
      </w:tr>
      <w:tr>
        <w:tc>
          <w:tcPr>
            <w:tcMar>
              <w:top w:type="dxa" w:w="60"/>
              <w:left w:type="dxa" w:w="100"/>
              <w:bottom w:type="dxa" w:w="60"/>
              <w:right w:type="dxa" w:w="100"/>
            </w:tcMar>
          </w:tcPr>
          <w:p>
            <w:r>
              <w:t xml:space="preserve">Strategically relevant</w:t>
            </w:r>
          </w:p>
        </w:tc>
      </w:tr>
      <w:tr>
        <w:tc>
          <w:tcPr>
            <w:tcMar>
              <w:top w:type="dxa" w:w="60"/>
              <w:left w:type="dxa" w:w="100"/>
              <w:bottom w:type="dxa" w:w="60"/>
              <w:right w:type="dxa" w:w="100"/>
            </w:tcMar>
          </w:tcPr>
          <w:p>
            <w:r>
              <w:t xml:space="preserve">Different from other scenarios</w:t>
            </w:r>
          </w:p>
        </w:tc>
      </w:tr>
      <w:tr>
        <w:tc>
          <w:tcPr>
            <w:tcMar>
              <w:top w:type="dxa" w:w="60"/>
              <w:left w:type="dxa" w:w="100"/>
              <w:bottom w:type="dxa" w:w="60"/>
              <w:right w:type="dxa" w:w="100"/>
            </w:tcMar>
          </w:tcPr>
          <w:p>
            <w:r>
              <w:t xml:space="preserve">Not optimistic fantasy</w:t>
            </w:r>
          </w:p>
        </w:tc>
      </w:tr>
      <w:tr>
        <w:tc>
          <w:tcPr>
            <w:tcMar>
              <w:top w:type="dxa" w:w="60"/>
              <w:left w:type="dxa" w:w="100"/>
              <w:bottom w:type="dxa" w:w="60"/>
              <w:right w:type="dxa" w:w="100"/>
            </w:tcMar>
          </w:tcPr>
          <w:p>
            <w:r>
              <w:t xml:space="preserve">Not pure dystopia</w:t>
            </w:r>
          </w:p>
        </w:tc>
      </w:tr>
      <w:tr>
        <w:tc>
          <w:tcPr>
            <w:tcMar>
              <w:top w:type="dxa" w:w="60"/>
              <w:left w:type="dxa" w:w="100"/>
              <w:bottom w:type="dxa" w:w="60"/>
              <w:right w:type="dxa" w:w="100"/>
            </w:tcMar>
          </w:tcPr>
          <w:p>
            <w:r>
              <w:t xml:space="preserve">Connected to today's signals</w:t>
            </w:r>
          </w:p>
        </w:tc>
      </w:tr>
      <w:tr>
        <w:tc>
          <w:tcPr>
            <w:tcMar>
              <w:top w:type="dxa" w:w="60"/>
              <w:left w:type="dxa" w:w="100"/>
              <w:bottom w:type="dxa" w:w="60"/>
              <w:right w:type="dxa" w:w="100"/>
            </w:tcMar>
          </w:tcPr>
          <w:p>
            <w:r>
              <w:t xml:space="preserve">Useful for decision-making</w:t>
            </w:r>
          </w:p>
        </w:tc>
      </w:tr>
    </w:tbl>
    <w:p>
      <w:pPr>
        <w:spacing w:after="140"/>
      </w:pPr>
    </w:p>
    <w:p>
      <w:pPr>
        <w:pStyle w:val="Heading3"/>
        <w:spacing w:after="120" w:before="240"/>
      </w:pPr>
      <w:r>
        <w:t xml:space="preserve">Strategic implication checks</w:t>
      </w:r>
    </w:p>
    <w:p>
      <w:pPr>
        <w:spacing w:after="140"/>
      </w:pPr>
      <w:r>
        <w:t xml:space="preserve">A strategic implication answers one question: what should we do differently because this future may be forming? Validation runs three checks.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Check</w:t>
            </w:r>
          </w:p>
        </w:tc>
        <w:tc>
          <w:tcPr>
            <w:shd w:fill="EFEDE6" w:val="clear"/>
            <w:tcMar>
              <w:top w:type="dxa" w:w="60"/>
              <w:left w:type="dxa" w:w="100"/>
              <w:bottom w:type="dxa" w:w="60"/>
              <w:right w:type="dxa" w:w="100"/>
            </w:tcMar>
          </w:tcPr>
          <w:p>
            <w:r>
              <w:rPr>
                <w:b/>
                <w:bCs/>
              </w:rPr>
              <w:t xml:space="preserve">Requirement</w:t>
            </w:r>
          </w:p>
        </w:tc>
      </w:tr>
      <w:tr>
        <w:tc>
          <w:tcPr>
            <w:tcMar>
              <w:top w:type="dxa" w:w="60"/>
              <w:left w:type="dxa" w:w="100"/>
              <w:bottom w:type="dxa" w:w="60"/>
              <w:right w:type="dxa" w:w="100"/>
            </w:tcMar>
          </w:tcPr>
          <w:p>
            <w:r>
              <w:t xml:space="preserve">Connected to a territory or scenario</w:t>
            </w:r>
          </w:p>
        </w:tc>
        <w:tc>
          <w:tcPr>
            <w:tcMar>
              <w:top w:type="dxa" w:w="60"/>
              <w:left w:type="dxa" w:w="100"/>
              <w:bottom w:type="dxa" w:w="60"/>
              <w:right w:type="dxa" w:w="100"/>
            </w:tcMar>
          </w:tcPr>
          <w:p>
            <w:r>
              <w:t xml:space="preserve">Every implication must be attached to a specific future territory or scenario.</w:t>
            </w:r>
          </w:p>
        </w:tc>
      </w:tr>
      <w:tr>
        <w:tc>
          <w:tcPr>
            <w:tcMar>
              <w:top w:type="dxa" w:w="60"/>
              <w:left w:type="dxa" w:w="100"/>
              <w:bottom w:type="dxa" w:w="60"/>
              <w:right w:type="dxa" w:w="100"/>
            </w:tcMar>
          </w:tcPr>
          <w:p>
            <w:r>
              <w:t xml:space="preserve">Evidence-linked</w:t>
            </w:r>
          </w:p>
        </w:tc>
        <w:tc>
          <w:tcPr>
            <w:tcMar>
              <w:top w:type="dxa" w:w="60"/>
              <w:left w:type="dxa" w:w="100"/>
              <w:bottom w:type="dxa" w:w="60"/>
              <w:right w:type="dxa" w:w="100"/>
            </w:tcMar>
          </w:tcPr>
          <w:p>
            <w:r>
              <w:t xml:space="preserve">At least 1 evidence link back down the pyramid, to signals or drivers.</w:t>
            </w:r>
          </w:p>
        </w:tc>
      </w:tr>
      <w:tr>
        <w:tc>
          <w:tcPr>
            <w:tcMar>
              <w:top w:type="dxa" w:w="60"/>
              <w:left w:type="dxa" w:w="100"/>
              <w:bottom w:type="dxa" w:w="60"/>
              <w:right w:type="dxa" w:w="100"/>
            </w:tcMar>
          </w:tcPr>
          <w:p>
            <w:r>
              <w:t xml:space="preserve">Actionable recommendation</w:t>
            </w:r>
          </w:p>
        </w:tc>
        <w:tc>
          <w:tcPr>
            <w:tcMar>
              <w:top w:type="dxa" w:w="60"/>
              <w:left w:type="dxa" w:w="100"/>
              <w:bottom w:type="dxa" w:w="60"/>
              <w:right w:type="dxa" w:w="100"/>
            </w:tcMar>
          </w:tcPr>
          <w:p>
            <w:r>
              <w:t xml:space="preserve">A recommended action of at least 20 characters — a concrete present-day action, not a vague direction.</w:t>
            </w:r>
          </w:p>
        </w:tc>
      </w:tr>
    </w:tbl>
    <w:p>
      <w:pPr>
        <w:spacing w:after="140"/>
      </w:pPr>
    </w:p>
    <w:p>
      <w:pPr>
        <w:spacing w:after="140"/>
      </w:pPr>
      <w:r>
        <w:t xml:space="preserve">Implications are typed by the kind of decision they inform: </w:t>
      </w:r>
      <w:r>
        <w:rPr>
          <w:b/>
          <w:bCs/>
        </w:rPr>
        <w:t xml:space="preserve">Brand</w:t>
      </w:r>
      <w:r>
        <w:t xml:space="preserve">, </w:t>
      </w:r>
      <w:r>
        <w:rPr>
          <w:b/>
          <w:bCs/>
        </w:rPr>
        <w:t xml:space="preserve">Product</w:t>
      </w:r>
      <w:r>
        <w:t xml:space="preserve">, </w:t>
      </w:r>
      <w:r>
        <w:rPr>
          <w:b/>
          <w:bCs/>
        </w:rPr>
        <w:t xml:space="preserve">Communication</w:t>
      </w:r>
      <w:r>
        <w:t xml:space="preserve">, </w:t>
      </w:r>
      <w:r>
        <w:rPr>
          <w:b/>
          <w:bCs/>
        </w:rPr>
        <w:t xml:space="preserve">Experience</w:t>
      </w:r>
      <w:r>
        <w:t xml:space="preserve">, </w:t>
      </w:r>
      <w:r>
        <w:rPr>
          <w:b/>
          <w:bCs/>
        </w:rPr>
        <w:t xml:space="preserve">Innovation</w:t>
      </w:r>
      <w:r>
        <w:t xml:space="preserve">, </w:t>
      </w:r>
      <w:r>
        <w:rPr>
          <w:b/>
          <w:bCs/>
        </w:rPr>
        <w:t xml:space="preserve">Media</w:t>
      </w:r>
      <w:r>
        <w:t xml:space="preserve">, </w:t>
      </w:r>
      <w:r>
        <w:rPr>
          <w:b/>
          <w:bCs/>
        </w:rPr>
        <w:t xml:space="preserve">Partnership</w:t>
      </w:r>
      <w:r>
        <w:t xml:space="preserve">, </w:t>
      </w:r>
      <w:r>
        <w:rPr>
          <w:b/>
          <w:bCs/>
        </w:rPr>
        <w:t xml:space="preserve">Research</w:t>
      </w:r>
      <w:r>
        <w:t xml:space="preserve">, </w:t>
      </w:r>
      <w:r>
        <w:rPr>
          <w:b/>
          <w:bCs/>
        </w:rPr>
        <w:t xml:space="preserve">Risk</w:t>
      </w:r>
      <w:r>
        <w:t xml:space="preserve">, and </w:t>
      </w:r>
      <w:r>
        <w:rPr>
          <w:b/>
          <w:bCs/>
        </w:rPr>
        <w:t xml:space="preserve">Capability</w:t>
      </w:r>
      <w:r>
        <w:t xml:space="preserve"> implications. Each is addressed to one or more audiences: brands, governments, tourism boards, hotels, developers, retailers, luxury brands, banks, telecoms, media platforms, entertainment companies, education providers, healthcare providers, cultural institutions, startups, investors, agencies, and urban planners.</w:t>
      </w:r>
    </w:p>
    <w:p>
      <w:pPr>
        <w:pStyle w:val="Heading2"/>
        <w:spacing w:after="160" w:before="320"/>
      </w:pPr>
      <w:r>
        <w:t xml:space="preserve">4. The Zooming Method</w:t>
      </w:r>
    </w:p>
    <w:p>
      <w:pPr>
        <w:spacing w:after="140"/>
      </w:pPr>
      <w:r>
        <w:t xml:space="preserve">The zooming method is the mandatory interpretation discipline applied to every signal. Its purpose is to prevent the most common foresight failure: jumping straight from an event to a claim about the future. Instead, every signal must be read at four levels, in order, each level answering a distinct question. A signal's zooming analysis is complete only when all four levels are filled in substantively — each level requires at least 20 characters of actual content — and the speculation rule is respected.</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Level</w:t>
            </w:r>
          </w:p>
        </w:tc>
        <w:tc>
          <w:tcPr>
            <w:shd w:fill="EFEDE6" w:val="clear"/>
            <w:tcMar>
              <w:top w:type="dxa" w:w="60"/>
              <w:left w:type="dxa" w:w="100"/>
              <w:bottom w:type="dxa" w:w="60"/>
              <w:right w:type="dxa" w:w="100"/>
            </w:tcMar>
          </w:tcPr>
          <w:p>
            <w:r>
              <w:rPr>
                <w:b/>
                <w:bCs/>
              </w:rPr>
              <w:t xml:space="preserve">Question</w:t>
            </w:r>
          </w:p>
        </w:tc>
        <w:tc>
          <w:tcPr>
            <w:shd w:fill="EFEDE6" w:val="clear"/>
            <w:tcMar>
              <w:top w:type="dxa" w:w="60"/>
              <w:left w:type="dxa" w:w="100"/>
              <w:bottom w:type="dxa" w:w="60"/>
              <w:right w:type="dxa" w:w="100"/>
            </w:tcMar>
          </w:tcPr>
          <w:p>
            <w:r>
              <w:rPr>
                <w:b/>
                <w:bCs/>
              </w:rPr>
              <w:t xml:space="preserve">Rule</w:t>
            </w:r>
          </w:p>
        </w:tc>
      </w:tr>
      <w:tr>
        <w:tc>
          <w:tcPr>
            <w:tcMar>
              <w:top w:type="dxa" w:w="60"/>
              <w:left w:type="dxa" w:w="100"/>
              <w:bottom w:type="dxa" w:w="60"/>
              <w:right w:type="dxa" w:w="100"/>
            </w:tcMar>
          </w:tcPr>
          <w:p>
            <w:r>
              <w:t xml:space="preserve">Level 1</w:t>
            </w:r>
          </w:p>
        </w:tc>
        <w:tc>
          <w:tcPr>
            <w:tcMar>
              <w:top w:type="dxa" w:w="60"/>
              <w:left w:type="dxa" w:w="100"/>
              <w:bottom w:type="dxa" w:w="60"/>
              <w:right w:type="dxa" w:w="100"/>
            </w:tcMar>
          </w:tcPr>
          <w:p>
            <w:r>
              <w:t xml:space="preserve">What happened</w:t>
            </w:r>
          </w:p>
        </w:tc>
        <w:tc>
          <w:tcPr>
            <w:tcMar>
              <w:top w:type="dxa" w:w="60"/>
              <w:left w:type="dxa" w:w="100"/>
              <w:bottom w:type="dxa" w:w="60"/>
              <w:right w:type="dxa" w:w="100"/>
            </w:tcMar>
          </w:tcPr>
          <w:p>
            <w:r>
              <w:t xml:space="preserve">Strictly factual. At least 20 characters.</w:t>
            </w:r>
          </w:p>
        </w:tc>
      </w:tr>
      <w:tr>
        <w:tc>
          <w:tcPr>
            <w:tcMar>
              <w:top w:type="dxa" w:w="60"/>
              <w:left w:type="dxa" w:w="100"/>
              <w:bottom w:type="dxa" w:w="60"/>
              <w:right w:type="dxa" w:w="100"/>
            </w:tcMar>
          </w:tcPr>
          <w:p>
            <w:r>
              <w:t xml:space="preserve">Level 2</w:t>
            </w:r>
          </w:p>
        </w:tc>
        <w:tc>
          <w:tcPr>
            <w:tcMar>
              <w:top w:type="dxa" w:w="60"/>
              <w:left w:type="dxa" w:w="100"/>
              <w:bottom w:type="dxa" w:w="60"/>
              <w:right w:type="dxa" w:w="100"/>
            </w:tcMar>
          </w:tcPr>
          <w:p>
            <w:r>
              <w:t xml:space="preserve">What behaviour changed</w:t>
            </w:r>
          </w:p>
        </w:tc>
        <w:tc>
          <w:tcPr>
            <w:tcMar>
              <w:top w:type="dxa" w:w="60"/>
              <w:left w:type="dxa" w:w="100"/>
              <w:bottom w:type="dxa" w:w="60"/>
              <w:right w:type="dxa" w:w="100"/>
            </w:tcMar>
          </w:tcPr>
          <w:p>
            <w:r>
              <w:t xml:space="preserve">At least 20 characters.</w:t>
            </w:r>
          </w:p>
        </w:tc>
      </w:tr>
      <w:tr>
        <w:tc>
          <w:tcPr>
            <w:tcMar>
              <w:top w:type="dxa" w:w="60"/>
              <w:left w:type="dxa" w:w="100"/>
              <w:bottom w:type="dxa" w:w="60"/>
              <w:right w:type="dxa" w:w="100"/>
            </w:tcMar>
          </w:tcPr>
          <w:p>
            <w:r>
              <w:t xml:space="preserve">Level 3</w:t>
            </w:r>
          </w:p>
        </w:tc>
        <w:tc>
          <w:tcPr>
            <w:tcMar>
              <w:top w:type="dxa" w:w="60"/>
              <w:left w:type="dxa" w:w="100"/>
              <w:bottom w:type="dxa" w:w="60"/>
              <w:right w:type="dxa" w:w="100"/>
            </w:tcMar>
          </w:tcPr>
          <w:p>
            <w:r>
              <w:t xml:space="preserve">What system is changing</w:t>
            </w:r>
          </w:p>
        </w:tc>
        <w:tc>
          <w:tcPr>
            <w:tcMar>
              <w:top w:type="dxa" w:w="60"/>
              <w:left w:type="dxa" w:w="100"/>
              <w:bottom w:type="dxa" w:w="60"/>
              <w:right w:type="dxa" w:w="100"/>
            </w:tcMar>
          </w:tcPr>
          <w:p>
            <w:r>
              <w:t xml:space="preserve">At least 20 characters.</w:t>
            </w:r>
          </w:p>
        </w:tc>
      </w:tr>
      <w:tr>
        <w:tc>
          <w:tcPr>
            <w:tcMar>
              <w:top w:type="dxa" w:w="60"/>
              <w:left w:type="dxa" w:w="100"/>
              <w:bottom w:type="dxa" w:w="60"/>
              <w:right w:type="dxa" w:w="100"/>
            </w:tcMar>
          </w:tcPr>
          <w:p>
            <w:r>
              <w:t xml:space="preserve">Level 4</w:t>
            </w:r>
          </w:p>
        </w:tc>
        <w:tc>
          <w:tcPr>
            <w:tcMar>
              <w:top w:type="dxa" w:w="60"/>
              <w:left w:type="dxa" w:w="100"/>
              <w:bottom w:type="dxa" w:w="60"/>
              <w:right w:type="dxa" w:w="100"/>
            </w:tcMar>
          </w:tcPr>
          <w:p>
            <w:r>
              <w:t xml:space="preserve">What future becomes more plausible</w:t>
            </w:r>
          </w:p>
        </w:tc>
        <w:tc>
          <w:tcPr>
            <w:tcMar>
              <w:top w:type="dxa" w:w="60"/>
              <w:left w:type="dxa" w:w="100"/>
              <w:bottom w:type="dxa" w:w="60"/>
              <w:right w:type="dxa" w:w="100"/>
            </w:tcMar>
          </w:tcPr>
          <w:p>
            <w:r>
              <w:t xml:space="preserve">At least 20 characters, and marked speculative if the evidence is weak.</w:t>
            </w:r>
          </w:p>
        </w:tc>
      </w:tr>
    </w:tbl>
    <w:p>
      <w:pPr>
        <w:spacing w:after="140"/>
      </w:pPr>
    </w:p>
    <w:p>
      <w:pPr>
        <w:spacing w:after="140"/>
      </w:pPr>
      <w:r>
        <w:rPr>
          <w:b/>
          <w:bCs/>
        </w:rPr>
        <w:t xml:space="preserve">The speculation rule:</w:t>
      </w:r>
      <w:r>
        <w:t xml:space="preserve"> the level-4 statement must be consistent with the signal's evidence. If the evidence score is below 3, level 4 must be explicitly flagged as a speculative possibility. In other words, a signal may only claim an unflagged future plausibility when its evidence score is 3 or higher; otherwise the speculative flag must be set. This is checked automatically as a fifth completeness condition.</w:t>
      </w:r>
    </w:p>
    <w:p>
      <w:pPr>
        <w:spacing w:after="140"/>
      </w:pPr>
      <w:r>
        <w:t xml:space="preserve">The discipline embedded here matters more than the mechanics: a fact is not a behaviour change, a behaviour change is not a system change, and a system change is not yet a future. Each level must be earned separately.</w:t>
      </w:r>
    </w:p>
    <w:p>
      <w:pPr>
        <w:pStyle w:val="Heading2"/>
        <w:spacing w:after="160" w:before="320"/>
      </w:pPr>
      <w:r>
        <w:t xml:space="preserve">5. Contradictions</w:t>
      </w:r>
    </w:p>
    <w:p>
      <w:pPr>
        <w:spacing w:after="140"/>
      </w:pPr>
      <w:r>
        <w:t xml:space="preserve">A contradiction is a documented tension between two valid opposing forces — evidence pointing in both directions at once. In this methodology, contradictions are not errors to be resolved away; they are one of the most valuable objects in the system. The platform's philosophy is explicit: do not search for confirmation — search for contradiction. Higher layers of the pyramid require them: a valid cluster must identify at least one contradiction or tension, a validated driver must be linked to at least two, a future territory must be contradiction-aware, and every scenario must be shaped by at least one.</w:t>
      </w:r>
    </w:p>
    <w:p>
      <w:pPr>
        <w:spacing w:after="140"/>
      </w:pPr>
      <w:r>
        <w:t xml:space="preserve">A contradiction record always has two sides, and each side carries its own evidence and its own supporting signals — the tension stays evidence-linked on both ends. The record also captures the underlying tension, who benefits, who loses, a possible resolution, a possible escalation, the strategic implication, and its relevance to scenarios. When the platform explains a contradiction it always names both sides, in the form "</w:t>
      </w:r>
      <w:r>
        <w:rPr>
          <w:i/>
          <w:iCs/>
        </w:rPr>
        <w:t xml:space="preserve">side A</w:t>
      </w:r>
      <w:r>
        <w:t xml:space="preserve">, while </w:t>
      </w:r>
      <w:r>
        <w:rPr>
          <w:i/>
          <w:iCs/>
        </w:rPr>
        <w:t xml:space="preserve">side B</w:t>
      </w:r>
      <w:r>
        <w:t xml:space="preserve">."</w:t>
      </w:r>
    </w:p>
    <w:p>
      <w:pPr>
        <w:pStyle w:val="Heading3"/>
        <w:spacing w:after="120" w:before="240"/>
      </w:pPr>
      <w:r>
        <w:t xml:space="preserve">Contradiction types</w:t>
      </w:r>
    </w:p>
    <w:p>
      <w:pPr>
        <w:spacing w:after="140"/>
      </w:pPr>
      <w:r>
        <w:t xml:space="preserve">Nine recurring tension types are recognised in the region.</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Type</w:t>
            </w:r>
          </w:p>
        </w:tc>
      </w:tr>
      <w:tr>
        <w:tc>
          <w:tcPr>
            <w:tcMar>
              <w:top w:type="dxa" w:w="60"/>
              <w:left w:type="dxa" w:w="100"/>
              <w:bottom w:type="dxa" w:w="60"/>
              <w:right w:type="dxa" w:w="100"/>
            </w:tcMar>
          </w:tcPr>
          <w:p>
            <w:r>
              <w:t xml:space="preserve">Adoption vs Resistance</w:t>
            </w:r>
          </w:p>
        </w:tc>
      </w:tr>
      <w:tr>
        <w:tc>
          <w:tcPr>
            <w:tcMar>
              <w:top w:type="dxa" w:w="60"/>
              <w:left w:type="dxa" w:w="100"/>
              <w:bottom w:type="dxa" w:w="60"/>
              <w:right w:type="dxa" w:w="100"/>
            </w:tcMar>
          </w:tcPr>
          <w:p>
            <w:r>
              <w:t xml:space="preserve">Global vs Local</w:t>
            </w:r>
          </w:p>
        </w:tc>
      </w:tr>
      <w:tr>
        <w:tc>
          <w:tcPr>
            <w:tcMar>
              <w:top w:type="dxa" w:w="60"/>
              <w:left w:type="dxa" w:w="100"/>
              <w:bottom w:type="dxa" w:w="60"/>
              <w:right w:type="dxa" w:w="100"/>
            </w:tcMar>
          </w:tcPr>
          <w:p>
            <w:r>
              <w:t xml:space="preserve">Speed vs Trust</w:t>
            </w:r>
          </w:p>
        </w:tc>
      </w:tr>
      <w:tr>
        <w:tc>
          <w:tcPr>
            <w:tcMar>
              <w:top w:type="dxa" w:w="60"/>
              <w:left w:type="dxa" w:w="100"/>
              <w:bottom w:type="dxa" w:w="60"/>
              <w:right w:type="dxa" w:w="100"/>
            </w:tcMar>
          </w:tcPr>
          <w:p>
            <w:r>
              <w:t xml:space="preserve">Digital vs Physical</w:t>
            </w:r>
          </w:p>
        </w:tc>
      </w:tr>
      <w:tr>
        <w:tc>
          <w:tcPr>
            <w:tcMar>
              <w:top w:type="dxa" w:w="60"/>
              <w:left w:type="dxa" w:w="100"/>
              <w:bottom w:type="dxa" w:w="60"/>
              <w:right w:type="dxa" w:w="100"/>
            </w:tcMar>
          </w:tcPr>
          <w:p>
            <w:r>
              <w:t xml:space="preserve">Luxury vs Accessibility</w:t>
            </w:r>
          </w:p>
        </w:tc>
      </w:tr>
      <w:tr>
        <w:tc>
          <w:tcPr>
            <w:tcMar>
              <w:top w:type="dxa" w:w="60"/>
              <w:left w:type="dxa" w:w="100"/>
              <w:bottom w:type="dxa" w:w="60"/>
              <w:right w:type="dxa" w:w="100"/>
            </w:tcMar>
          </w:tcPr>
          <w:p>
            <w:r>
              <w:t xml:space="preserve">Growth vs Sustainability</w:t>
            </w:r>
          </w:p>
        </w:tc>
      </w:tr>
      <w:tr>
        <w:tc>
          <w:tcPr>
            <w:tcMar>
              <w:top w:type="dxa" w:w="60"/>
              <w:left w:type="dxa" w:w="100"/>
              <w:bottom w:type="dxa" w:w="60"/>
              <w:right w:type="dxa" w:w="100"/>
            </w:tcMar>
          </w:tcPr>
          <w:p>
            <w:r>
              <w:t xml:space="preserve">Permanence vs Mobility</w:t>
            </w:r>
          </w:p>
        </w:tc>
      </w:tr>
      <w:tr>
        <w:tc>
          <w:tcPr>
            <w:tcMar>
              <w:top w:type="dxa" w:w="60"/>
              <w:left w:type="dxa" w:w="100"/>
              <w:bottom w:type="dxa" w:w="60"/>
              <w:right w:type="dxa" w:w="100"/>
            </w:tcMar>
          </w:tcPr>
          <w:p>
            <w:r>
              <w:t xml:space="preserve">Automation vs Human Meaning</w:t>
            </w:r>
          </w:p>
        </w:tc>
      </w:tr>
      <w:tr>
        <w:tc>
          <w:tcPr>
            <w:tcMar>
              <w:top w:type="dxa" w:w="60"/>
              <w:left w:type="dxa" w:w="100"/>
              <w:bottom w:type="dxa" w:w="60"/>
              <w:right w:type="dxa" w:w="100"/>
            </w:tcMar>
          </w:tcPr>
          <w:p>
            <w:r>
              <w:t xml:space="preserve">National Ambition vs Individual Identity</w:t>
            </w:r>
          </w:p>
        </w:tc>
      </w:tr>
    </w:tbl>
    <w:p>
      <w:pPr>
        <w:spacing w:after="140"/>
      </w:pPr>
    </w:p>
    <w:p>
      <w:pPr>
        <w:pStyle w:val="Heading3"/>
        <w:spacing w:after="120" w:before="240"/>
      </w:pPr>
      <w:r>
        <w:t xml:space="preserve">Contradiction scoring</w:t>
      </w:r>
    </w:p>
    <w:p>
      <w:pPr>
        <w:spacing w:after="140"/>
      </w:pPr>
      <w:r>
        <w:t xml:space="preserve">Every contradiction is scored on five dimensions, each 1–5.</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Dimension</w:t>
            </w:r>
          </w:p>
        </w:tc>
        <w:tc>
          <w:tcPr>
            <w:shd w:fill="EFEDE6" w:val="clear"/>
            <w:tcMar>
              <w:top w:type="dxa" w:w="60"/>
              <w:left w:type="dxa" w:w="100"/>
              <w:bottom w:type="dxa" w:w="60"/>
              <w:right w:type="dxa" w:w="100"/>
            </w:tcMar>
          </w:tcPr>
          <w:p>
            <w:r>
              <w:rPr>
                <w:b/>
                <w:bCs/>
              </w:rPr>
              <w:t xml:space="preserve">What it measures</w:t>
            </w:r>
          </w:p>
        </w:tc>
      </w:tr>
      <w:tr>
        <w:tc>
          <w:tcPr>
            <w:tcMar>
              <w:top w:type="dxa" w:w="60"/>
              <w:left w:type="dxa" w:w="100"/>
              <w:bottom w:type="dxa" w:w="60"/>
              <w:right w:type="dxa" w:w="100"/>
            </w:tcMar>
          </w:tcPr>
          <w:p>
            <w:r>
              <w:t xml:space="preserve">Tension strength</w:t>
            </w:r>
          </w:p>
        </w:tc>
        <w:tc>
          <w:tcPr>
            <w:tcMar>
              <w:top w:type="dxa" w:w="60"/>
              <w:left w:type="dxa" w:w="100"/>
              <w:bottom w:type="dxa" w:w="60"/>
              <w:right w:type="dxa" w:w="100"/>
            </w:tcMar>
          </w:tcPr>
          <w:p>
            <w:r>
              <w:t xml:space="preserve">How forcefully the two sides pull against each other.</w:t>
            </w:r>
          </w:p>
        </w:tc>
      </w:tr>
      <w:tr>
        <w:tc>
          <w:tcPr>
            <w:tcMar>
              <w:top w:type="dxa" w:w="60"/>
              <w:left w:type="dxa" w:w="100"/>
              <w:bottom w:type="dxa" w:w="60"/>
              <w:right w:type="dxa" w:w="100"/>
            </w:tcMar>
          </w:tcPr>
          <w:p>
            <w:r>
              <w:t xml:space="preserve">Strategic richness</w:t>
            </w:r>
          </w:p>
        </w:tc>
        <w:tc>
          <w:tcPr>
            <w:tcMar>
              <w:top w:type="dxa" w:w="60"/>
              <w:left w:type="dxa" w:w="100"/>
              <w:bottom w:type="dxa" w:w="60"/>
              <w:right w:type="dxa" w:w="100"/>
            </w:tcMar>
          </w:tcPr>
          <w:p>
            <w:r>
              <w:t xml:space="preserve">How much strategic material the tension yields.</w:t>
            </w:r>
          </w:p>
        </w:tc>
      </w:tr>
      <w:tr>
        <w:tc>
          <w:tcPr>
            <w:tcMar>
              <w:top w:type="dxa" w:w="60"/>
              <w:left w:type="dxa" w:w="100"/>
              <w:bottom w:type="dxa" w:w="60"/>
              <w:right w:type="dxa" w:w="100"/>
            </w:tcMar>
          </w:tcPr>
          <w:p>
            <w:r>
              <w:t xml:space="preserve">Evidence balance</w:t>
            </w:r>
          </w:p>
        </w:tc>
        <w:tc>
          <w:tcPr>
            <w:tcMar>
              <w:top w:type="dxa" w:w="60"/>
              <w:left w:type="dxa" w:w="100"/>
              <w:bottom w:type="dxa" w:w="60"/>
              <w:right w:type="dxa" w:w="100"/>
            </w:tcMar>
          </w:tcPr>
          <w:p>
            <w:r>
              <w:t xml:space="preserve">How evenly evidence supports both sides.</w:t>
            </w:r>
          </w:p>
        </w:tc>
      </w:tr>
      <w:tr>
        <w:tc>
          <w:tcPr>
            <w:tcMar>
              <w:top w:type="dxa" w:w="60"/>
              <w:left w:type="dxa" w:w="100"/>
              <w:bottom w:type="dxa" w:w="60"/>
              <w:right w:type="dxa" w:w="100"/>
            </w:tcMar>
          </w:tcPr>
          <w:p>
            <w:r>
              <w:t xml:space="preserve">Future impact</w:t>
            </w:r>
          </w:p>
        </w:tc>
        <w:tc>
          <w:tcPr>
            <w:tcMar>
              <w:top w:type="dxa" w:w="60"/>
              <w:left w:type="dxa" w:w="100"/>
              <w:bottom w:type="dxa" w:w="60"/>
              <w:right w:type="dxa" w:w="100"/>
            </w:tcMar>
          </w:tcPr>
          <w:p>
            <w:r>
              <w:t xml:space="preserve">How much the tension shapes plausible futures.</w:t>
            </w:r>
          </w:p>
        </w:tc>
      </w:tr>
      <w:tr>
        <w:tc>
          <w:tcPr>
            <w:tcMar>
              <w:top w:type="dxa" w:w="60"/>
              <w:left w:type="dxa" w:w="100"/>
              <w:bottom w:type="dxa" w:w="60"/>
              <w:right w:type="dxa" w:w="100"/>
            </w:tcMar>
          </w:tcPr>
          <w:p>
            <w:r>
              <w:t xml:space="preserve">Emotional charge</w:t>
            </w:r>
          </w:p>
        </w:tc>
        <w:tc>
          <w:tcPr>
            <w:tcMar>
              <w:top w:type="dxa" w:w="60"/>
              <w:left w:type="dxa" w:w="100"/>
              <w:bottom w:type="dxa" w:w="60"/>
              <w:right w:type="dxa" w:w="100"/>
            </w:tcMar>
          </w:tcPr>
          <w:p>
            <w:r>
              <w:t xml:space="preserve">How much emotional weight the tension carries.</w:t>
            </w:r>
          </w:p>
        </w:tc>
      </w:tr>
    </w:tbl>
    <w:p>
      <w:pPr>
        <w:spacing w:after="140"/>
      </w:pPr>
    </w:p>
    <w:p>
      <w:pPr>
        <w:pStyle w:val="Heading2"/>
        <w:spacing w:after="160" w:before="320"/>
      </w:pPr>
      <w:r>
        <w:t xml:space="preserve">6. Sources</w:t>
      </w:r>
    </w:p>
    <w:p>
      <w:pPr>
        <w:spacing w:after="140"/>
      </w:pPr>
      <w:r>
        <w:t xml:space="preserve">Everything in the pyramid ultimately rests on sources — the evidence trail begins here. The platform records what kind of source something is, how credible it is, what biases it may carry, and what role it plays in the analysis. These four properties are recorded separately and deliberately so.</w:t>
      </w:r>
    </w:p>
    <w:p>
      <w:pPr>
        <w:pStyle w:val="Heading3"/>
        <w:spacing w:after="120" w:before="240"/>
      </w:pPr>
      <w:r>
        <w:t xml:space="preserve">Source types</w:t>
      </w:r>
    </w:p>
    <w:p>
      <w:pPr>
        <w:spacing w:after="140"/>
      </w:pPr>
      <w:r>
        <w:t xml:space="preserve">Twenty source types are recognised.</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Source type</w:t>
            </w:r>
          </w:p>
        </w:tc>
      </w:tr>
      <w:tr>
        <w:tc>
          <w:tcPr>
            <w:tcMar>
              <w:top w:type="dxa" w:w="60"/>
              <w:left w:type="dxa" w:w="100"/>
              <w:bottom w:type="dxa" w:w="60"/>
              <w:right w:type="dxa" w:w="100"/>
            </w:tcMar>
          </w:tcPr>
          <w:p>
            <w:r>
              <w:t xml:space="preserve">Government / official policy</w:t>
            </w:r>
          </w:p>
        </w:tc>
      </w:tr>
      <w:tr>
        <w:tc>
          <w:tcPr>
            <w:tcMar>
              <w:top w:type="dxa" w:w="60"/>
              <w:left w:type="dxa" w:w="100"/>
              <w:bottom w:type="dxa" w:w="60"/>
              <w:right w:type="dxa" w:w="100"/>
            </w:tcMar>
          </w:tcPr>
          <w:p>
            <w:r>
              <w:t xml:space="preserve">International organization</w:t>
            </w:r>
          </w:p>
        </w:tc>
      </w:tr>
      <w:tr>
        <w:tc>
          <w:tcPr>
            <w:tcMar>
              <w:top w:type="dxa" w:w="60"/>
              <w:left w:type="dxa" w:w="100"/>
              <w:bottom w:type="dxa" w:w="60"/>
              <w:right w:type="dxa" w:w="100"/>
            </w:tcMar>
          </w:tcPr>
          <w:p>
            <w:r>
              <w:t xml:space="preserve">Academic research</w:t>
            </w:r>
          </w:p>
        </w:tc>
      </w:tr>
      <w:tr>
        <w:tc>
          <w:tcPr>
            <w:tcMar>
              <w:top w:type="dxa" w:w="60"/>
              <w:left w:type="dxa" w:w="100"/>
              <w:bottom w:type="dxa" w:w="60"/>
              <w:right w:type="dxa" w:w="100"/>
            </w:tcMar>
          </w:tcPr>
          <w:p>
            <w:r>
              <w:t xml:space="preserve">Consulting report</w:t>
            </w:r>
          </w:p>
        </w:tc>
      </w:tr>
      <w:tr>
        <w:tc>
          <w:tcPr>
            <w:tcMar>
              <w:top w:type="dxa" w:w="60"/>
              <w:left w:type="dxa" w:w="100"/>
              <w:bottom w:type="dxa" w:w="60"/>
              <w:right w:type="dxa" w:w="100"/>
            </w:tcMar>
          </w:tcPr>
          <w:p>
            <w:r>
              <w:t xml:space="preserve">Industry report</w:t>
            </w:r>
          </w:p>
        </w:tc>
      </w:tr>
      <w:tr>
        <w:tc>
          <w:tcPr>
            <w:tcMar>
              <w:top w:type="dxa" w:w="60"/>
              <w:left w:type="dxa" w:w="100"/>
              <w:bottom w:type="dxa" w:w="60"/>
              <w:right w:type="dxa" w:w="100"/>
            </w:tcMar>
          </w:tcPr>
          <w:p>
            <w:r>
              <w:t xml:space="preserve">Financial / investment research</w:t>
            </w:r>
          </w:p>
        </w:tc>
      </w:tr>
      <w:tr>
        <w:tc>
          <w:tcPr>
            <w:tcMar>
              <w:top w:type="dxa" w:w="60"/>
              <w:left w:type="dxa" w:w="100"/>
              <w:bottom w:type="dxa" w:w="60"/>
              <w:right w:type="dxa" w:w="100"/>
            </w:tcMar>
          </w:tcPr>
          <w:p>
            <w:r>
              <w:t xml:space="preserve">Trade publication</w:t>
            </w:r>
          </w:p>
        </w:tc>
      </w:tr>
      <w:tr>
        <w:tc>
          <w:tcPr>
            <w:tcMar>
              <w:top w:type="dxa" w:w="60"/>
              <w:left w:type="dxa" w:w="100"/>
              <w:bottom w:type="dxa" w:w="60"/>
              <w:right w:type="dxa" w:w="100"/>
            </w:tcMar>
          </w:tcPr>
          <w:p>
            <w:r>
              <w:t xml:space="preserve">News publication</w:t>
            </w:r>
          </w:p>
        </w:tc>
      </w:tr>
      <w:tr>
        <w:tc>
          <w:tcPr>
            <w:tcMar>
              <w:top w:type="dxa" w:w="60"/>
              <w:left w:type="dxa" w:w="100"/>
              <w:bottom w:type="dxa" w:w="60"/>
              <w:right w:type="dxa" w:w="100"/>
            </w:tcMar>
          </w:tcPr>
          <w:p>
            <w:r>
              <w:t xml:space="preserve">Cultural publication</w:t>
            </w:r>
          </w:p>
        </w:tc>
      </w:tr>
      <w:tr>
        <w:tc>
          <w:tcPr>
            <w:tcMar>
              <w:top w:type="dxa" w:w="60"/>
              <w:left w:type="dxa" w:w="100"/>
              <w:bottom w:type="dxa" w:w="60"/>
              <w:right w:type="dxa" w:w="100"/>
            </w:tcMar>
          </w:tcPr>
          <w:p>
            <w:r>
              <w:t xml:space="preserve">Social media</w:t>
            </w:r>
          </w:p>
        </w:tc>
      </w:tr>
      <w:tr>
        <w:tc>
          <w:tcPr>
            <w:tcMar>
              <w:top w:type="dxa" w:w="60"/>
              <w:left w:type="dxa" w:w="100"/>
              <w:bottom w:type="dxa" w:w="60"/>
              <w:right w:type="dxa" w:w="100"/>
            </w:tcMar>
          </w:tcPr>
          <w:p>
            <w:r>
              <w:t xml:space="preserve">Community forum</w:t>
            </w:r>
          </w:p>
        </w:tc>
      </w:tr>
      <w:tr>
        <w:tc>
          <w:tcPr>
            <w:tcMar>
              <w:top w:type="dxa" w:w="60"/>
              <w:left w:type="dxa" w:w="100"/>
              <w:bottom w:type="dxa" w:w="60"/>
              <w:right w:type="dxa" w:w="100"/>
            </w:tcMar>
          </w:tcPr>
          <w:p>
            <w:r>
              <w:t xml:space="preserve">Expert interview</w:t>
            </w:r>
          </w:p>
        </w:tc>
      </w:tr>
      <w:tr>
        <w:tc>
          <w:tcPr>
            <w:tcMar>
              <w:top w:type="dxa" w:w="60"/>
              <w:left w:type="dxa" w:w="100"/>
              <w:bottom w:type="dxa" w:w="60"/>
              <w:right w:type="dxa" w:w="100"/>
            </w:tcMar>
          </w:tcPr>
          <w:p>
            <w:r>
              <w:t xml:space="preserve">Company announcement</w:t>
            </w:r>
          </w:p>
        </w:tc>
      </w:tr>
      <w:tr>
        <w:tc>
          <w:tcPr>
            <w:tcMar>
              <w:top w:type="dxa" w:w="60"/>
              <w:left w:type="dxa" w:w="100"/>
              <w:bottom w:type="dxa" w:w="60"/>
              <w:right w:type="dxa" w:w="100"/>
            </w:tcMar>
          </w:tcPr>
          <w:p>
            <w:r>
              <w:t xml:space="preserve">Startup / product launch</w:t>
            </w:r>
          </w:p>
        </w:tc>
      </w:tr>
      <w:tr>
        <w:tc>
          <w:tcPr>
            <w:tcMar>
              <w:top w:type="dxa" w:w="60"/>
              <w:left w:type="dxa" w:w="100"/>
              <w:bottom w:type="dxa" w:w="60"/>
              <w:right w:type="dxa" w:w="100"/>
            </w:tcMar>
          </w:tcPr>
          <w:p>
            <w:r>
              <w:t xml:space="preserve">Event / programming announcement</w:t>
            </w:r>
          </w:p>
        </w:tc>
      </w:tr>
      <w:tr>
        <w:tc>
          <w:tcPr>
            <w:tcMar>
              <w:top w:type="dxa" w:w="60"/>
              <w:left w:type="dxa" w:w="100"/>
              <w:bottom w:type="dxa" w:w="60"/>
              <w:right w:type="dxa" w:w="100"/>
            </w:tcMar>
          </w:tcPr>
          <w:p>
            <w:r>
              <w:t xml:space="preserve">Platform data</w:t>
            </w:r>
          </w:p>
        </w:tc>
      </w:tr>
      <w:tr>
        <w:tc>
          <w:tcPr>
            <w:tcMar>
              <w:top w:type="dxa" w:w="60"/>
              <w:left w:type="dxa" w:w="100"/>
              <w:bottom w:type="dxa" w:w="60"/>
              <w:right w:type="dxa" w:w="100"/>
            </w:tcMar>
          </w:tcPr>
          <w:p>
            <w:r>
              <w:t xml:space="preserve">Search trend data</w:t>
            </w:r>
          </w:p>
        </w:tc>
      </w:tr>
      <w:tr>
        <w:tc>
          <w:tcPr>
            <w:tcMar>
              <w:top w:type="dxa" w:w="60"/>
              <w:left w:type="dxa" w:w="100"/>
              <w:bottom w:type="dxa" w:w="60"/>
              <w:right w:type="dxa" w:w="100"/>
            </w:tcMar>
          </w:tcPr>
          <w:p>
            <w:r>
              <w:t xml:space="preserve">Consumer survey</w:t>
            </w:r>
          </w:p>
        </w:tc>
      </w:tr>
      <w:tr>
        <w:tc>
          <w:tcPr>
            <w:tcMar>
              <w:top w:type="dxa" w:w="60"/>
              <w:left w:type="dxa" w:w="100"/>
              <w:bottom w:type="dxa" w:w="60"/>
              <w:right w:type="dxa" w:w="100"/>
            </w:tcMar>
          </w:tcPr>
          <w:p>
            <w:r>
              <w:t xml:space="preserve">Ethnographic observation</w:t>
            </w:r>
          </w:p>
        </w:tc>
      </w:tr>
      <w:tr>
        <w:tc>
          <w:tcPr>
            <w:tcMar>
              <w:top w:type="dxa" w:w="60"/>
              <w:left w:type="dxa" w:w="100"/>
              <w:bottom w:type="dxa" w:w="60"/>
              <w:right w:type="dxa" w:w="100"/>
            </w:tcMar>
          </w:tcPr>
          <w:p>
            <w:r>
              <w:t xml:space="preserve">Internal note</w:t>
            </w:r>
          </w:p>
        </w:tc>
      </w:tr>
    </w:tbl>
    <w:p>
      <w:pPr>
        <w:spacing w:after="140"/>
      </w:pPr>
    </w:p>
    <w:p>
      <w:pPr>
        <w:pStyle w:val="Heading3"/>
        <w:spacing w:after="120" w:before="240"/>
      </w:pPr>
      <w:r>
        <w:t xml:space="preserve">The credibility scale</w:t>
      </w:r>
    </w:p>
    <w:p>
      <w:pPr>
        <w:spacing w:after="140"/>
      </w:pPr>
      <w:r>
        <w:t xml:space="preserve">Every source is rated for credibility on a 1–5 scale. Credibility feeds directly into signal confidence: a linked source rated 4 or higher counts as credible sourcing in the confidence logic, and the evidence summary shown for a signal always reports the highest credibility among its linked sources.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Rating</w:t>
            </w:r>
          </w:p>
        </w:tc>
        <w:tc>
          <w:tcPr>
            <w:shd w:fill="EFEDE6" w:val="clear"/>
            <w:tcMar>
              <w:top w:type="dxa" w:w="60"/>
              <w:left w:type="dxa" w:w="100"/>
              <w:bottom w:type="dxa" w:w="60"/>
              <w:right w:type="dxa" w:w="100"/>
            </w:tcMar>
          </w:tcPr>
          <w:p>
            <w:r>
              <w:rPr>
                <w:b/>
                <w:bCs/>
              </w:rPr>
              <w:t xml:space="preserve">Meaning</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Very high credibility</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High credibility</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Medium credibility</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Low–medium credibility</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Low credibility</w:t>
            </w:r>
          </w:p>
        </w:tc>
      </w:tr>
    </w:tbl>
    <w:p>
      <w:pPr>
        <w:spacing w:after="140"/>
      </w:pPr>
    </w:p>
    <w:p>
      <w:pPr>
        <w:pStyle w:val="Heading3"/>
        <w:spacing w:after="120" w:before="240"/>
      </w:pPr>
      <w:r>
        <w:t xml:space="preserve">Bias tags</w:t>
      </w:r>
    </w:p>
    <w:p>
      <w:pPr>
        <w:spacing w:after="140"/>
      </w:pPr>
      <w:r>
        <w:t xml:space="preserve">Credibility alone does not describe a source honestly. Sources also carry bias tags — explicit markers of the distortions a source is likely to introduce. A source can be highly credible and still biased; tagging the bias keeps it visible when the source is cited. The platform's evidence summaries count how many of a signal's sources carry bias tags and flag them as worth checking. Fourteen tags are available.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tblGrid>
      <w:tr>
        <w:tc>
          <w:tcPr>
            <w:shd w:fill="EFEDE6" w:val="clear"/>
            <w:tcMar>
              <w:top w:type="dxa" w:w="60"/>
              <w:left w:type="dxa" w:w="100"/>
              <w:bottom w:type="dxa" w:w="60"/>
              <w:right w:type="dxa" w:w="100"/>
            </w:tcMar>
          </w:tcPr>
          <w:p>
            <w:r>
              <w:rPr>
                <w:b/>
                <w:bCs/>
              </w:rPr>
              <w:t xml:space="preserve">Bias tag</w:t>
            </w:r>
          </w:p>
        </w:tc>
      </w:tr>
      <w:tr>
        <w:tc>
          <w:tcPr>
            <w:tcMar>
              <w:top w:type="dxa" w:w="60"/>
              <w:left w:type="dxa" w:w="100"/>
              <w:bottom w:type="dxa" w:w="60"/>
              <w:right w:type="dxa" w:w="100"/>
            </w:tcMar>
          </w:tcPr>
          <w:p>
            <w:r>
              <w:t xml:space="preserve">Commercial bias</w:t>
            </w:r>
          </w:p>
        </w:tc>
      </w:tr>
      <w:tr>
        <w:tc>
          <w:tcPr>
            <w:tcMar>
              <w:top w:type="dxa" w:w="60"/>
              <w:left w:type="dxa" w:w="100"/>
              <w:bottom w:type="dxa" w:w="60"/>
              <w:right w:type="dxa" w:w="100"/>
            </w:tcMar>
          </w:tcPr>
          <w:p>
            <w:r>
              <w:t xml:space="preserve">Government agenda</w:t>
            </w:r>
          </w:p>
        </w:tc>
      </w:tr>
      <w:tr>
        <w:tc>
          <w:tcPr>
            <w:tcMar>
              <w:top w:type="dxa" w:w="60"/>
              <w:left w:type="dxa" w:w="100"/>
              <w:bottom w:type="dxa" w:w="60"/>
              <w:right w:type="dxa" w:w="100"/>
            </w:tcMar>
          </w:tcPr>
          <w:p>
            <w:r>
              <w:t xml:space="preserve">Investor optimism</w:t>
            </w:r>
          </w:p>
        </w:tc>
      </w:tr>
      <w:tr>
        <w:tc>
          <w:tcPr>
            <w:tcMar>
              <w:top w:type="dxa" w:w="60"/>
              <w:left w:type="dxa" w:w="100"/>
              <w:bottom w:type="dxa" w:w="60"/>
              <w:right w:type="dxa" w:w="100"/>
            </w:tcMar>
          </w:tcPr>
          <w:p>
            <w:r>
              <w:t xml:space="preserve">PR framing</w:t>
            </w:r>
          </w:p>
        </w:tc>
      </w:tr>
      <w:tr>
        <w:tc>
          <w:tcPr>
            <w:tcMar>
              <w:top w:type="dxa" w:w="60"/>
              <w:left w:type="dxa" w:w="100"/>
              <w:bottom w:type="dxa" w:w="60"/>
              <w:right w:type="dxa" w:w="100"/>
            </w:tcMar>
          </w:tcPr>
          <w:p>
            <w:r>
              <w:t xml:space="preserve">Cultural editorial bias</w:t>
            </w:r>
          </w:p>
        </w:tc>
      </w:tr>
      <w:tr>
        <w:tc>
          <w:tcPr>
            <w:tcMar>
              <w:top w:type="dxa" w:w="60"/>
              <w:left w:type="dxa" w:w="100"/>
              <w:bottom w:type="dxa" w:w="60"/>
              <w:right w:type="dxa" w:w="100"/>
            </w:tcMar>
          </w:tcPr>
          <w:p>
            <w:r>
              <w:t xml:space="preserve">Western-centric bias</w:t>
            </w:r>
          </w:p>
        </w:tc>
      </w:tr>
      <w:tr>
        <w:tc>
          <w:tcPr>
            <w:tcMar>
              <w:top w:type="dxa" w:w="60"/>
              <w:left w:type="dxa" w:w="100"/>
              <w:bottom w:type="dxa" w:w="60"/>
              <w:right w:type="dxa" w:w="100"/>
            </w:tcMar>
          </w:tcPr>
          <w:p>
            <w:r>
              <w:t xml:space="preserve">Gulf boosterism</w:t>
            </w:r>
          </w:p>
        </w:tc>
      </w:tr>
      <w:tr>
        <w:tc>
          <w:tcPr>
            <w:tcMar>
              <w:top w:type="dxa" w:w="60"/>
              <w:left w:type="dxa" w:w="100"/>
              <w:bottom w:type="dxa" w:w="60"/>
              <w:right w:type="dxa" w:w="100"/>
            </w:tcMar>
          </w:tcPr>
          <w:p>
            <w:r>
              <w:t xml:space="preserve">Anti-Gulf bias</w:t>
            </w:r>
          </w:p>
        </w:tc>
      </w:tr>
      <w:tr>
        <w:tc>
          <w:tcPr>
            <w:tcMar>
              <w:top w:type="dxa" w:w="60"/>
              <w:left w:type="dxa" w:w="100"/>
              <w:bottom w:type="dxa" w:w="60"/>
              <w:right w:type="dxa" w:w="100"/>
            </w:tcMar>
          </w:tcPr>
          <w:p>
            <w:r>
              <w:t xml:space="preserve">Luxury-market bias</w:t>
            </w:r>
          </w:p>
        </w:tc>
      </w:tr>
      <w:tr>
        <w:tc>
          <w:tcPr>
            <w:tcMar>
              <w:top w:type="dxa" w:w="60"/>
              <w:left w:type="dxa" w:w="100"/>
              <w:bottom w:type="dxa" w:w="60"/>
              <w:right w:type="dxa" w:w="100"/>
            </w:tcMar>
          </w:tcPr>
          <w:p>
            <w:r>
              <w:t xml:space="preserve">Platform self-promotion</w:t>
            </w:r>
          </w:p>
        </w:tc>
      </w:tr>
      <w:tr>
        <w:tc>
          <w:tcPr>
            <w:tcMar>
              <w:top w:type="dxa" w:w="60"/>
              <w:left w:type="dxa" w:w="100"/>
              <w:bottom w:type="dxa" w:w="60"/>
              <w:right w:type="dxa" w:w="100"/>
            </w:tcMar>
          </w:tcPr>
          <w:p>
            <w:r>
              <w:t xml:space="preserve">Survey limitation</w:t>
            </w:r>
          </w:p>
        </w:tc>
      </w:tr>
      <w:tr>
        <w:tc>
          <w:tcPr>
            <w:tcMar>
              <w:top w:type="dxa" w:w="60"/>
              <w:left w:type="dxa" w:w="100"/>
              <w:bottom w:type="dxa" w:w="60"/>
              <w:right w:type="dxa" w:w="100"/>
            </w:tcMar>
          </w:tcPr>
          <w:p>
            <w:r>
              <w:t xml:space="preserve">Sample-size limitation</w:t>
            </w:r>
          </w:p>
        </w:tc>
      </w:tr>
      <w:tr>
        <w:tc>
          <w:tcPr>
            <w:tcMar>
              <w:top w:type="dxa" w:w="60"/>
              <w:left w:type="dxa" w:w="100"/>
              <w:bottom w:type="dxa" w:w="60"/>
              <w:right w:type="dxa" w:w="100"/>
            </w:tcMar>
          </w:tcPr>
          <w:p>
            <w:r>
              <w:t xml:space="preserve">Anecdotal limitation</w:t>
            </w:r>
          </w:p>
        </w:tc>
      </w:tr>
      <w:tr>
        <w:tc>
          <w:tcPr>
            <w:tcMar>
              <w:top w:type="dxa" w:w="60"/>
              <w:left w:type="dxa" w:w="100"/>
              <w:bottom w:type="dxa" w:w="60"/>
              <w:right w:type="dxa" w:w="100"/>
            </w:tcMar>
          </w:tcPr>
          <w:p>
            <w:r>
              <w:t xml:space="preserve">Recency bias</w:t>
            </w:r>
          </w:p>
        </w:tc>
      </w:tr>
    </w:tbl>
    <w:p>
      <w:pPr>
        <w:spacing w:after="140"/>
      </w:pPr>
    </w:p>
    <w:p>
      <w:pPr>
        <w:pStyle w:val="Heading3"/>
        <w:spacing w:after="120" w:before="240"/>
      </w:pPr>
      <w:r>
        <w:t xml:space="preserve">Source roles</w:t>
      </w:r>
    </w:p>
    <w:p>
      <w:pPr>
        <w:spacing w:after="140"/>
      </w:pPr>
      <w:r>
        <w:t xml:space="preserve">Beyond type and credibility, every source plays a role — a statement of what the source is being used </w:t>
      </w:r>
      <w:r>
        <w:rPr>
          <w:i/>
          <w:iCs/>
        </w:rPr>
        <w:t xml:space="preserve">for</w:t>
      </w:r>
      <w:r>
        <w:t xml:space="preserve"> in the analysis. Seven roles are recognised.</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Role</w:t>
            </w:r>
          </w:p>
        </w:tc>
        <w:tc>
          <w:tcPr>
            <w:shd w:fill="EFEDE6" w:val="clear"/>
            <w:tcMar>
              <w:top w:type="dxa" w:w="60"/>
              <w:left w:type="dxa" w:w="100"/>
              <w:bottom w:type="dxa" w:w="60"/>
              <w:right w:type="dxa" w:w="100"/>
            </w:tcMar>
          </w:tcPr>
          <w:p>
            <w:r>
              <w:rPr>
                <w:b/>
                <w:bCs/>
              </w:rPr>
              <w:t xml:space="preserve">Label</w:t>
            </w:r>
          </w:p>
        </w:tc>
      </w:tr>
      <w:tr>
        <w:tc>
          <w:tcPr>
            <w:tcMar>
              <w:top w:type="dxa" w:w="60"/>
              <w:left w:type="dxa" w:w="100"/>
              <w:bottom w:type="dxa" w:w="60"/>
              <w:right w:type="dxa" w:w="100"/>
            </w:tcMar>
          </w:tcPr>
          <w:p>
            <w:r>
              <w:t xml:space="preserve">Discovery</w:t>
            </w:r>
          </w:p>
        </w:tc>
        <w:tc>
          <w:tcPr>
            <w:tcMar>
              <w:top w:type="dxa" w:w="60"/>
              <w:left w:type="dxa" w:w="100"/>
              <w:bottom w:type="dxa" w:w="60"/>
              <w:right w:type="dxa" w:w="100"/>
            </w:tcMar>
          </w:tcPr>
          <w:p>
            <w:r>
              <w:t xml:space="preserve">Discovery source</w:t>
            </w:r>
          </w:p>
        </w:tc>
      </w:tr>
      <w:tr>
        <w:tc>
          <w:tcPr>
            <w:tcMar>
              <w:top w:type="dxa" w:w="60"/>
              <w:left w:type="dxa" w:w="100"/>
              <w:bottom w:type="dxa" w:w="60"/>
              <w:right w:type="dxa" w:w="100"/>
            </w:tcMar>
          </w:tcPr>
          <w:p>
            <w:r>
              <w:t xml:space="preserve">Validation</w:t>
            </w:r>
          </w:p>
        </w:tc>
        <w:tc>
          <w:tcPr>
            <w:tcMar>
              <w:top w:type="dxa" w:w="60"/>
              <w:left w:type="dxa" w:w="100"/>
              <w:bottom w:type="dxa" w:w="60"/>
              <w:right w:type="dxa" w:w="100"/>
            </w:tcMar>
          </w:tcPr>
          <w:p>
            <w:r>
              <w:t xml:space="preserve">Validation source</w:t>
            </w:r>
          </w:p>
        </w:tc>
      </w:tr>
      <w:tr>
        <w:tc>
          <w:tcPr>
            <w:tcMar>
              <w:top w:type="dxa" w:w="60"/>
              <w:left w:type="dxa" w:w="100"/>
              <w:bottom w:type="dxa" w:w="60"/>
              <w:right w:type="dxa" w:w="100"/>
            </w:tcMar>
          </w:tcPr>
          <w:p>
            <w:r>
              <w:t xml:space="preserve">Context</w:t>
            </w:r>
          </w:p>
        </w:tc>
        <w:tc>
          <w:tcPr>
            <w:tcMar>
              <w:top w:type="dxa" w:w="60"/>
              <w:left w:type="dxa" w:w="100"/>
              <w:bottom w:type="dxa" w:w="60"/>
              <w:right w:type="dxa" w:w="100"/>
            </w:tcMar>
          </w:tcPr>
          <w:p>
            <w:r>
              <w:t xml:space="preserve">Context source</w:t>
            </w:r>
          </w:p>
        </w:tc>
      </w:tr>
      <w:tr>
        <w:tc>
          <w:tcPr>
            <w:tcMar>
              <w:top w:type="dxa" w:w="60"/>
              <w:left w:type="dxa" w:w="100"/>
              <w:bottom w:type="dxa" w:w="60"/>
              <w:right w:type="dxa" w:w="100"/>
            </w:tcMar>
          </w:tcPr>
          <w:p>
            <w:r>
              <w:t xml:space="preserve">Contradiction</w:t>
            </w:r>
          </w:p>
        </w:tc>
        <w:tc>
          <w:tcPr>
            <w:tcMar>
              <w:top w:type="dxa" w:w="60"/>
              <w:left w:type="dxa" w:w="100"/>
              <w:bottom w:type="dxa" w:w="60"/>
              <w:right w:type="dxa" w:w="100"/>
            </w:tcMar>
          </w:tcPr>
          <w:p>
            <w:r>
              <w:t xml:space="preserve">Contradiction source</w:t>
            </w:r>
          </w:p>
        </w:tc>
      </w:tr>
      <w:tr>
        <w:tc>
          <w:tcPr>
            <w:tcMar>
              <w:top w:type="dxa" w:w="60"/>
              <w:left w:type="dxa" w:w="100"/>
              <w:bottom w:type="dxa" w:w="60"/>
              <w:right w:type="dxa" w:w="100"/>
            </w:tcMar>
          </w:tcPr>
          <w:p>
            <w:r>
              <w:t xml:space="preserve">Data</w:t>
            </w:r>
          </w:p>
        </w:tc>
        <w:tc>
          <w:tcPr>
            <w:tcMar>
              <w:top w:type="dxa" w:w="60"/>
              <w:left w:type="dxa" w:w="100"/>
              <w:bottom w:type="dxa" w:w="60"/>
              <w:right w:type="dxa" w:w="100"/>
            </w:tcMar>
          </w:tcPr>
          <w:p>
            <w:r>
              <w:t xml:space="preserve">Data source</w:t>
            </w:r>
          </w:p>
        </w:tc>
      </w:tr>
      <w:tr>
        <w:tc>
          <w:tcPr>
            <w:tcMar>
              <w:top w:type="dxa" w:w="60"/>
              <w:left w:type="dxa" w:w="100"/>
              <w:bottom w:type="dxa" w:w="60"/>
              <w:right w:type="dxa" w:w="100"/>
            </w:tcMar>
          </w:tcPr>
          <w:p>
            <w:r>
              <w:t xml:space="preserve">Interpretation</w:t>
            </w:r>
          </w:p>
        </w:tc>
        <w:tc>
          <w:tcPr>
            <w:tcMar>
              <w:top w:type="dxa" w:w="60"/>
              <w:left w:type="dxa" w:w="100"/>
              <w:bottom w:type="dxa" w:w="60"/>
              <w:right w:type="dxa" w:w="100"/>
            </w:tcMar>
          </w:tcPr>
          <w:p>
            <w:r>
              <w:t xml:space="preserve">Interpretation source</w:t>
            </w:r>
          </w:p>
        </w:tc>
      </w:tr>
      <w:tr>
        <w:tc>
          <w:tcPr>
            <w:tcMar>
              <w:top w:type="dxa" w:w="60"/>
              <w:left w:type="dxa" w:w="100"/>
              <w:bottom w:type="dxa" w:w="60"/>
              <w:right w:type="dxa" w:w="100"/>
            </w:tcMar>
          </w:tcPr>
          <w:p>
            <w:r>
              <w:t xml:space="preserve">Monitoring</w:t>
            </w:r>
          </w:p>
        </w:tc>
        <w:tc>
          <w:tcPr>
            <w:tcMar>
              <w:top w:type="dxa" w:w="60"/>
              <w:left w:type="dxa" w:w="100"/>
              <w:bottom w:type="dxa" w:w="60"/>
              <w:right w:type="dxa" w:w="100"/>
            </w:tcMar>
          </w:tcPr>
          <w:p>
            <w:r>
              <w:t xml:space="preserve">Monitoring source</w:t>
            </w:r>
          </w:p>
        </w:tc>
      </w:tr>
    </w:tbl>
    <w:p>
      <w:pPr>
        <w:spacing w:after="140"/>
      </w:pPr>
    </w:p>
    <w:p>
      <w:pPr>
        <w:pStyle w:val="Heading3"/>
        <w:spacing w:after="120" w:before="240"/>
      </w:pPr>
      <w:r>
        <w:t xml:space="preserve">The credibility-versus-role principle</w:t>
      </w:r>
    </w:p>
    <w:p>
      <w:pPr>
        <w:spacing w:after="140"/>
      </w:pPr>
      <w:r>
        <w:t xml:space="preserve">Credibility and role are deliberately separate properties, because they answer different questions. Credibility asks: how much can this source be trusted? Role asks: what job is this source doing here? The principle, in the platform's own words: </w:t>
      </w:r>
      <w:r>
        <w:rPr>
          <w:i/>
          <w:iCs/>
        </w:rPr>
        <w:t xml:space="preserve">a source can be a strong discovery source and a weak validation source at the same time</w:t>
      </w:r>
      <w:r>
        <w:t xml:space="preserve">. A social media post may surface something genuinely new — an excellent discovery source — while being useless as proof. Recording the role prevents a source from silently doing a job it is not qualified for.</w:t>
      </w:r>
    </w:p>
    <w:p>
      <w:pPr>
        <w:spacing w:after="140"/>
      </w:pPr>
      <w:r>
        <w:t xml:space="preserve">Finally, the platform ships with a demonstration dataset, and every sample source in it carries a demo flag: sample and demo sources are labelled, and never presented as real citations.</w:t>
      </w:r>
    </w:p>
    <w:p>
      <w:pPr>
        <w:pStyle w:val="Heading2"/>
        <w:spacing w:after="160" w:before="320"/>
      </w:pPr>
      <w:r>
        <w:t xml:space="preserve">7. Guardrails</w:t>
      </w:r>
    </w:p>
    <w:p>
      <w:pPr>
        <w:spacing w:after="140"/>
      </w:pPr>
      <w:r>
        <w:t xml:space="preserve">The methodology's guardrails exist because foresight work fails in predictable ways: analysts over-weight what is loud, mistake promotion for change, and generalise from too little. The platform builds the counter-pressure into the product — as standing questions, as provenance labels on every claim, and as hard rules the interface and validation logic enforce.</w:t>
      </w:r>
    </w:p>
    <w:p>
      <w:pPr>
        <w:pStyle w:val="Heading3"/>
        <w:spacing w:after="120" w:before="240"/>
      </w:pPr>
      <w:r>
        <w:t xml:space="preserve">The bias-check questions</w:t>
      </w:r>
    </w:p>
    <w:p>
      <w:pPr>
        <w:spacing w:after="140"/>
      </w:pPr>
      <w:r>
        <w:t xml:space="preserve">Seven bias-check questions are shown on the platform's major conclusion pages. They are meant to be asked, seriously, before any conclusion is accepted.</w:t>
      </w:r>
    </w:p>
    <w:p>
      <w:pPr>
        <w:spacing w:after="80"/>
        <w:ind w:left="480" w:hanging="320"/>
      </w:pPr>
      <w:r>
        <w:rPr>
          <w:b/>
          <w:bCs/>
        </w:rPr>
        <w:t xml:space="preserve">1. </w:t>
      </w:r>
      <w:r>
        <w:t xml:space="preserve">What assumptions could be distorting this interpretation?</w:t>
      </w:r>
    </w:p>
    <w:p>
      <w:pPr>
        <w:spacing w:after="80"/>
        <w:ind w:left="480" w:hanging="320"/>
      </w:pPr>
      <w:r>
        <w:rPr>
          <w:b/>
          <w:bCs/>
        </w:rPr>
        <w:t xml:space="preserve">2. </w:t>
      </w:r>
      <w:r>
        <w:t xml:space="preserve">What evidence would weaken this conclusion?</w:t>
      </w:r>
    </w:p>
    <w:p>
      <w:pPr>
        <w:spacing w:after="80"/>
        <w:ind w:left="480" w:hanging="320"/>
      </w:pPr>
      <w:r>
        <w:rPr>
          <w:b/>
          <w:bCs/>
        </w:rPr>
        <w:t xml:space="preserve">3. </w:t>
      </w:r>
      <w:r>
        <w:t xml:space="preserve">Are we over-weighting Dubai?</w:t>
      </w:r>
    </w:p>
    <w:p>
      <w:pPr>
        <w:spacing w:after="80"/>
        <w:ind w:left="480" w:hanging="320"/>
      </w:pPr>
      <w:r>
        <w:rPr>
          <w:b/>
          <w:bCs/>
        </w:rPr>
        <w:t xml:space="preserve">4. </w:t>
      </w:r>
      <w:r>
        <w:t xml:space="preserve">Are we mistaking PR momentum for structural change?</w:t>
      </w:r>
    </w:p>
    <w:p>
      <w:pPr>
        <w:spacing w:after="80"/>
        <w:ind w:left="480" w:hanging="320"/>
      </w:pPr>
      <w:r>
        <w:rPr>
          <w:b/>
          <w:bCs/>
        </w:rPr>
        <w:t xml:space="preserve">5. </w:t>
      </w:r>
      <w:r>
        <w:t xml:space="preserve">Are we applying Western consumer logic without regional validation?</w:t>
      </w:r>
    </w:p>
    <w:p>
      <w:pPr>
        <w:spacing w:after="80"/>
        <w:ind w:left="480" w:hanging="320"/>
      </w:pPr>
      <w:r>
        <w:rPr>
          <w:b/>
          <w:bCs/>
        </w:rPr>
        <w:t xml:space="preserve">6. </w:t>
      </w:r>
      <w:r>
        <w:t xml:space="preserve">Are we treating a global trend as regional without regional evidence?</w:t>
      </w:r>
    </w:p>
    <w:p>
      <w:pPr>
        <w:spacing w:after="80"/>
        <w:ind w:left="480" w:hanging="320"/>
      </w:pPr>
      <w:r>
        <w:rPr>
          <w:b/>
          <w:bCs/>
        </w:rPr>
        <w:t xml:space="preserve">7. </w:t>
      </w:r>
      <w:r>
        <w:t xml:space="preserve">Are we extrapolating linearly from a short run of evidence?</w:t>
      </w:r>
    </w:p>
    <w:p>
      <w:pPr>
        <w:pStyle w:val="Heading3"/>
        <w:spacing w:after="120" w:before="240"/>
      </w:pPr>
      <w:r>
        <w:t xml:space="preserve">Provenance labels</w:t>
      </w:r>
    </w:p>
    <w:p>
      <w:pPr>
        <w:spacing w:after="140"/>
      </w:pPr>
      <w:r>
        <w:t xml:space="preserve">Every claim in the system carries a provenance label stating what kind of statement it is. The governing rule is absolute: </w:t>
      </w:r>
      <w:r>
        <w:rPr>
          <w:i/>
          <w:iCs/>
        </w:rPr>
        <w:t xml:space="preserve">AI output must never be presented as sourced fact</w:t>
      </w:r>
      <w:r>
        <w:t xml:space="preserv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Label</w:t>
            </w:r>
          </w:p>
        </w:tc>
        <w:tc>
          <w:tcPr>
            <w:shd w:fill="EFEDE6" w:val="clear"/>
            <w:tcMar>
              <w:top w:type="dxa" w:w="60"/>
              <w:left w:type="dxa" w:w="100"/>
              <w:bottom w:type="dxa" w:w="60"/>
              <w:right w:type="dxa" w:w="100"/>
            </w:tcMar>
          </w:tcPr>
          <w:p>
            <w:r>
              <w:rPr>
                <w:b/>
                <w:bCs/>
              </w:rPr>
              <w:t xml:space="preserve">What it marks</w:t>
            </w:r>
          </w:p>
        </w:tc>
      </w:tr>
      <w:tr>
        <w:tc>
          <w:tcPr>
            <w:tcMar>
              <w:top w:type="dxa" w:w="60"/>
              <w:left w:type="dxa" w:w="100"/>
              <w:bottom w:type="dxa" w:w="60"/>
              <w:right w:type="dxa" w:w="100"/>
            </w:tcMar>
          </w:tcPr>
          <w:p>
            <w:r>
              <w:t xml:space="preserve">Sourced fact</w:t>
            </w:r>
          </w:p>
        </w:tc>
        <w:tc>
          <w:tcPr>
            <w:tcMar>
              <w:top w:type="dxa" w:w="60"/>
              <w:left w:type="dxa" w:w="100"/>
              <w:bottom w:type="dxa" w:w="60"/>
              <w:right w:type="dxa" w:w="100"/>
            </w:tcMar>
          </w:tcPr>
          <w:p>
            <w:r>
              <w:t xml:space="preserve">A statement directly supported by a cited source.</w:t>
            </w:r>
          </w:p>
        </w:tc>
      </w:tr>
      <w:tr>
        <w:tc>
          <w:tcPr>
            <w:tcMar>
              <w:top w:type="dxa" w:w="60"/>
              <w:left w:type="dxa" w:w="100"/>
              <w:bottom w:type="dxa" w:w="60"/>
              <w:right w:type="dxa" w:w="100"/>
            </w:tcMar>
          </w:tcPr>
          <w:p>
            <w:r>
              <w:t xml:space="preserve">Sourced interpretation</w:t>
            </w:r>
          </w:p>
        </w:tc>
        <w:tc>
          <w:tcPr>
            <w:tcMar>
              <w:top w:type="dxa" w:w="60"/>
              <w:left w:type="dxa" w:w="100"/>
              <w:bottom w:type="dxa" w:w="60"/>
              <w:right w:type="dxa" w:w="100"/>
            </w:tcMar>
          </w:tcPr>
          <w:p>
            <w:r>
              <w:t xml:space="preserve">An interpretation grounded in cited sources.</w:t>
            </w:r>
          </w:p>
        </w:tc>
      </w:tr>
      <w:tr>
        <w:tc>
          <w:tcPr>
            <w:tcMar>
              <w:top w:type="dxa" w:w="60"/>
              <w:left w:type="dxa" w:w="100"/>
              <w:bottom w:type="dxa" w:w="60"/>
              <w:right w:type="dxa" w:w="100"/>
            </w:tcMar>
          </w:tcPr>
          <w:p>
            <w:r>
              <w:t xml:space="preserve">AI inference</w:t>
            </w:r>
          </w:p>
        </w:tc>
        <w:tc>
          <w:tcPr>
            <w:tcMar>
              <w:top w:type="dxa" w:w="60"/>
              <w:left w:type="dxa" w:w="100"/>
              <w:bottom w:type="dxa" w:w="60"/>
              <w:right w:type="dxa" w:w="100"/>
            </w:tcMar>
          </w:tcPr>
          <w:p>
            <w:r>
              <w:t xml:space="preserve">A machine-generated inference, labelled as such.</w:t>
            </w:r>
          </w:p>
        </w:tc>
      </w:tr>
      <w:tr>
        <w:tc>
          <w:tcPr>
            <w:tcMar>
              <w:top w:type="dxa" w:w="60"/>
              <w:left w:type="dxa" w:w="100"/>
              <w:bottom w:type="dxa" w:w="60"/>
              <w:right w:type="dxa" w:w="100"/>
            </w:tcMar>
          </w:tcPr>
          <w:p>
            <w:r>
              <w:t xml:space="preserve">Human interpretation</w:t>
            </w:r>
          </w:p>
        </w:tc>
        <w:tc>
          <w:tcPr>
            <w:tcMar>
              <w:top w:type="dxa" w:w="60"/>
              <w:left w:type="dxa" w:w="100"/>
              <w:bottom w:type="dxa" w:w="60"/>
              <w:right w:type="dxa" w:w="100"/>
            </w:tcMar>
          </w:tcPr>
          <w:p>
            <w:r>
              <w:t xml:space="preserve">An analyst's judgement.</w:t>
            </w:r>
          </w:p>
        </w:tc>
      </w:tr>
      <w:tr>
        <w:tc>
          <w:tcPr>
            <w:tcMar>
              <w:top w:type="dxa" w:w="60"/>
              <w:left w:type="dxa" w:w="100"/>
              <w:bottom w:type="dxa" w:w="60"/>
              <w:right w:type="dxa" w:w="100"/>
            </w:tcMar>
          </w:tcPr>
          <w:p>
            <w:r>
              <w:t xml:space="preserve">Hypothesis</w:t>
            </w:r>
          </w:p>
        </w:tc>
        <w:tc>
          <w:tcPr>
            <w:tcMar>
              <w:top w:type="dxa" w:w="60"/>
              <w:left w:type="dxa" w:w="100"/>
              <w:bottom w:type="dxa" w:w="60"/>
              <w:right w:type="dxa" w:w="100"/>
            </w:tcMar>
          </w:tcPr>
          <w:p>
            <w:r>
              <w:t xml:space="preserve">A proposed explanation not yet validated.</w:t>
            </w:r>
          </w:p>
        </w:tc>
      </w:tr>
      <w:tr>
        <w:tc>
          <w:tcPr>
            <w:tcMar>
              <w:top w:type="dxa" w:w="60"/>
              <w:left w:type="dxa" w:w="100"/>
              <w:bottom w:type="dxa" w:w="60"/>
              <w:right w:type="dxa" w:w="100"/>
            </w:tcMar>
          </w:tcPr>
          <w:p>
            <w:r>
              <w:t xml:space="preserve">Speculative possibility</w:t>
            </w:r>
          </w:p>
        </w:tc>
        <w:tc>
          <w:tcPr>
            <w:tcMar>
              <w:top w:type="dxa" w:w="60"/>
              <w:left w:type="dxa" w:w="100"/>
              <w:bottom w:type="dxa" w:w="60"/>
              <w:right w:type="dxa" w:w="100"/>
            </w:tcMar>
          </w:tcPr>
          <w:p>
            <w:r>
              <w:t xml:space="preserve">A future possibility acknowledged as speculation.</w:t>
            </w:r>
          </w:p>
        </w:tc>
      </w:tr>
      <w:tr>
        <w:tc>
          <w:tcPr>
            <w:tcMar>
              <w:top w:type="dxa" w:w="60"/>
              <w:left w:type="dxa" w:w="100"/>
              <w:bottom w:type="dxa" w:w="60"/>
              <w:right w:type="dxa" w:w="100"/>
            </w:tcMar>
          </w:tcPr>
          <w:p>
            <w:r>
              <w:t xml:space="preserve">Validated conclusion</w:t>
            </w:r>
          </w:p>
        </w:tc>
        <w:tc>
          <w:tcPr>
            <w:tcMar>
              <w:top w:type="dxa" w:w="60"/>
              <w:left w:type="dxa" w:w="100"/>
              <w:bottom w:type="dxa" w:w="60"/>
              <w:right w:type="dxa" w:w="100"/>
            </w:tcMar>
          </w:tcPr>
          <w:p>
            <w:r>
              <w:t xml:space="preserve">A conclusion that has passed its validation checks.</w:t>
            </w:r>
          </w:p>
        </w:tc>
      </w:tr>
      <w:tr>
        <w:tc>
          <w:tcPr>
            <w:tcMar>
              <w:top w:type="dxa" w:w="60"/>
              <w:left w:type="dxa" w:w="100"/>
              <w:bottom w:type="dxa" w:w="60"/>
              <w:right w:type="dxa" w:w="100"/>
            </w:tcMar>
          </w:tcPr>
          <w:p>
            <w:r>
              <w:t xml:space="preserve">Contradiction</w:t>
            </w:r>
          </w:p>
        </w:tc>
        <w:tc>
          <w:tcPr>
            <w:tcMar>
              <w:top w:type="dxa" w:w="60"/>
              <w:left w:type="dxa" w:w="100"/>
              <w:bottom w:type="dxa" w:w="60"/>
              <w:right w:type="dxa" w:w="100"/>
            </w:tcMar>
          </w:tcPr>
          <w:p>
            <w:r>
              <w:t xml:space="preserve">A documented tension between opposing evidence.</w:t>
            </w:r>
          </w:p>
        </w:tc>
      </w:tr>
    </w:tbl>
    <w:p>
      <w:pPr>
        <w:spacing w:after="140"/>
      </w:pPr>
    </w:p>
    <w:p>
      <w:pPr>
        <w:pStyle w:val="Heading3"/>
        <w:spacing w:after="120" w:before="240"/>
      </w:pPr>
      <w:r>
        <w:t xml:space="preserve">The do-not rules</w:t>
      </w:r>
    </w:p>
    <w:p>
      <w:pPr>
        <w:spacing w:after="140"/>
      </w:pPr>
      <w:r>
        <w:t xml:space="preserve">Seven paired principles define what this platform refuses to be. Each names a common failure and its correction.</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Do not</w:t>
            </w:r>
          </w:p>
        </w:tc>
        <w:tc>
          <w:tcPr>
            <w:shd w:fill="EFEDE6" w:val="clear"/>
            <w:tcMar>
              <w:top w:type="dxa" w:w="60"/>
              <w:left w:type="dxa" w:w="100"/>
              <w:bottom w:type="dxa" w:w="60"/>
              <w:right w:type="dxa" w:w="100"/>
            </w:tcMar>
          </w:tcPr>
          <w:p>
            <w:r>
              <w:rPr>
                <w:b/>
                <w:bCs/>
              </w:rPr>
              <w:t xml:space="preserve">Instead</w:t>
            </w:r>
          </w:p>
        </w:tc>
      </w:tr>
      <w:tr>
        <w:tc>
          <w:tcPr>
            <w:tcMar>
              <w:top w:type="dxa" w:w="60"/>
              <w:left w:type="dxa" w:w="100"/>
              <w:bottom w:type="dxa" w:w="60"/>
              <w:right w:type="dxa" w:w="100"/>
            </w:tcMar>
          </w:tcPr>
          <w:p>
            <w:r>
              <w:t xml:space="preserve">Do not collect trends.</w:t>
            </w:r>
          </w:p>
        </w:tc>
        <w:tc>
          <w:tcPr>
            <w:tcMar>
              <w:top w:type="dxa" w:w="60"/>
              <w:left w:type="dxa" w:w="100"/>
              <w:bottom w:type="dxa" w:w="60"/>
              <w:right w:type="dxa" w:w="100"/>
            </w:tcMar>
          </w:tcPr>
          <w:p>
            <w:r>
              <w:t xml:space="preserve">Collect signals.</w:t>
            </w:r>
          </w:p>
        </w:tc>
      </w:tr>
      <w:tr>
        <w:tc>
          <w:tcPr>
            <w:tcMar>
              <w:top w:type="dxa" w:w="60"/>
              <w:left w:type="dxa" w:w="100"/>
              <w:bottom w:type="dxa" w:w="60"/>
              <w:right w:type="dxa" w:w="100"/>
            </w:tcMar>
          </w:tcPr>
          <w:p>
            <w:r>
              <w:t xml:space="preserve">Do not group by topic.</w:t>
            </w:r>
          </w:p>
        </w:tc>
        <w:tc>
          <w:tcPr>
            <w:tcMar>
              <w:top w:type="dxa" w:w="60"/>
              <w:left w:type="dxa" w:w="100"/>
              <w:bottom w:type="dxa" w:w="60"/>
              <w:right w:type="dxa" w:w="100"/>
            </w:tcMar>
          </w:tcPr>
          <w:p>
            <w:r>
              <w:t xml:space="preserve">Group by underlying logic.</w:t>
            </w:r>
          </w:p>
        </w:tc>
      </w:tr>
      <w:tr>
        <w:tc>
          <w:tcPr>
            <w:tcMar>
              <w:top w:type="dxa" w:w="60"/>
              <w:left w:type="dxa" w:w="100"/>
              <w:bottom w:type="dxa" w:w="60"/>
              <w:right w:type="dxa" w:w="100"/>
            </w:tcMar>
          </w:tcPr>
          <w:p>
            <w:r>
              <w:t xml:space="preserve">Do not search for confirmation.</w:t>
            </w:r>
          </w:p>
        </w:tc>
        <w:tc>
          <w:tcPr>
            <w:tcMar>
              <w:top w:type="dxa" w:w="60"/>
              <w:left w:type="dxa" w:w="100"/>
              <w:bottom w:type="dxa" w:w="60"/>
              <w:right w:type="dxa" w:w="100"/>
            </w:tcMar>
          </w:tcPr>
          <w:p>
            <w:r>
              <w:t xml:space="preserve">Search for contradiction.</w:t>
            </w:r>
          </w:p>
        </w:tc>
      </w:tr>
      <w:tr>
        <w:tc>
          <w:tcPr>
            <w:tcMar>
              <w:top w:type="dxa" w:w="60"/>
              <w:left w:type="dxa" w:w="100"/>
              <w:bottom w:type="dxa" w:w="60"/>
              <w:right w:type="dxa" w:w="100"/>
            </w:tcMar>
          </w:tcPr>
          <w:p>
            <w:r>
              <w:t xml:space="preserve">Do not describe only what is happening.</w:t>
            </w:r>
          </w:p>
        </w:tc>
        <w:tc>
          <w:tcPr>
            <w:tcMar>
              <w:top w:type="dxa" w:w="60"/>
              <w:left w:type="dxa" w:w="100"/>
              <w:bottom w:type="dxa" w:w="60"/>
              <w:right w:type="dxa" w:w="100"/>
            </w:tcMar>
          </w:tcPr>
          <w:p>
            <w:r>
              <w:t xml:space="preserve">Explain why it is happening.</w:t>
            </w:r>
          </w:p>
        </w:tc>
      </w:tr>
      <w:tr>
        <w:tc>
          <w:tcPr>
            <w:tcMar>
              <w:top w:type="dxa" w:w="60"/>
              <w:left w:type="dxa" w:w="100"/>
              <w:bottom w:type="dxa" w:w="60"/>
              <w:right w:type="dxa" w:w="100"/>
            </w:tcMar>
          </w:tcPr>
          <w:p>
            <w:r>
              <w:t xml:space="preserve">Do not predict one future.</w:t>
            </w:r>
          </w:p>
        </w:tc>
        <w:tc>
          <w:tcPr>
            <w:tcMar>
              <w:top w:type="dxa" w:w="60"/>
              <w:left w:type="dxa" w:w="100"/>
              <w:bottom w:type="dxa" w:w="60"/>
              <w:right w:type="dxa" w:w="100"/>
            </w:tcMar>
          </w:tcPr>
          <w:p>
            <w:r>
              <w:t xml:space="preserve">Identify plausible futures.</w:t>
            </w:r>
          </w:p>
        </w:tc>
      </w:tr>
      <w:tr>
        <w:tc>
          <w:tcPr>
            <w:tcMar>
              <w:top w:type="dxa" w:w="60"/>
              <w:left w:type="dxa" w:w="100"/>
              <w:bottom w:type="dxa" w:w="60"/>
              <w:right w:type="dxa" w:w="100"/>
            </w:tcMar>
          </w:tcPr>
          <w:p>
            <w:r>
              <w:t xml:space="preserve">Do not stop at insight.</w:t>
            </w:r>
          </w:p>
        </w:tc>
        <w:tc>
          <w:tcPr>
            <w:tcMar>
              <w:top w:type="dxa" w:w="60"/>
              <w:left w:type="dxa" w:w="100"/>
              <w:bottom w:type="dxa" w:w="60"/>
              <w:right w:type="dxa" w:w="100"/>
            </w:tcMar>
          </w:tcPr>
          <w:p>
            <w:r>
              <w:t xml:space="preserve">Translate into action.</w:t>
            </w:r>
          </w:p>
        </w:tc>
      </w:tr>
      <w:tr>
        <w:tc>
          <w:tcPr>
            <w:tcMar>
              <w:top w:type="dxa" w:w="60"/>
              <w:left w:type="dxa" w:w="100"/>
              <w:bottom w:type="dxa" w:w="60"/>
              <w:right w:type="dxa" w:w="100"/>
            </w:tcMar>
          </w:tcPr>
          <w:p>
            <w:r>
              <w:t xml:space="preserve">Do not publish and forget.</w:t>
            </w:r>
          </w:p>
        </w:tc>
        <w:tc>
          <w:tcPr>
            <w:tcMar>
              <w:top w:type="dxa" w:w="60"/>
              <w:left w:type="dxa" w:w="100"/>
              <w:bottom w:type="dxa" w:w="60"/>
              <w:right w:type="dxa" w:w="100"/>
            </w:tcMar>
          </w:tcPr>
          <w:p>
            <w:r>
              <w:t xml:space="preserve">Monitor and update.</w:t>
            </w:r>
          </w:p>
        </w:tc>
      </w:tr>
    </w:tbl>
    <w:p>
      <w:pPr>
        <w:spacing w:after="140"/>
      </w:pPr>
    </w:p>
    <w:p>
      <w:pPr>
        <w:spacing w:after="140"/>
      </w:pPr>
      <w:r>
        <w:t xml:space="preserve">Several disciplines follow directly from the scoring rubrics and thresholds, and are worth stating plainly.</w:t>
      </w:r>
    </w:p>
    <w:p>
      <w:pPr>
        <w:pStyle w:val="ListParagraph"/>
        <w:numPr>
          <w:ilvl w:val="0"/>
          <w:numId w:val="1"/>
        </w:numPr>
        <w:spacing w:after="80"/>
      </w:pPr>
      <w:r>
        <w:rPr>
          <w:b/>
          <w:bCs/>
        </w:rPr>
        <w:t xml:space="preserve">One article is not a trend.</w:t>
      </w:r>
      <w:r>
        <w:t xml:space="preserve"> A single occurrence scores 1 on momentum ("Isolated event") and a single weak source scores 2 on evidence. A pattern requires at least five independent sources and six months of evidence before it can even be called validated. Until repetition is demonstrated, an item is an observation or, at most, a signal candidate.</w:t>
      </w:r>
    </w:p>
    <w:p>
      <w:pPr>
        <w:pStyle w:val="ListParagraph"/>
        <w:numPr>
          <w:ilvl w:val="0"/>
          <w:numId w:val="1"/>
        </w:numPr>
        <w:spacing w:after="80"/>
      </w:pPr>
      <w:r>
        <w:rPr>
          <w:b/>
          <w:bCs/>
        </w:rPr>
        <w:t xml:space="preserve">MENA is not the GCC, and the UAE is not Dubai.</w:t>
      </w:r>
      <w:r>
        <w:t xml:space="preserve"> The geographic relevance rubric separates hyperlocal (1), city-level (2), national (3), and GCC or MENA regional (4) evidence, and the region vocabulary lists the GCC, individual countries, and MENA-wide as distinct entries. Evidence from one city supports a city-level claim — nothing wider — until evidence from other places is added. The standing question "Are we over-weighting Dubai?" exists precisely because the region's loudest city is not the region.</w:t>
      </w:r>
    </w:p>
    <w:p>
      <w:pPr>
        <w:pStyle w:val="ListParagraph"/>
        <w:numPr>
          <w:ilvl w:val="0"/>
          <w:numId w:val="1"/>
        </w:numPr>
        <w:spacing w:after="80"/>
      </w:pPr>
      <w:r>
        <w:rPr>
          <w:b/>
          <w:bCs/>
        </w:rPr>
        <w:t xml:space="preserve">PR momentum is not structural change.</w:t>
      </w:r>
      <w:r>
        <w:t xml:space="preserve"> Announcement-driven noise is why sources carry tags such as PR framing, Gulf boosterism, and platform self-promotion, and why behavioural and structural impact are scored separately from novelty.</w:t>
      </w:r>
    </w:p>
    <w:p>
      <w:pPr>
        <w:pStyle w:val="ListParagraph"/>
        <w:numPr>
          <w:ilvl w:val="0"/>
          <w:numId w:val="1"/>
        </w:numPr>
        <w:spacing w:after="80"/>
      </w:pPr>
      <w:r>
        <w:rPr>
          <w:b/>
          <w:bCs/>
        </w:rPr>
        <w:t xml:space="preserve">A candidate is not a conclusion.</w:t>
      </w:r>
      <w:r>
        <w:t xml:space="preserve"> Candidate clusters must not be presented as established patterns; a signal is a candidate until human review validates it; a driver hypothesis explains nothing until it passes its checks; and an assumption-heavy scenario is treated as exploratory until stronger evidence is attached.</w:t>
      </w:r>
    </w:p>
    <w:p>
      <w:pPr>
        <w:pStyle w:val="ListParagraph"/>
        <w:numPr>
          <w:ilvl w:val="0"/>
          <w:numId w:val="1"/>
        </w:numPr>
        <w:spacing w:after="80"/>
      </w:pPr>
      <w:r>
        <w:rPr>
          <w:b/>
          <w:bCs/>
        </w:rPr>
        <w:t xml:space="preserve">A scenario is not a prediction.</w:t>
      </w:r>
      <w:r>
        <w:t xml:space="preserve"> Every scenario is a thought experiment grounded in today's evidence, anchored to a territory under stated conditions and declared assumptions.</w:t>
      </w:r>
    </w:p>
    <w:p>
      <w:pPr>
        <w:pStyle w:val="ListParagraph"/>
        <w:numPr>
          <w:ilvl w:val="0"/>
          <w:numId w:val="1"/>
        </w:numPr>
        <w:spacing w:after="80"/>
      </w:pPr>
      <w:r>
        <w:rPr>
          <w:b/>
          <w:bCs/>
        </w:rPr>
        <w:t xml:space="preserve">Conclusions are not permanent.</w:t>
      </w:r>
      <w:r>
        <w:t xml:space="preserve"> Foresight is monitored, not published and forgotten — territories, drivers, and indicators are tracked over time and can weaken, mutate, or be contradicted.</w:t>
      </w:r>
    </w:p>
    <w:p>
      <w:pPr>
        <w:spacing w:after="140"/>
      </w:pPr>
      <w:r>
        <w:t xml:space="preserve">Taken together, the guardrails keep the pyramid honest: every level must earn its place, every claim declares what it is, and every conclusion remains open to the evidence that would weaken it.</w:t>
      </w:r>
    </w:p>
    <w:p>
      <w:pPr>
        <w:pStyle w:val="Heading1"/>
        <w:pageBreakBefore/>
        <w:spacing w:after="240" w:before="240"/>
      </w:pPr>
      <w:r>
        <w:t xml:space="preserve">Part V — Getting Started and Administration</w:t>
      </w:r>
    </w:p>
    <w:p>
      <w:pPr>
        <w:pStyle w:val="Heading2"/>
        <w:spacing w:after="160" w:before="320"/>
      </w:pPr>
      <w:r>
        <w:t xml:space="preserve">Chapter 1. Installing and Running</w:t>
      </w:r>
    </w:p>
    <w:p>
      <w:pPr>
        <w:spacing w:after="140"/>
      </w:pPr>
      <w:r>
        <w:t xml:space="preserve">Reading the Region ships as a private web application package named </w:t>
      </w:r>
      <w:r>
        <w:rPr>
          <w:i/>
          <w:iCs/>
        </w:rPr>
        <w:t xml:space="preserve">reading-the-region</w:t>
      </w:r>
      <w:r>
        <w:t xml:space="preserve"> (version 0.1.0). It runs locally in a web browser, served by a small development or production server on your own machine. This chapter covers what you need, the commands you will use, and how to run a production build.</w:t>
      </w:r>
    </w:p>
    <w:p>
      <w:pPr>
        <w:pStyle w:val="Heading3"/>
        <w:spacing w:after="120" w:before="240"/>
      </w:pPr>
      <w:r>
        <w:t xml:space="preserve">Requirements</w:t>
      </w:r>
    </w:p>
    <w:p>
      <w:pPr>
        <w:spacing w:after="140"/>
      </w:pPr>
      <w:r>
        <w:t xml:space="preserve">You need a Node.js runtime with the npm package manager installed. Everything else is fetched by npm. The platform is built on the following core dependencies: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Dependency</w:t>
            </w:r>
          </w:p>
        </w:tc>
        <w:tc>
          <w:tcPr>
            <w:shd w:fill="EFEDE6" w:val="clear"/>
            <w:tcMar>
              <w:top w:type="dxa" w:w="60"/>
              <w:left w:type="dxa" w:w="100"/>
              <w:bottom w:type="dxa" w:w="60"/>
              <w:right w:type="dxa" w:w="100"/>
            </w:tcMar>
          </w:tcPr>
          <w:p>
            <w:r>
              <w:rPr>
                <w:b/>
                <w:bCs/>
              </w:rPr>
              <w:t xml:space="preserve">Version</w:t>
            </w:r>
          </w:p>
        </w:tc>
        <w:tc>
          <w:tcPr>
            <w:shd w:fill="EFEDE6" w:val="clear"/>
            <w:tcMar>
              <w:top w:type="dxa" w:w="60"/>
              <w:left w:type="dxa" w:w="100"/>
              <w:bottom w:type="dxa" w:w="60"/>
              <w:right w:type="dxa" w:w="100"/>
            </w:tcMar>
          </w:tcPr>
          <w:p>
            <w:r>
              <w:rPr>
                <w:b/>
                <w:bCs/>
              </w:rPr>
              <w:t xml:space="preserve">Role</w:t>
            </w:r>
          </w:p>
        </w:tc>
      </w:tr>
      <w:tr>
        <w:tc>
          <w:tcPr>
            <w:tcMar>
              <w:top w:type="dxa" w:w="60"/>
              <w:left w:type="dxa" w:w="100"/>
              <w:bottom w:type="dxa" w:w="60"/>
              <w:right w:type="dxa" w:w="100"/>
            </w:tcMar>
          </w:tcPr>
          <w:p>
            <w:r>
              <w:t xml:space="preserve">Next.js</w:t>
            </w:r>
          </w:p>
        </w:tc>
        <w:tc>
          <w:tcPr>
            <w:tcMar>
              <w:top w:type="dxa" w:w="60"/>
              <w:left w:type="dxa" w:w="100"/>
              <w:bottom w:type="dxa" w:w="60"/>
              <w:right w:type="dxa" w:w="100"/>
            </w:tcMar>
          </w:tcPr>
          <w:p>
            <w:r>
              <w:t xml:space="preserve">^15.3.3</w:t>
            </w:r>
          </w:p>
        </w:tc>
        <w:tc>
          <w:tcPr>
            <w:tcMar>
              <w:top w:type="dxa" w:w="60"/>
              <w:left w:type="dxa" w:w="100"/>
              <w:bottom w:type="dxa" w:w="60"/>
              <w:right w:type="dxa" w:w="100"/>
            </w:tcMar>
          </w:tcPr>
          <w:p>
            <w:r>
              <w:t xml:space="preserve">Application framework and server</w:t>
            </w:r>
          </w:p>
        </w:tc>
      </w:tr>
      <w:tr>
        <w:tc>
          <w:tcPr>
            <w:tcMar>
              <w:top w:type="dxa" w:w="60"/>
              <w:left w:type="dxa" w:w="100"/>
              <w:bottom w:type="dxa" w:w="60"/>
              <w:right w:type="dxa" w:w="100"/>
            </w:tcMar>
          </w:tcPr>
          <w:p>
            <w:r>
              <w:t xml:space="preserve">React</w:t>
            </w:r>
          </w:p>
        </w:tc>
        <w:tc>
          <w:tcPr>
            <w:tcMar>
              <w:top w:type="dxa" w:w="60"/>
              <w:left w:type="dxa" w:w="100"/>
              <w:bottom w:type="dxa" w:w="60"/>
              <w:right w:type="dxa" w:w="100"/>
            </w:tcMar>
          </w:tcPr>
          <w:p>
            <w:r>
              <w:t xml:space="preserve">^19.1.0</w:t>
            </w:r>
          </w:p>
        </w:tc>
        <w:tc>
          <w:tcPr>
            <w:tcMar>
              <w:top w:type="dxa" w:w="60"/>
              <w:left w:type="dxa" w:w="100"/>
              <w:bottom w:type="dxa" w:w="60"/>
              <w:right w:type="dxa" w:w="100"/>
            </w:tcMar>
          </w:tcPr>
          <w:p>
            <w:r>
              <w:t xml:space="preserve">User interface</w:t>
            </w:r>
          </w:p>
        </w:tc>
      </w:tr>
      <w:tr>
        <w:tc>
          <w:tcPr>
            <w:tcMar>
              <w:top w:type="dxa" w:w="60"/>
              <w:left w:type="dxa" w:w="100"/>
              <w:bottom w:type="dxa" w:w="60"/>
              <w:right w:type="dxa" w:w="100"/>
            </w:tcMar>
          </w:tcPr>
          <w:p>
            <w:r>
              <w:t xml:space="preserve">zustand</w:t>
            </w:r>
          </w:p>
        </w:tc>
        <w:tc>
          <w:tcPr>
            <w:tcMar>
              <w:top w:type="dxa" w:w="60"/>
              <w:left w:type="dxa" w:w="100"/>
              <w:bottom w:type="dxa" w:w="60"/>
              <w:right w:type="dxa" w:w="100"/>
            </w:tcMar>
          </w:tcPr>
          <w:p>
            <w:r>
              <w:t xml:space="preserve">^5.0.5</w:t>
            </w:r>
          </w:p>
        </w:tc>
        <w:tc>
          <w:tcPr>
            <w:tcMar>
              <w:top w:type="dxa" w:w="60"/>
              <w:left w:type="dxa" w:w="100"/>
              <w:bottom w:type="dxa" w:w="60"/>
              <w:right w:type="dxa" w:w="100"/>
            </w:tcMar>
          </w:tcPr>
          <w:p>
            <w:r>
              <w:t xml:space="preserve">State management and persistence</w:t>
            </w:r>
          </w:p>
        </w:tc>
      </w:tr>
      <w:tr>
        <w:tc>
          <w:tcPr>
            <w:tcMar>
              <w:top w:type="dxa" w:w="60"/>
              <w:left w:type="dxa" w:w="100"/>
              <w:bottom w:type="dxa" w:w="60"/>
              <w:right w:type="dxa" w:w="100"/>
            </w:tcMar>
          </w:tcPr>
          <w:p>
            <w:r>
              <w:t xml:space="preserve">lucide-react</w:t>
            </w:r>
          </w:p>
        </w:tc>
        <w:tc>
          <w:tcPr>
            <w:tcMar>
              <w:top w:type="dxa" w:w="60"/>
              <w:left w:type="dxa" w:w="100"/>
              <w:bottom w:type="dxa" w:w="60"/>
              <w:right w:type="dxa" w:w="100"/>
            </w:tcMar>
          </w:tcPr>
          <w:p>
            <w:r>
              <w:t xml:space="preserve">^0.469.0</w:t>
            </w:r>
          </w:p>
        </w:tc>
        <w:tc>
          <w:tcPr>
            <w:tcMar>
              <w:top w:type="dxa" w:w="60"/>
              <w:left w:type="dxa" w:w="100"/>
              <w:bottom w:type="dxa" w:w="60"/>
              <w:right w:type="dxa" w:w="100"/>
            </w:tcMar>
          </w:tcPr>
          <w:p>
            <w:r>
              <w:t xml:space="preserve">Icons</w:t>
            </w:r>
          </w:p>
        </w:tc>
      </w:tr>
      <w:tr>
        <w:tc>
          <w:tcPr>
            <w:tcMar>
              <w:top w:type="dxa" w:w="60"/>
              <w:left w:type="dxa" w:w="100"/>
              <w:bottom w:type="dxa" w:w="60"/>
              <w:right w:type="dxa" w:w="100"/>
            </w:tcMar>
          </w:tcPr>
          <w:p>
            <w:r>
              <w:t xml:space="preserve">Tailwind CSS</w:t>
            </w:r>
          </w:p>
        </w:tc>
        <w:tc>
          <w:tcPr>
            <w:tcMar>
              <w:top w:type="dxa" w:w="60"/>
              <w:left w:type="dxa" w:w="100"/>
              <w:bottom w:type="dxa" w:w="60"/>
              <w:right w:type="dxa" w:w="100"/>
            </w:tcMar>
          </w:tcPr>
          <w:p>
            <w:r>
              <w:t xml:space="preserve">^4.1.8</w:t>
            </w:r>
          </w:p>
        </w:tc>
        <w:tc>
          <w:tcPr>
            <w:tcMar>
              <w:top w:type="dxa" w:w="60"/>
              <w:left w:type="dxa" w:w="100"/>
              <w:bottom w:type="dxa" w:w="60"/>
              <w:right w:type="dxa" w:w="100"/>
            </w:tcMar>
          </w:tcPr>
          <w:p>
            <w:r>
              <w:t xml:space="preserve">Styling (development dependency)</w:t>
            </w:r>
          </w:p>
        </w:tc>
      </w:tr>
      <w:tr>
        <w:tc>
          <w:tcPr>
            <w:tcMar>
              <w:top w:type="dxa" w:w="60"/>
              <w:left w:type="dxa" w:w="100"/>
              <w:bottom w:type="dxa" w:w="60"/>
              <w:right w:type="dxa" w:w="100"/>
            </w:tcMar>
          </w:tcPr>
          <w:p>
            <w:r>
              <w:t xml:space="preserve">TypeScript</w:t>
            </w:r>
          </w:p>
        </w:tc>
        <w:tc>
          <w:tcPr>
            <w:tcMar>
              <w:top w:type="dxa" w:w="60"/>
              <w:left w:type="dxa" w:w="100"/>
              <w:bottom w:type="dxa" w:w="60"/>
              <w:right w:type="dxa" w:w="100"/>
            </w:tcMar>
          </w:tcPr>
          <w:p>
            <w:r>
              <w:t xml:space="preserve">^5.8.3</w:t>
            </w:r>
          </w:p>
        </w:tc>
        <w:tc>
          <w:tcPr>
            <w:tcMar>
              <w:top w:type="dxa" w:w="60"/>
              <w:left w:type="dxa" w:w="100"/>
              <w:bottom w:type="dxa" w:w="60"/>
              <w:right w:type="dxa" w:w="100"/>
            </w:tcMar>
          </w:tcPr>
          <w:p>
            <w:r>
              <w:t xml:space="preserve">Type checking (development dependency)</w:t>
            </w:r>
          </w:p>
        </w:tc>
      </w:tr>
    </w:tbl>
    <w:p>
      <w:pPr>
        <w:spacing w:after="140"/>
      </w:pPr>
    </w:p>
    <w:p>
      <w:pPr>
        <w:pStyle w:val="Heading3"/>
        <w:spacing w:after="120" w:before="240"/>
      </w:pPr>
      <w:r>
        <w:t xml:space="preserve">Commands</w:t>
      </w:r>
    </w:p>
    <w:p>
      <w:pPr>
        <w:spacing w:after="140"/>
      </w:pPr>
      <w:r>
        <w:t xml:space="preserve">All commands are run from the project directory:</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Command</w:t>
            </w:r>
          </w:p>
        </w:tc>
        <w:tc>
          <w:tcPr>
            <w:shd w:fill="EFEDE6" w:val="clear"/>
            <w:tcMar>
              <w:top w:type="dxa" w:w="60"/>
              <w:left w:type="dxa" w:w="100"/>
              <w:bottom w:type="dxa" w:w="60"/>
              <w:right w:type="dxa" w:w="100"/>
            </w:tcMar>
          </w:tcPr>
          <w:p>
            <w:r>
              <w:rPr>
                <w:b/>
                <w:bCs/>
              </w:rPr>
              <w:t xml:space="preserve">What it does</w:t>
            </w:r>
          </w:p>
        </w:tc>
      </w:tr>
      <w:tr>
        <w:tc>
          <w:tcPr>
            <w:tcMar>
              <w:top w:type="dxa" w:w="60"/>
              <w:left w:type="dxa" w:w="100"/>
              <w:bottom w:type="dxa" w:w="60"/>
              <w:right w:type="dxa" w:w="100"/>
            </w:tcMar>
          </w:tcPr>
          <w:p>
            <w:r>
              <w:t xml:space="preserve">npm install</w:t>
            </w:r>
          </w:p>
        </w:tc>
        <w:tc>
          <w:tcPr>
            <w:tcMar>
              <w:top w:type="dxa" w:w="60"/>
              <w:left w:type="dxa" w:w="100"/>
              <w:bottom w:type="dxa" w:w="60"/>
              <w:right w:type="dxa" w:w="100"/>
            </w:tcMar>
          </w:tcPr>
          <w:p>
            <w:r>
              <w:t xml:space="preserve">Installs all dependencies. Run this once before anything else.</w:t>
            </w:r>
          </w:p>
        </w:tc>
      </w:tr>
      <w:tr>
        <w:tc>
          <w:tcPr>
            <w:tcMar>
              <w:top w:type="dxa" w:w="60"/>
              <w:left w:type="dxa" w:w="100"/>
              <w:bottom w:type="dxa" w:w="60"/>
              <w:right w:type="dxa" w:w="100"/>
            </w:tcMar>
          </w:tcPr>
          <w:p>
            <w:r>
              <w:t xml:space="preserve">npm run dev</w:t>
            </w:r>
          </w:p>
        </w:tc>
        <w:tc>
          <w:tcPr>
            <w:tcMar>
              <w:top w:type="dxa" w:w="60"/>
              <w:left w:type="dxa" w:w="100"/>
              <w:bottom w:type="dxa" w:w="60"/>
              <w:right w:type="dxa" w:w="100"/>
            </w:tcMar>
          </w:tcPr>
          <w:p>
            <w:r>
              <w:t xml:space="preserve">Starts the development server on port 4100. Open http://localhost:4100 in a browser.</w:t>
            </w:r>
          </w:p>
        </w:tc>
      </w:tr>
      <w:tr>
        <w:tc>
          <w:tcPr>
            <w:tcMar>
              <w:top w:type="dxa" w:w="60"/>
              <w:left w:type="dxa" w:w="100"/>
              <w:bottom w:type="dxa" w:w="60"/>
              <w:right w:type="dxa" w:w="100"/>
            </w:tcMar>
          </w:tcPr>
          <w:p>
            <w:r>
              <w:t xml:space="preserve">npm run build</w:t>
            </w:r>
          </w:p>
        </w:tc>
        <w:tc>
          <w:tcPr>
            <w:tcMar>
              <w:top w:type="dxa" w:w="60"/>
              <w:left w:type="dxa" w:w="100"/>
              <w:bottom w:type="dxa" w:w="60"/>
              <w:right w:type="dxa" w:w="100"/>
            </w:tcMar>
          </w:tcPr>
          <w:p>
            <w:r>
              <w:t xml:space="preserve">Compiles an optimised production build.</w:t>
            </w:r>
          </w:p>
        </w:tc>
      </w:tr>
      <w:tr>
        <w:tc>
          <w:tcPr>
            <w:tcMar>
              <w:top w:type="dxa" w:w="60"/>
              <w:left w:type="dxa" w:w="100"/>
              <w:bottom w:type="dxa" w:w="60"/>
              <w:right w:type="dxa" w:w="100"/>
            </w:tcMar>
          </w:tcPr>
          <w:p>
            <w:r>
              <w:t xml:space="preserve">npm start</w:t>
            </w:r>
          </w:p>
        </w:tc>
        <w:tc>
          <w:tcPr>
            <w:tcMar>
              <w:top w:type="dxa" w:w="60"/>
              <w:left w:type="dxa" w:w="100"/>
              <w:bottom w:type="dxa" w:w="60"/>
              <w:right w:type="dxa" w:w="100"/>
            </w:tcMar>
          </w:tcPr>
          <w:p>
            <w:r>
              <w:t xml:space="preserve">Serves the production build, also on port 4100.</w:t>
            </w:r>
          </w:p>
        </w:tc>
      </w:tr>
      <w:tr>
        <w:tc>
          <w:tcPr>
            <w:tcMar>
              <w:top w:type="dxa" w:w="60"/>
              <w:left w:type="dxa" w:w="100"/>
              <w:bottom w:type="dxa" w:w="60"/>
              <w:right w:type="dxa" w:w="100"/>
            </w:tcMar>
          </w:tcPr>
          <w:p>
            <w:r>
              <w:t xml:space="preserve">npm run lint</w:t>
            </w:r>
          </w:p>
        </w:tc>
        <w:tc>
          <w:tcPr>
            <w:tcMar>
              <w:top w:type="dxa" w:w="60"/>
              <w:left w:type="dxa" w:w="100"/>
              <w:bottom w:type="dxa" w:w="60"/>
              <w:right w:type="dxa" w:w="100"/>
            </w:tcMar>
          </w:tcPr>
          <w:p>
            <w:r>
              <w:t xml:space="preserve">Runs the linter over the codebase.</w:t>
            </w:r>
          </w:p>
        </w:tc>
      </w:tr>
      <w:tr>
        <w:tc>
          <w:tcPr>
            <w:tcMar>
              <w:top w:type="dxa" w:w="60"/>
              <w:left w:type="dxa" w:w="100"/>
              <w:bottom w:type="dxa" w:w="60"/>
              <w:right w:type="dxa" w:w="100"/>
            </w:tcMar>
          </w:tcPr>
          <w:p>
            <w:r>
              <w:t xml:space="preserve">npm run typecheck</w:t>
            </w:r>
          </w:p>
        </w:tc>
        <w:tc>
          <w:tcPr>
            <w:tcMar>
              <w:top w:type="dxa" w:w="60"/>
              <w:left w:type="dxa" w:w="100"/>
              <w:bottom w:type="dxa" w:w="60"/>
              <w:right w:type="dxa" w:w="100"/>
            </w:tcMar>
          </w:tcPr>
          <w:p>
            <w:r>
              <w:t xml:space="preserve">Runs the TypeScript compiler in check-only mode (no files emitted).</w:t>
            </w:r>
          </w:p>
        </w:tc>
      </w:tr>
    </w:tbl>
    <w:p>
      <w:pPr>
        <w:spacing w:after="140"/>
      </w:pPr>
    </w:p>
    <w:p>
      <w:pPr>
        <w:pStyle w:val="Heading3"/>
        <w:spacing w:after="120" w:before="240"/>
      </w:pPr>
      <w:r>
        <w:t xml:space="preserve">Port 4100</w:t>
      </w:r>
    </w:p>
    <w:p>
      <w:pPr>
        <w:spacing w:after="140"/>
      </w:pPr>
      <w:r>
        <w:t xml:space="preserve">The platform is pinned to port 4100 in both development and production. Whichever way you start it, the address is the same: </w:t>
      </w:r>
      <w:r>
        <w:rPr>
          <w:b/>
          <w:bCs/>
        </w:rPr>
        <w:t xml:space="preserve">http://localhost:4100</w:t>
      </w:r>
      <w:r>
        <w:t xml:space="preserve">. If another process already occupies port 4100, stop that process before starting the platform.</w:t>
      </w:r>
    </w:p>
    <w:p>
      <w:pPr>
        <w:pStyle w:val="Heading3"/>
        <w:spacing w:after="120" w:before="240"/>
      </w:pPr>
      <w:r>
        <w:t xml:space="preserve">Production build</w:t>
      </w:r>
    </w:p>
    <w:p>
      <w:pPr>
        <w:spacing w:after="140"/>
      </w:pPr>
      <w:r>
        <w:t xml:space="preserve">For everyday local use, the development server (npm run dev) is sufficient. To run the platform as it would be deployed, build first and then serve the build:</w:t>
      </w:r>
    </w:p>
    <w:p>
      <w:pPr>
        <w:spacing w:after="80"/>
        <w:ind w:left="480" w:hanging="320"/>
      </w:pPr>
      <w:r>
        <w:rPr>
          <w:b/>
          <w:bCs/>
        </w:rPr>
        <w:t xml:space="preserve">1. </w:t>
      </w:r>
      <w:r>
        <w:t xml:space="preserve">Run </w:t>
      </w:r>
      <w:r>
        <w:rPr>
          <w:b/>
          <w:bCs/>
        </w:rPr>
        <w:t xml:space="preserve">npm run build</w:t>
      </w:r>
      <w:r>
        <w:t xml:space="preserve"> and wait for the compilation to finish.</w:t>
      </w:r>
    </w:p>
    <w:p>
      <w:pPr>
        <w:spacing w:after="80"/>
        <w:ind w:left="480" w:hanging="320"/>
      </w:pPr>
      <w:r>
        <w:rPr>
          <w:b/>
          <w:bCs/>
        </w:rPr>
        <w:t xml:space="preserve">2. </w:t>
      </w:r>
      <w:r>
        <w:t xml:space="preserve">Run </w:t>
      </w:r>
      <w:r>
        <w:rPr>
          <w:b/>
          <w:bCs/>
        </w:rPr>
        <w:t xml:space="preserve">npm start</w:t>
      </w:r>
      <w:r>
        <w:t xml:space="preserve">. The production server listens on port 4100.</w:t>
      </w:r>
    </w:p>
    <w:p>
      <w:pPr>
        <w:pStyle w:val="Heading2"/>
        <w:spacing w:after="160" w:before="320"/>
      </w:pPr>
      <w:r>
        <w:t xml:space="preserve">Chapter 2. First Run</w:t>
      </w:r>
    </w:p>
    <w:p>
      <w:pPr>
        <w:pStyle w:val="Heading3"/>
        <w:spacing w:after="120" w:before="240"/>
      </w:pPr>
      <w:r>
        <w:t xml:space="preserve">The onboarding introduction</w:t>
      </w:r>
    </w:p>
    <w:p>
      <w:pPr>
        <w:spacing w:after="140"/>
      </w:pPr>
      <w:r>
        <w:t xml:space="preserve">The first time you open the platform, an introduction appears before anything else. It is a six-step sequence — five content screens and a finishing screen — with a header reading "Reading the Region · Getting started · N of 6" and a progress bar. It appears only while onboarding is incomplete; once you finish or skip it, it does not return unless you deliberately replay it (see Chapter 3). A </w:t>
      </w:r>
      <w:r>
        <w:rPr>
          <w:b/>
          <w:bCs/>
        </w:rPr>
        <w:t xml:space="preserve">Skip introduction</w:t>
      </w:r>
      <w:r>
        <w:t xml:space="preserve"> control is available at every step and ends the sequence immediately.</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tblGrid>
      <w:tr>
        <w:tc>
          <w:tcPr>
            <w:shd w:fill="EFEDE6" w:val="clear"/>
            <w:tcMar>
              <w:top w:type="dxa" w:w="60"/>
              <w:left w:type="dxa" w:w="100"/>
              <w:bottom w:type="dxa" w:w="60"/>
              <w:right w:type="dxa" w:w="100"/>
            </w:tcMar>
          </w:tcPr>
          <w:p>
            <w:r>
              <w:rPr>
                <w:b/>
                <w:bCs/>
              </w:rPr>
              <w:t xml:space="preserve">Step</w:t>
            </w:r>
          </w:p>
        </w:tc>
        <w:tc>
          <w:tcPr>
            <w:shd w:fill="EFEDE6" w:val="clear"/>
            <w:tcMar>
              <w:top w:type="dxa" w:w="60"/>
              <w:left w:type="dxa" w:w="100"/>
              <w:bottom w:type="dxa" w:w="60"/>
              <w:right w:type="dxa" w:w="100"/>
            </w:tcMar>
          </w:tcPr>
          <w:p>
            <w:r>
              <w:rPr>
                <w:b/>
                <w:bCs/>
              </w:rPr>
              <w:t xml:space="preserve">Screen</w:t>
            </w:r>
          </w:p>
        </w:tc>
        <w:tc>
          <w:tcPr>
            <w:shd w:fill="EFEDE6" w:val="clear"/>
            <w:tcMar>
              <w:top w:type="dxa" w:w="60"/>
              <w:left w:type="dxa" w:w="100"/>
              <w:bottom w:type="dxa" w:w="60"/>
              <w:right w:type="dxa" w:w="100"/>
            </w:tcMar>
          </w:tcPr>
          <w:p>
            <w:r>
              <w:rPr>
                <w:b/>
                <w:bCs/>
              </w:rPr>
              <w:t xml:space="preserve">What it covers</w:t>
            </w:r>
          </w:p>
        </w:tc>
      </w:tr>
      <w:tr>
        <w:tc>
          <w:tcPr>
            <w:tcMar>
              <w:top w:type="dxa" w:w="60"/>
              <w:left w:type="dxa" w:w="100"/>
              <w:bottom w:type="dxa" w:w="60"/>
              <w:right w:type="dxa" w:w="100"/>
            </w:tcMar>
          </w:tcPr>
          <w:p>
            <w:r>
              <w:t xml:space="preserve">1</w:t>
            </w:r>
          </w:p>
        </w:tc>
        <w:tc>
          <w:tcPr>
            <w:tcMar>
              <w:top w:type="dxa" w:w="60"/>
              <w:left w:type="dxa" w:w="100"/>
              <w:bottom w:type="dxa" w:w="60"/>
              <w:right w:type="dxa" w:w="100"/>
            </w:tcMar>
          </w:tcPr>
          <w:p>
            <w:r>
              <w:t xml:space="preserve">Welcome to Reading the Region</w:t>
            </w:r>
          </w:p>
        </w:tc>
        <w:tc>
          <w:tcPr>
            <w:tcMar>
              <w:top w:type="dxa" w:w="60"/>
              <w:left w:type="dxa" w:w="100"/>
              <w:bottom w:type="dxa" w:w="60"/>
              <w:right w:type="dxa" w:w="100"/>
            </w:tcMar>
          </w:tcPr>
          <w:p>
            <w:r>
              <w:t xml:space="preserve">What the platform is: a strategic foresight system for MENA, with a Gulf, UAE, and Saudi Arabia focus. Its purpose is to help you move from scattered information to defensible foresight.</w:t>
            </w:r>
          </w:p>
        </w:tc>
      </w:tr>
      <w:tr>
        <w:tc>
          <w:tcPr>
            <w:tcMar>
              <w:top w:type="dxa" w:w="60"/>
              <w:left w:type="dxa" w:w="100"/>
              <w:bottom w:type="dxa" w:w="60"/>
              <w:right w:type="dxa" w:w="100"/>
            </w:tcMar>
          </w:tcPr>
          <w:p>
            <w:r>
              <w:t xml:space="preserve">2</w:t>
            </w:r>
          </w:p>
        </w:tc>
        <w:tc>
          <w:tcPr>
            <w:tcMar>
              <w:top w:type="dxa" w:w="60"/>
              <w:left w:type="dxa" w:w="100"/>
              <w:bottom w:type="dxa" w:w="60"/>
              <w:right w:type="dxa" w:w="100"/>
            </w:tcMar>
          </w:tcPr>
          <w:p>
            <w:r>
              <w:t xml:space="preserve">How the system works</w:t>
            </w:r>
          </w:p>
        </w:tc>
        <w:tc>
          <w:tcPr>
            <w:tcMar>
              <w:top w:type="dxa" w:w="60"/>
              <w:left w:type="dxa" w:w="100"/>
              <w:bottom w:type="dxa" w:w="60"/>
              <w:right w:type="dxa" w:w="100"/>
            </w:tcMar>
          </w:tcPr>
          <w:p>
            <w:r>
              <w:t xml:space="preserve">The ten-stage pipeline, from observation to monitoring, shown as a compact diagram with live counts drawn from your workspace. The organising idea: each layer reduces noise and increases meaning.</w:t>
            </w:r>
          </w:p>
        </w:tc>
      </w:tr>
      <w:tr>
        <w:tc>
          <w:tcPr>
            <w:tcMar>
              <w:top w:type="dxa" w:w="60"/>
              <w:left w:type="dxa" w:w="100"/>
              <w:bottom w:type="dxa" w:w="60"/>
              <w:right w:type="dxa" w:w="100"/>
            </w:tcMar>
          </w:tcPr>
          <w:p>
            <w:r>
              <w:t xml:space="preserve">3</w:t>
            </w:r>
          </w:p>
        </w:tc>
        <w:tc>
          <w:tcPr>
            <w:tcMar>
              <w:top w:type="dxa" w:w="60"/>
              <w:left w:type="dxa" w:w="100"/>
              <w:bottom w:type="dxa" w:w="60"/>
              <w:right w:type="dxa" w:w="100"/>
            </w:tcMar>
          </w:tcPr>
          <w:p>
            <w:r>
              <w:t xml:space="preserve">Where to start</w:t>
            </w:r>
          </w:p>
        </w:tc>
        <w:tc>
          <w:tcPr>
            <w:tcMar>
              <w:top w:type="dxa" w:w="60"/>
              <w:left w:type="dxa" w:w="100"/>
              <w:bottom w:type="dxa" w:w="60"/>
              <w:right w:type="dxa" w:w="100"/>
            </w:tcMar>
          </w:tcPr>
          <w:p>
            <w:r>
              <w:t xml:space="preserve">Begin on Today; review New Finds, keeping what is worth developing and dismissing the noise; and Explore by question, place, or theme.</w:t>
            </w:r>
          </w:p>
        </w:tc>
      </w:tr>
      <w:tr>
        <w:tc>
          <w:tcPr>
            <w:tcMar>
              <w:top w:type="dxa" w:w="60"/>
              <w:left w:type="dxa" w:w="100"/>
              <w:bottom w:type="dxa" w:w="60"/>
              <w:right w:type="dxa" w:w="100"/>
            </w:tcMar>
          </w:tcPr>
          <w:p>
            <w:r>
              <w:t xml:space="preserve">4</w:t>
            </w:r>
          </w:p>
        </w:tc>
        <w:tc>
          <w:tcPr>
            <w:tcMar>
              <w:top w:type="dxa" w:w="60"/>
              <w:left w:type="dxa" w:w="100"/>
              <w:bottom w:type="dxa" w:w="60"/>
              <w:right w:type="dxa" w:w="100"/>
            </w:tcMar>
          </w:tcPr>
          <w:p>
            <w:r>
              <w:t xml:space="preserve">How evidence moves upward</w:t>
            </w:r>
          </w:p>
        </w:tc>
        <w:tc>
          <w:tcPr>
            <w:tcMar>
              <w:top w:type="dxa" w:w="60"/>
              <w:left w:type="dxa" w:w="100"/>
              <w:bottom w:type="dxa" w:w="60"/>
              <w:right w:type="dxa" w:w="100"/>
            </w:tcMar>
          </w:tcPr>
          <w:p>
            <w:r>
              <w:t xml:space="preserve">The promotion logic: a signal does not become a cluster without related signals; a cluster does not become a pattern unless the logic repeats across sectors; a driver is not valid unless it explains multiple patterns; a future territory forms only when several drivers converge.</w:t>
            </w:r>
          </w:p>
        </w:tc>
      </w:tr>
      <w:tr>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Simple on the surface, rigorous underneath</w:t>
            </w:r>
          </w:p>
        </w:tc>
        <w:tc>
          <w:tcPr>
            <w:tcMar>
              <w:top w:type="dxa" w:w="60"/>
              <w:left w:type="dxa" w:w="100"/>
              <w:bottom w:type="dxa" w:w="60"/>
              <w:right w:type="dxa" w:w="100"/>
            </w:tcMar>
          </w:tcPr>
          <w:p>
            <w:r>
              <w:t xml:space="preserve">The default product is the human reading — Today, Explore, Signals, Futures, Decisions, Watchlist — while the full methodology opens in Advanced mode.</w:t>
            </w:r>
          </w:p>
        </w:tc>
      </w:tr>
      <w:tr>
        <w:tc>
          <w:tcPr>
            <w:tcMar>
              <w:top w:type="dxa" w:w="60"/>
              <w:left w:type="dxa" w:w="100"/>
              <w:bottom w:type="dxa" w:w="60"/>
              <w:right w:type="dxa" w:w="100"/>
            </w:tcMar>
          </w:tcPr>
          <w:p>
            <w:r>
              <w:t xml:space="preserve">6</w:t>
            </w:r>
          </w:p>
        </w:tc>
        <w:tc>
          <w:tcPr>
            <w:tcMar>
              <w:top w:type="dxa" w:w="60"/>
              <w:left w:type="dxa" w:w="100"/>
              <w:bottom w:type="dxa" w:w="60"/>
              <w:right w:type="dxa" w:w="100"/>
            </w:tcMar>
          </w:tcPr>
          <w:p>
            <w:r>
              <w:t xml:space="preserve">You are ready to begin</w:t>
            </w:r>
          </w:p>
        </w:tc>
        <w:tc>
          <w:tcPr>
            <w:tcMar>
              <w:top w:type="dxa" w:w="60"/>
              <w:left w:type="dxa" w:w="100"/>
              <w:bottom w:type="dxa" w:w="60"/>
              <w:right w:type="dxa" w:w="100"/>
            </w:tcMar>
          </w:tcPr>
          <w:p>
            <w:r>
              <w:t xml:space="preserve">Notes that the workspace is seeded with a demonstration dataset, and recommends the Scan Inbox as the working habit: promote only observations that suggest a future possibility.</w:t>
            </w:r>
          </w:p>
        </w:tc>
      </w:tr>
    </w:tbl>
    <w:p>
      <w:pPr>
        <w:spacing w:after="140"/>
      </w:pPr>
    </w:p>
    <w:p>
      <w:pPr>
        <w:spacing w:after="140"/>
      </w:pPr>
      <w:r>
        <w:t xml:space="preserve">The finishing screen offers two exits, and both mark the introduction as complete: </w:t>
      </w:r>
      <w:r>
        <w:rPr>
          <w:b/>
          <w:bCs/>
        </w:rPr>
        <w:t xml:space="preserve">Start with Today</w:t>
      </w:r>
      <w:r>
        <w:t xml:space="preserve"> (the primary choice, opening the daily briefing) and </w:t>
      </w:r>
      <w:r>
        <w:rPr>
          <w:b/>
          <w:bCs/>
        </w:rPr>
        <w:t xml:space="preserve">Explore the region</w:t>
      </w:r>
      <w:r>
        <w:t xml:space="preserve"> (opening the Explore index).</w:t>
      </w:r>
    </w:p>
    <w:p>
      <w:pPr>
        <w:pStyle w:val="Heading3"/>
        <w:spacing w:after="120" w:before="240"/>
      </w:pPr>
      <w:r>
        <w:t xml:space="preserve">Where to start</w:t>
      </w:r>
    </w:p>
    <w:p>
      <w:pPr>
        <w:spacing w:after="140"/>
      </w:pPr>
      <w:r>
        <w:t xml:space="preserve">The introduction's advice is the manual's advice too. Start on </w:t>
      </w:r>
      <w:r>
        <w:rPr>
          <w:b/>
          <w:bCs/>
        </w:rPr>
        <w:t xml:space="preserve">Today</w:t>
      </w:r>
      <w:r>
        <w:t xml:space="preserve">, the daily briefing — it tells you what is moving, what needs review, and what may matter next. Work through </w:t>
      </w:r>
      <w:r>
        <w:rPr>
          <w:b/>
          <w:bCs/>
        </w:rPr>
        <w:t xml:space="preserve">New Finds</w:t>
      </w:r>
      <w:r>
        <w:t xml:space="preserve">, one item at a time, keeping what is worth developing and dismissing the noise. Use </w:t>
      </w:r>
      <w:r>
        <w:rPr>
          <w:b/>
          <w:bCs/>
        </w:rPr>
        <w:t xml:space="preserve">Explore</w:t>
      </w:r>
      <w:r>
        <w:t xml:space="preserve"> to browse the evidence base by a question you actually care about, or by place or theme. If you switch to Advanced mode, the Scan Inbox is the equivalent starting point: promote only the observations that suggest a future possibility.</w:t>
      </w:r>
    </w:p>
    <w:p>
      <w:pPr>
        <w:pStyle w:val="Heading3"/>
        <w:spacing w:after="120" w:before="240"/>
      </w:pPr>
      <w:r>
        <w:t xml:space="preserve">Guided mode and the page guide</w:t>
      </w:r>
    </w:p>
    <w:p>
      <w:pPr>
        <w:spacing w:after="140"/>
      </w:pPr>
      <w:r>
        <w:t xml:space="preserve">Guided mode is on by default for new workspaces. While it is on, every major page carries a </w:t>
      </w:r>
      <w:r>
        <w:rPr>
          <w:b/>
          <w:bCs/>
        </w:rPr>
        <w:t xml:space="preserve">Page guide</w:t>
      </w:r>
      <w:r>
        <w:t xml:space="preserve">: a single quiet line under the page header that expands into a short orientation. Expanded, it shows three lines — the page's purpose, "Do here —" (the recommended action), and "Then —" (the natural next step) — plus a "Common mistake to avoid" link that reveals an "Avoid —" line on one more click.</w:t>
      </w:r>
    </w:p>
    <w:p>
      <w:pPr>
        <w:spacing w:after="140"/>
      </w:pPr>
      <w:r>
        <w:t xml:space="preserve">On your first visit to a page, its guide expands automatically once; the visit is then recorded, and the guide stays collapsed on every later visit until you open it yourself. Guides exist for all eighteen main pages across both modes — the six Simple sections and the twelve Advanced sections. When guided mode is off, the guides disappear entirely. Guided mode also adds a reading aide on signal detail pages ("How to read this signal") that walks through the sections of a signal in order.</w:t>
      </w:r>
    </w:p>
    <w:p>
      <w:pPr>
        <w:pStyle w:val="Heading2"/>
        <w:spacing w:after="160" w:before="320"/>
      </w:pPr>
      <w:r>
        <w:t xml:space="preserve">Chapter 3. Modes and Preferences</w:t>
      </w:r>
    </w:p>
    <w:p>
      <w:pPr>
        <w:spacing w:after="140"/>
      </w:pPr>
      <w:r>
        <w:t xml:space="preserve">The Settings page gathers the platform's preferences: the product mode, the view depth used inside Advanced mode, the guided-mode toggle, the option to replay the introduction, and the workspace reset described in Chapter 4.</w:t>
      </w:r>
    </w:p>
    <w:p>
      <w:pPr>
        <w:pStyle w:val="Heading3"/>
        <w:spacing w:after="120" w:before="240"/>
      </w:pPr>
      <w:r>
        <w:t xml:space="preserve">Product mode: Simple and Advanced</w:t>
      </w:r>
    </w:p>
    <w:p>
      <w:pPr>
        <w:spacing w:after="140"/>
      </w:pPr>
      <w:r>
        <w:t xml:space="preserve">One engine drives two products. </w:t>
      </w:r>
      <w:r>
        <w:rPr>
          <w:b/>
          <w:bCs/>
        </w:rPr>
        <w:t xml:space="preserve">Simple mode</w:t>
      </w:r>
      <w:r>
        <w:t xml:space="preserve"> (the default) is described in the product's own words as "The guided product: Today, Explore, Signals, Futures, Decisions, Watchlist. The methodology works in the background." </w:t>
      </w:r>
      <w:r>
        <w:rPr>
          <w:b/>
          <w:bCs/>
        </w:rPr>
        <w:t xml:space="preserve">Advanced mode</w:t>
      </w:r>
      <w:r>
        <w:t xml:space="preserve"> is "The full intelligence system: every methodology layer, score, threshold and validation rule in view" — Scan Inbox, Signal Library, Sources, Clusters, Patterns, Contradictions, Drivers, Future Territories, Scenarios, Strategic Implications, and Monitoring. The same data powers both. Simple mode never bypasses the methodology; it translates it into plain reading.</w:t>
      </w:r>
    </w:p>
    <w:p>
      <w:pPr>
        <w:spacing w:after="140"/>
      </w:pPr>
      <w:r>
        <w:t xml:space="preserve">The </w:t>
      </w:r>
      <w:r>
        <w:rPr>
          <w:b/>
          <w:bCs/>
        </w:rPr>
        <w:t xml:space="preserve">Product mode</w:t>
      </w:r>
      <w:r>
        <w:t xml:space="preserve"> switch appears in the sidebar and on the Settings page. Switching preserves your context: if you are on one of the exact list routes below, you are taken to its counterpart; any other page — including every detail page — stays exactly where it is.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gridCol w:w="100"/>
        <w:gridCol w:w="100"/>
      </w:tblGrid>
      <w:tr>
        <w:tc>
          <w:tcPr>
            <w:shd w:fill="EFEDE6" w:val="clear"/>
            <w:tcMar>
              <w:top w:type="dxa" w:w="60"/>
              <w:left w:type="dxa" w:w="100"/>
              <w:bottom w:type="dxa" w:w="60"/>
              <w:right w:type="dxa" w:w="100"/>
            </w:tcMar>
          </w:tcPr>
          <w:p>
            <w:r>
              <w:rPr>
                <w:b/>
                <w:bCs/>
              </w:rPr>
              <w:t xml:space="preserve">Simple page</w:t>
            </w:r>
          </w:p>
        </w:tc>
        <w:tc>
          <w:tcPr>
            <w:shd w:fill="EFEDE6" w:val="clear"/>
            <w:tcMar>
              <w:top w:type="dxa" w:w="60"/>
              <w:left w:type="dxa" w:w="100"/>
              <w:bottom w:type="dxa" w:w="60"/>
              <w:right w:type="dxa" w:w="100"/>
            </w:tcMar>
          </w:tcPr>
          <w:p>
            <w:r>
              <w:rPr>
                <w:b/>
                <w:bCs/>
              </w:rPr>
              <w:t xml:space="preserve">Route</w:t>
            </w:r>
          </w:p>
        </w:tc>
        <w:tc>
          <w:tcPr>
            <w:shd w:fill="EFEDE6" w:val="clear"/>
            <w:tcMar>
              <w:top w:type="dxa" w:w="60"/>
              <w:left w:type="dxa" w:w="100"/>
              <w:bottom w:type="dxa" w:w="60"/>
              <w:right w:type="dxa" w:w="100"/>
            </w:tcMar>
          </w:tcPr>
          <w:p>
            <w:r>
              <w:rPr>
                <w:b/>
                <w:bCs/>
              </w:rPr>
              <w:t xml:space="preserve">Advanced counterpart</w:t>
            </w:r>
          </w:p>
        </w:tc>
        <w:tc>
          <w:tcPr>
            <w:shd w:fill="EFEDE6" w:val="clear"/>
            <w:tcMar>
              <w:top w:type="dxa" w:w="60"/>
              <w:left w:type="dxa" w:w="100"/>
              <w:bottom w:type="dxa" w:w="60"/>
              <w:right w:type="dxa" w:w="100"/>
            </w:tcMar>
          </w:tcPr>
          <w:p>
            <w:r>
              <w:rPr>
                <w:b/>
                <w:bCs/>
              </w:rPr>
              <w:t xml:space="preserve">Route</w:t>
            </w:r>
          </w:p>
        </w:tc>
      </w:tr>
      <w:tr>
        <w:tc>
          <w:tcPr>
            <w:tcMar>
              <w:top w:type="dxa" w:w="60"/>
              <w:left w:type="dxa" w:w="100"/>
              <w:bottom w:type="dxa" w:w="60"/>
              <w:right w:type="dxa" w:w="100"/>
            </w:tcMar>
          </w:tcPr>
          <w:p>
            <w:r>
              <w:t xml:space="preserve">New Finds</w:t>
            </w:r>
          </w:p>
        </w:tc>
        <w:tc>
          <w:tcPr>
            <w:tcMar>
              <w:top w:type="dxa" w:w="60"/>
              <w:left w:type="dxa" w:w="100"/>
              <w:bottom w:type="dxa" w:w="60"/>
              <w:right w:type="dxa" w:w="100"/>
            </w:tcMar>
          </w:tcPr>
          <w:p>
            <w:r>
              <w:t xml:space="preserve">/finds</w:t>
            </w:r>
          </w:p>
        </w:tc>
        <w:tc>
          <w:tcPr>
            <w:tcMar>
              <w:top w:type="dxa" w:w="60"/>
              <w:left w:type="dxa" w:w="100"/>
              <w:bottom w:type="dxa" w:w="60"/>
              <w:right w:type="dxa" w:w="100"/>
            </w:tcMar>
          </w:tcPr>
          <w:p>
            <w:r>
              <w:t xml:space="preserve">Scan Inbox</w:t>
            </w:r>
          </w:p>
        </w:tc>
        <w:tc>
          <w:tcPr>
            <w:tcMar>
              <w:top w:type="dxa" w:w="60"/>
              <w:left w:type="dxa" w:w="100"/>
              <w:bottom w:type="dxa" w:w="60"/>
              <w:right w:type="dxa" w:w="100"/>
            </w:tcMar>
          </w:tcPr>
          <w:p>
            <w:r>
              <w:t xml:space="preserve">/inbox</w:t>
            </w:r>
          </w:p>
        </w:tc>
      </w:tr>
      <w:tr>
        <w:tc>
          <w:tcPr>
            <w:tcMar>
              <w:top w:type="dxa" w:w="60"/>
              <w:left w:type="dxa" w:w="100"/>
              <w:bottom w:type="dxa" w:w="60"/>
              <w:right w:type="dxa" w:w="100"/>
            </w:tcMar>
          </w:tcPr>
          <w:p>
            <w:r>
              <w:t xml:space="preserve">Futures</w:t>
            </w:r>
          </w:p>
        </w:tc>
        <w:tc>
          <w:tcPr>
            <w:tcMar>
              <w:top w:type="dxa" w:w="60"/>
              <w:left w:type="dxa" w:w="100"/>
              <w:bottom w:type="dxa" w:w="60"/>
              <w:right w:type="dxa" w:w="100"/>
            </w:tcMar>
          </w:tcPr>
          <w:p>
            <w:r>
              <w:t xml:space="preserve">/futures</w:t>
            </w:r>
          </w:p>
        </w:tc>
        <w:tc>
          <w:tcPr>
            <w:tcMar>
              <w:top w:type="dxa" w:w="60"/>
              <w:left w:type="dxa" w:w="100"/>
              <w:bottom w:type="dxa" w:w="60"/>
              <w:right w:type="dxa" w:w="100"/>
            </w:tcMar>
          </w:tcPr>
          <w:p>
            <w:r>
              <w:t xml:space="preserve">Future Territories</w:t>
            </w:r>
          </w:p>
        </w:tc>
        <w:tc>
          <w:tcPr>
            <w:tcMar>
              <w:top w:type="dxa" w:w="60"/>
              <w:left w:type="dxa" w:w="100"/>
              <w:bottom w:type="dxa" w:w="60"/>
              <w:right w:type="dxa" w:w="100"/>
            </w:tcMar>
          </w:tcPr>
          <w:p>
            <w:r>
              <w:t xml:space="preserve">/territories</w:t>
            </w:r>
          </w:p>
        </w:tc>
      </w:tr>
      <w:tr>
        <w:tc>
          <w:tcPr>
            <w:tcMar>
              <w:top w:type="dxa" w:w="60"/>
              <w:left w:type="dxa" w:w="100"/>
              <w:bottom w:type="dxa" w:w="60"/>
              <w:right w:type="dxa" w:w="100"/>
            </w:tcMar>
          </w:tcPr>
          <w:p>
            <w:r>
              <w:t xml:space="preserve">Decisions</w:t>
            </w:r>
          </w:p>
        </w:tc>
        <w:tc>
          <w:tcPr>
            <w:tcMar>
              <w:top w:type="dxa" w:w="60"/>
              <w:left w:type="dxa" w:w="100"/>
              <w:bottom w:type="dxa" w:w="60"/>
              <w:right w:type="dxa" w:w="100"/>
            </w:tcMar>
          </w:tcPr>
          <w:p>
            <w:r>
              <w:t xml:space="preserve">/decisions</w:t>
            </w:r>
          </w:p>
        </w:tc>
        <w:tc>
          <w:tcPr>
            <w:tcMar>
              <w:top w:type="dxa" w:w="60"/>
              <w:left w:type="dxa" w:w="100"/>
              <w:bottom w:type="dxa" w:w="60"/>
              <w:right w:type="dxa" w:w="100"/>
            </w:tcMar>
          </w:tcPr>
          <w:p>
            <w:r>
              <w:t xml:space="preserve">Strategic Implications</w:t>
            </w:r>
          </w:p>
        </w:tc>
        <w:tc>
          <w:tcPr>
            <w:tcMar>
              <w:top w:type="dxa" w:w="60"/>
              <w:left w:type="dxa" w:w="100"/>
              <w:bottom w:type="dxa" w:w="60"/>
              <w:right w:type="dxa" w:w="100"/>
            </w:tcMar>
          </w:tcPr>
          <w:p>
            <w:r>
              <w:t xml:space="preserve">/implications</w:t>
            </w:r>
          </w:p>
        </w:tc>
      </w:tr>
      <w:tr>
        <w:tc>
          <w:tcPr>
            <w:tcMar>
              <w:top w:type="dxa" w:w="60"/>
              <w:left w:type="dxa" w:w="100"/>
              <w:bottom w:type="dxa" w:w="60"/>
              <w:right w:type="dxa" w:w="100"/>
            </w:tcMar>
          </w:tcPr>
          <w:p>
            <w:r>
              <w:t xml:space="preserve">Watchlist</w:t>
            </w:r>
          </w:p>
        </w:tc>
        <w:tc>
          <w:tcPr>
            <w:tcMar>
              <w:top w:type="dxa" w:w="60"/>
              <w:left w:type="dxa" w:w="100"/>
              <w:bottom w:type="dxa" w:w="60"/>
              <w:right w:type="dxa" w:w="100"/>
            </w:tcMar>
          </w:tcPr>
          <w:p>
            <w:r>
              <w:t xml:space="preserve">/watchlist</w:t>
            </w:r>
          </w:p>
        </w:tc>
        <w:tc>
          <w:tcPr>
            <w:tcMar>
              <w:top w:type="dxa" w:w="60"/>
              <w:left w:type="dxa" w:w="100"/>
              <w:bottom w:type="dxa" w:w="60"/>
              <w:right w:type="dxa" w:w="100"/>
            </w:tcMar>
          </w:tcPr>
          <w:p>
            <w:r>
              <w:t xml:space="preserve">Monitoring</w:t>
            </w:r>
          </w:p>
        </w:tc>
        <w:tc>
          <w:tcPr>
            <w:tcMar>
              <w:top w:type="dxa" w:w="60"/>
              <w:left w:type="dxa" w:w="100"/>
              <w:bottom w:type="dxa" w:w="60"/>
              <w:right w:type="dxa" w:w="100"/>
            </w:tcMar>
          </w:tcPr>
          <w:p>
            <w:r>
              <w:t xml:space="preserve">/monitoring</w:t>
            </w:r>
          </w:p>
        </w:tc>
      </w:tr>
    </w:tbl>
    <w:p>
      <w:pPr>
        <w:spacing w:after="140"/>
      </w:pPr>
    </w:p>
    <w:p>
      <w:pPr>
        <w:spacing w:after="140"/>
      </w:pPr>
      <w:r>
        <w:t xml:space="preserve">Switching from Advanced back to Simple folds the twelve advanced sections into their Simple homes:</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Advanced page</w:t>
            </w:r>
          </w:p>
        </w:tc>
        <w:tc>
          <w:tcPr>
            <w:shd w:fill="EFEDE6" w:val="clear"/>
            <w:tcMar>
              <w:top w:type="dxa" w:w="60"/>
              <w:left w:type="dxa" w:w="100"/>
              <w:bottom w:type="dxa" w:w="60"/>
              <w:right w:type="dxa" w:w="100"/>
            </w:tcMar>
          </w:tcPr>
          <w:p>
            <w:r>
              <w:rPr>
                <w:b/>
                <w:bCs/>
              </w:rPr>
              <w:t xml:space="preserve">Lands on</w:t>
            </w:r>
          </w:p>
        </w:tc>
      </w:tr>
      <w:tr>
        <w:tc>
          <w:tcPr>
            <w:tcMar>
              <w:top w:type="dxa" w:w="60"/>
              <w:left w:type="dxa" w:w="100"/>
              <w:bottom w:type="dxa" w:w="60"/>
              <w:right w:type="dxa" w:w="100"/>
            </w:tcMar>
          </w:tcPr>
          <w:p>
            <w:r>
              <w:t xml:space="preserve">Overview (/overview)</w:t>
            </w:r>
          </w:p>
        </w:tc>
        <w:tc>
          <w:tcPr>
            <w:tcMar>
              <w:top w:type="dxa" w:w="60"/>
              <w:left w:type="dxa" w:w="100"/>
              <w:bottom w:type="dxa" w:w="60"/>
              <w:right w:type="dxa" w:w="100"/>
            </w:tcMar>
          </w:tcPr>
          <w:p>
            <w:r>
              <w:t xml:space="preserve">Today (/)</w:t>
            </w:r>
          </w:p>
        </w:tc>
      </w:tr>
      <w:tr>
        <w:tc>
          <w:tcPr>
            <w:tcMar>
              <w:top w:type="dxa" w:w="60"/>
              <w:left w:type="dxa" w:w="100"/>
              <w:bottom w:type="dxa" w:w="60"/>
              <w:right w:type="dxa" w:w="100"/>
            </w:tcMar>
          </w:tcPr>
          <w:p>
            <w:r>
              <w:t xml:space="preserve">Scan Inbox (/inbox), Observations (/observations)</w:t>
            </w:r>
          </w:p>
        </w:tc>
        <w:tc>
          <w:tcPr>
            <w:tcMar>
              <w:top w:type="dxa" w:w="60"/>
              <w:left w:type="dxa" w:w="100"/>
              <w:bottom w:type="dxa" w:w="60"/>
              <w:right w:type="dxa" w:w="100"/>
            </w:tcMar>
          </w:tcPr>
          <w:p>
            <w:r>
              <w:t xml:space="preserve">New Finds (/finds)</w:t>
            </w:r>
          </w:p>
        </w:tc>
      </w:tr>
      <w:tr>
        <w:tc>
          <w:tcPr>
            <w:tcMar>
              <w:top w:type="dxa" w:w="60"/>
              <w:left w:type="dxa" w:w="100"/>
              <w:bottom w:type="dxa" w:w="60"/>
              <w:right w:type="dxa" w:w="100"/>
            </w:tcMar>
          </w:tcPr>
          <w:p>
            <w:r>
              <w:t xml:space="preserve">Sources (/sources)</w:t>
            </w:r>
          </w:p>
        </w:tc>
        <w:tc>
          <w:tcPr>
            <w:tcMar>
              <w:top w:type="dxa" w:w="60"/>
              <w:left w:type="dxa" w:w="100"/>
              <w:bottom w:type="dxa" w:w="60"/>
              <w:right w:type="dxa" w:w="100"/>
            </w:tcMar>
          </w:tcPr>
          <w:p>
            <w:r>
              <w:t xml:space="preserve">Explore (/explore)</w:t>
            </w:r>
          </w:p>
        </w:tc>
      </w:tr>
      <w:tr>
        <w:tc>
          <w:tcPr>
            <w:tcMar>
              <w:top w:type="dxa" w:w="60"/>
              <w:left w:type="dxa" w:w="100"/>
              <w:bottom w:type="dxa" w:w="60"/>
              <w:right w:type="dxa" w:w="100"/>
            </w:tcMar>
          </w:tcPr>
          <w:p>
            <w:r>
              <w:t xml:space="preserve">Clusters, Patterns, Contradictions, Drivers, Future Territories, Scenarios</w:t>
            </w:r>
          </w:p>
        </w:tc>
        <w:tc>
          <w:tcPr>
            <w:tcMar>
              <w:top w:type="dxa" w:w="60"/>
              <w:left w:type="dxa" w:w="100"/>
              <w:bottom w:type="dxa" w:w="60"/>
              <w:right w:type="dxa" w:w="100"/>
            </w:tcMar>
          </w:tcPr>
          <w:p>
            <w:r>
              <w:t xml:space="preserve">Futures (/futures)</w:t>
            </w:r>
          </w:p>
        </w:tc>
      </w:tr>
      <w:tr>
        <w:tc>
          <w:tcPr>
            <w:tcMar>
              <w:top w:type="dxa" w:w="60"/>
              <w:left w:type="dxa" w:w="100"/>
              <w:bottom w:type="dxa" w:w="60"/>
              <w:right w:type="dxa" w:w="100"/>
            </w:tcMar>
          </w:tcPr>
          <w:p>
            <w:r>
              <w:t xml:space="preserve">Strategic Implications (/implications)</w:t>
            </w:r>
          </w:p>
        </w:tc>
        <w:tc>
          <w:tcPr>
            <w:tcMar>
              <w:top w:type="dxa" w:w="60"/>
              <w:left w:type="dxa" w:w="100"/>
              <w:bottom w:type="dxa" w:w="60"/>
              <w:right w:type="dxa" w:w="100"/>
            </w:tcMar>
          </w:tcPr>
          <w:p>
            <w:r>
              <w:t xml:space="preserve">Decisions (/decisions)</w:t>
            </w:r>
          </w:p>
        </w:tc>
      </w:tr>
      <w:tr>
        <w:tc>
          <w:tcPr>
            <w:tcMar>
              <w:top w:type="dxa" w:w="60"/>
              <w:left w:type="dxa" w:w="100"/>
              <w:bottom w:type="dxa" w:w="60"/>
              <w:right w:type="dxa" w:w="100"/>
            </w:tcMar>
          </w:tcPr>
          <w:p>
            <w:r>
              <w:t xml:space="preserve">Monitoring (/monitoring)</w:t>
            </w:r>
          </w:p>
        </w:tc>
        <w:tc>
          <w:tcPr>
            <w:tcMar>
              <w:top w:type="dxa" w:w="60"/>
              <w:left w:type="dxa" w:w="100"/>
              <w:bottom w:type="dxa" w:w="60"/>
              <w:right w:type="dxa" w:w="100"/>
            </w:tcMar>
          </w:tcPr>
          <w:p>
            <w:r>
              <w:t xml:space="preserve">Watchlist (/watchlist)</w:t>
            </w:r>
          </w:p>
        </w:tc>
      </w:tr>
    </w:tbl>
    <w:p>
      <w:pPr>
        <w:spacing w:after="140"/>
      </w:pPr>
    </w:p>
    <w:p>
      <w:pPr>
        <w:spacing w:after="140"/>
      </w:pPr>
      <w:r>
        <w:t xml:space="preserve">While you are in Simple mode, pages that hold deeper material show a quiet hint line naming that material, with an "open deeper analysis" button that switches you into Advanced mode on the spot.</w:t>
      </w:r>
    </w:p>
    <w:p>
      <w:pPr>
        <w:pStyle w:val="Heading3"/>
        <w:spacing w:after="120" w:before="240"/>
      </w:pPr>
      <w:r>
        <w:t xml:space="preserve">View depth inside Advanced mode</w:t>
      </w:r>
    </w:p>
    <w:p>
      <w:pPr>
        <w:spacing w:after="140"/>
      </w:pPr>
      <w:r>
        <w:t xml:space="preserve">Advanced mode has a second preference, </w:t>
      </w:r>
      <w:r>
        <w:rPr>
          <w:b/>
          <w:bCs/>
        </w:rPr>
        <w:t xml:space="preserve">View depth</w:t>
      </w:r>
      <w:r>
        <w:t xml:space="preserve">, which controls how much of the methodology is on screen:</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Depth</w:t>
            </w:r>
          </w:p>
        </w:tc>
        <w:tc>
          <w:tcPr>
            <w:shd w:fill="EFEDE6" w:val="clear"/>
            <w:tcMar>
              <w:top w:type="dxa" w:w="60"/>
              <w:left w:type="dxa" w:w="100"/>
              <w:bottom w:type="dxa" w:w="60"/>
              <w:right w:type="dxa" w:w="100"/>
            </w:tcMar>
          </w:tcPr>
          <w:p>
            <w:r>
              <w:rPr>
                <w:b/>
                <w:bCs/>
              </w:rPr>
              <w:t xml:space="preserve">What it shows</w:t>
            </w:r>
          </w:p>
        </w:tc>
      </w:tr>
      <w:tr>
        <w:tc>
          <w:tcPr>
            <w:tcMar>
              <w:top w:type="dxa" w:w="60"/>
              <w:left w:type="dxa" w:w="100"/>
              <w:bottom w:type="dxa" w:w="60"/>
              <w:right w:type="dxa" w:w="100"/>
            </w:tcMar>
          </w:tcPr>
          <w:p>
            <w:r>
              <w:t xml:space="preserve">Analyst (default)</w:t>
            </w:r>
          </w:p>
        </w:tc>
        <w:tc>
          <w:tcPr>
            <w:tcMar>
              <w:top w:type="dxa" w:w="60"/>
              <w:left w:type="dxa" w:w="100"/>
              <w:bottom w:type="dxa" w:w="60"/>
              <w:right w:type="dxa" w:w="100"/>
            </w:tcMar>
          </w:tcPr>
          <w:p>
            <w:r>
              <w:t xml:space="preserve">Adds scoring, source credibility and bias, zooming analysis, systems, and validation status.</w:t>
            </w:r>
          </w:p>
        </w:tc>
      </w:tr>
      <w:tr>
        <w:tc>
          <w:tcPr>
            <w:tcMar>
              <w:top w:type="dxa" w:w="60"/>
              <w:left w:type="dxa" w:w="100"/>
              <w:bottom w:type="dxa" w:w="60"/>
              <w:right w:type="dxa" w:w="100"/>
            </w:tcMar>
          </w:tcPr>
          <w:p>
            <w:r>
              <w:t xml:space="preserve">Methodology</w:t>
            </w:r>
          </w:p>
        </w:tc>
        <w:tc>
          <w:tcPr>
            <w:tcMar>
              <w:top w:type="dxa" w:w="60"/>
              <w:left w:type="dxa" w:w="100"/>
              <w:bottom w:type="dxa" w:w="60"/>
              <w:right w:type="dxa" w:w="100"/>
            </w:tcMar>
          </w:tcPr>
          <w:p>
            <w:r>
              <w:t xml:space="preserve">Everything in Analyst, plus the full scoring model, thresholds, validation rules, provenance labels, and the audit trail.</w:t>
            </w:r>
          </w:p>
        </w:tc>
      </w:tr>
    </w:tbl>
    <w:p>
      <w:pPr>
        <w:spacing w:after="140"/>
      </w:pPr>
    </w:p>
    <w:p>
      <w:pPr>
        <w:spacing w:after="140"/>
      </w:pPr>
      <w:r>
        <w:t xml:space="preserve">The rules that govern the two settings:</w:t>
      </w:r>
    </w:p>
    <w:p>
      <w:pPr>
        <w:pStyle w:val="ListParagraph"/>
        <w:numPr>
          <w:ilvl w:val="0"/>
          <w:numId w:val="1"/>
        </w:numPr>
        <w:spacing w:after="80"/>
      </w:pPr>
      <w:r>
        <w:t xml:space="preserve">In Simple product mode, the platform always renders the simple reading view; the stored depth is held but not applied.</w:t>
      </w:r>
    </w:p>
    <w:p>
      <w:pPr>
        <w:pStyle w:val="ListParagraph"/>
        <w:numPr>
          <w:ilvl w:val="0"/>
          <w:numId w:val="1"/>
        </w:numPr>
        <w:spacing w:after="80"/>
      </w:pPr>
      <w:r>
        <w:t xml:space="preserve">Choosing a depth of Analyst or Methodology automatically switches the product mode to Advanced.</w:t>
      </w:r>
    </w:p>
    <w:p>
      <w:pPr>
        <w:pStyle w:val="ListParagraph"/>
        <w:numPr>
          <w:ilvl w:val="0"/>
          <w:numId w:val="1"/>
        </w:numPr>
        <w:spacing w:after="80"/>
      </w:pPr>
      <w:r>
        <w:t xml:space="preserve">Inside Advanced mode the depth selector offers only Analyst and Methodology. A workspace whose stored depth is "simple" displays and behaves as Analyst.</w:t>
      </w:r>
    </w:p>
    <w:p>
      <w:pPr>
        <w:pStyle w:val="ListParagraph"/>
        <w:numPr>
          <w:ilvl w:val="0"/>
          <w:numId w:val="1"/>
        </w:numPr>
        <w:spacing w:after="80"/>
      </w:pPr>
      <w:r>
        <w:t xml:space="preserve">Content gated at Methodology depth is hidden at Analyst depth; Simple product mode hides both layers.</w:t>
      </w:r>
    </w:p>
    <w:p>
      <w:pPr>
        <w:pStyle w:val="Heading3"/>
        <w:spacing w:after="120" w:before="240"/>
      </w:pPr>
      <w:r>
        <w:t xml:space="preserve">Guided mode</w:t>
      </w:r>
    </w:p>
    <w:p>
      <w:pPr>
        <w:spacing w:after="140"/>
      </w:pPr>
      <w:r>
        <w:t xml:space="preserve">The Settings page carries the guided-mode toggle. On, every page shows its Page guide as described in Chapter 2. Off, the guides are hidden entirely. The setting is on by default and survives restarts and workspace resets.</w:t>
      </w:r>
    </w:p>
    <w:p>
      <w:pPr>
        <w:pStyle w:val="Heading3"/>
        <w:spacing w:after="120" w:before="240"/>
      </w:pPr>
      <w:r>
        <w:t xml:space="preserve">Replaying the introduction</w:t>
      </w:r>
    </w:p>
    <w:p>
      <w:pPr>
        <w:spacing w:after="140"/>
      </w:pPr>
      <w:r>
        <w:t xml:space="preserve">The six-step introduction can be replayed at any time from the Settings page, and also from the Methodology page. Replaying resets the onboarding flag, so the introduction appears again exactly as it did on first run — including the live pipeline counts, which now reflect your current workspace.</w:t>
      </w:r>
    </w:p>
    <w:p>
      <w:pPr>
        <w:pStyle w:val="Heading2"/>
        <w:spacing w:after="160" w:before="320"/>
      </w:pPr>
      <w:r>
        <w:t xml:space="preserve">Chapter 4. Your Data</w:t>
      </w:r>
    </w:p>
    <w:p>
      <w:pPr>
        <w:pStyle w:val="Heading3"/>
        <w:spacing w:after="120" w:before="240"/>
      </w:pPr>
      <w:r>
        <w:t xml:space="preserve">Where your work is stored</w:t>
      </w:r>
    </w:p>
    <w:p>
      <w:pPr>
        <w:spacing w:after="140"/>
      </w:pPr>
      <w:r>
        <w:t xml:space="preserve">Everything you do in Reading the Region is persisted in your browser's localStorage — there is no server-side account and no network storage. Two keys are used: </w:t>
      </w:r>
      <w:r>
        <w:rPr>
          <w:i/>
          <w:iCs/>
        </w:rPr>
        <w:t xml:space="preserve">reading-the-region-v1</w:t>
      </w:r>
      <w:r>
        <w:t xml:space="preserve"> (version 2) holds the intelligence data and your workspace state, and </w:t>
      </w:r>
      <w:r>
        <w:rPr>
          <w:i/>
          <w:iCs/>
        </w:rPr>
        <w:t xml:space="preserve">reading-the-region-viewmode</w:t>
      </w:r>
      <w:r>
        <w:t xml:space="preserve"> (version 2) holds the product mode and view depth preferences. The data belongs to the browser profile on the machine you are using; a different browser or device starts with its own fresh workspace.</w:t>
      </w:r>
    </w:p>
    <w:p>
      <w:pPr>
        <w:pStyle w:val="Heading3"/>
        <w:spacing w:after="120" w:before="240"/>
      </w:pPr>
      <w:r>
        <w:t xml:space="preserve">What is saved</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Category</w:t>
            </w:r>
          </w:p>
        </w:tc>
        <w:tc>
          <w:tcPr>
            <w:shd w:fill="EFEDE6" w:val="clear"/>
            <w:tcMar>
              <w:top w:type="dxa" w:w="60"/>
              <w:left w:type="dxa" w:w="100"/>
              <w:bottom w:type="dxa" w:w="60"/>
              <w:right w:type="dxa" w:w="100"/>
            </w:tcMar>
          </w:tcPr>
          <w:p>
            <w:r>
              <w:rPr>
                <w:b/>
                <w:bCs/>
              </w:rPr>
              <w:t xml:space="preserve">Contents</w:t>
            </w:r>
          </w:p>
        </w:tc>
      </w:tr>
      <w:tr>
        <w:tc>
          <w:tcPr>
            <w:tcMar>
              <w:top w:type="dxa" w:w="60"/>
              <w:left w:type="dxa" w:w="100"/>
              <w:bottom w:type="dxa" w:w="60"/>
              <w:right w:type="dxa" w:w="100"/>
            </w:tcMar>
          </w:tcPr>
          <w:p>
            <w:r>
              <w:t xml:space="preserve">Intelligence collections (11)</w:t>
            </w:r>
          </w:p>
        </w:tc>
        <w:tc>
          <w:tcPr>
            <w:tcMar>
              <w:top w:type="dxa" w:w="60"/>
              <w:left w:type="dxa" w:w="100"/>
              <w:bottom w:type="dxa" w:w="60"/>
              <w:right w:type="dxa" w:w="100"/>
            </w:tcMar>
          </w:tcPr>
          <w:p>
            <w:r>
              <w:t xml:space="preserve">Observations, sources, signals, clusters, patterns, contradictions, drivers, future territories, scenarios, strategic implications, monitoring indicators.</w:t>
            </w:r>
          </w:p>
        </w:tc>
      </w:tr>
      <w:tr>
        <w:tc>
          <w:tcPr>
            <w:tcMar>
              <w:top w:type="dxa" w:w="60"/>
              <w:left w:type="dxa" w:w="100"/>
              <w:bottom w:type="dxa" w:w="60"/>
              <w:right w:type="dxa" w:w="100"/>
            </w:tcMar>
          </w:tcPr>
          <w:p>
            <w:r>
              <w:t xml:space="preserve">Workspace state</w:t>
            </w:r>
          </w:p>
        </w:tc>
        <w:tc>
          <w:tcPr>
            <w:tcMar>
              <w:top w:type="dxa" w:w="60"/>
              <w:left w:type="dxa" w:w="100"/>
              <w:bottom w:type="dxa" w:w="60"/>
              <w:right w:type="dxa" w:w="100"/>
            </w:tcMar>
          </w:tcPr>
          <w:p>
            <w:r>
              <w:t xml:space="preserve">Guided mode on/off, onboarding completion, which page guides you have seen or dismissed, your saved signals (the watchlist), and your kept finds.</w:t>
            </w:r>
          </w:p>
        </w:tc>
      </w:tr>
      <w:tr>
        <w:tc>
          <w:tcPr>
            <w:tcMar>
              <w:top w:type="dxa" w:w="60"/>
              <w:left w:type="dxa" w:w="100"/>
              <w:bottom w:type="dxa" w:w="60"/>
              <w:right w:type="dxa" w:w="100"/>
            </w:tcMar>
          </w:tcPr>
          <w:p>
            <w:r>
              <w:t xml:space="preserve">Mode preferences</w:t>
            </w:r>
          </w:p>
        </w:tc>
        <w:tc>
          <w:tcPr>
            <w:tcMar>
              <w:top w:type="dxa" w:w="60"/>
              <w:left w:type="dxa" w:w="100"/>
              <w:bottom w:type="dxa" w:w="60"/>
              <w:right w:type="dxa" w:w="100"/>
            </w:tcMar>
          </w:tcPr>
          <w:p>
            <w:r>
              <w:t xml:space="preserve">Product mode (Simple or Advanced) and view depth (Analyst or Methodology), stored under the separate viewmode key.</w:t>
            </w:r>
          </w:p>
        </w:tc>
      </w:tr>
    </w:tbl>
    <w:p>
      <w:pPr>
        <w:spacing w:after="140"/>
      </w:pPr>
    </w:p>
    <w:p>
      <w:pPr>
        <w:spacing w:after="140"/>
      </w:pPr>
      <w:r>
        <w:t xml:space="preserve">Every edit to an object stamps its last-updated date, and workflow rules are enforced at the point of writing: an observation cannot be promoted into a signal unless it passes the promotion checklist, regardless of which screen the promotion is attempted from.</w:t>
      </w:r>
    </w:p>
    <w:p>
      <w:pPr>
        <w:pStyle w:val="Heading3"/>
        <w:spacing w:after="120" w:before="240"/>
      </w:pPr>
      <w:r>
        <w:t xml:space="preserve">The demonstration dataset</w:t>
      </w:r>
    </w:p>
    <w:p>
      <w:pPr>
        <w:spacing w:after="140"/>
      </w:pPr>
      <w:r>
        <w:t xml:space="preserve">A new workspace is seeded with a demonstration dataset large enough to show the methodology working at realistic scale. The live counts are:</w:t>
      </w:r>
    </w:p>
    <w:tbl>
      <w:tblPr>
        <w:tblW w:type="pct" w:w="100%"/>
        <w:tblBorders>
          <w:top w:val="single" w:color="8B8678" w:sz="4"/>
          <w:left w:val="single" w:color="8B8678" w:sz="4"/>
          <w:bottom w:val="single" w:color="8B8678" w:sz="4"/>
          <w:right w:val="single" w:color="8B8678" w:sz="4"/>
          <w:insideH w:val="single" w:color="8B8678" w:sz="4"/>
          <w:insideV w:val="single" w:color="8B8678" w:sz="4"/>
        </w:tblBorders>
      </w:tblPr>
      <w:tblGrid>
        <w:gridCol w:w="100"/>
        <w:gridCol w:w="100"/>
      </w:tblGrid>
      <w:tr>
        <w:tc>
          <w:tcPr>
            <w:shd w:fill="EFEDE6" w:val="clear"/>
            <w:tcMar>
              <w:top w:type="dxa" w:w="60"/>
              <w:left w:type="dxa" w:w="100"/>
              <w:bottom w:type="dxa" w:w="60"/>
              <w:right w:type="dxa" w:w="100"/>
            </w:tcMar>
          </w:tcPr>
          <w:p>
            <w:r>
              <w:rPr>
                <w:b/>
                <w:bCs/>
              </w:rPr>
              <w:t xml:space="preserve">Collection</w:t>
            </w:r>
          </w:p>
        </w:tc>
        <w:tc>
          <w:tcPr>
            <w:shd w:fill="EFEDE6" w:val="clear"/>
            <w:tcMar>
              <w:top w:type="dxa" w:w="60"/>
              <w:left w:type="dxa" w:w="100"/>
              <w:bottom w:type="dxa" w:w="60"/>
              <w:right w:type="dxa" w:w="100"/>
            </w:tcMar>
          </w:tcPr>
          <w:p>
            <w:r>
              <w:rPr>
                <w:b/>
                <w:bCs/>
              </w:rPr>
              <w:t xml:space="preserve">Records in the seed</w:t>
            </w:r>
          </w:p>
        </w:tc>
      </w:tr>
      <w:tr>
        <w:tc>
          <w:tcPr>
            <w:tcMar>
              <w:top w:type="dxa" w:w="60"/>
              <w:left w:type="dxa" w:w="100"/>
              <w:bottom w:type="dxa" w:w="60"/>
              <w:right w:type="dxa" w:w="100"/>
            </w:tcMar>
          </w:tcPr>
          <w:p>
            <w:r>
              <w:t xml:space="preserve">Sources</w:t>
            </w:r>
          </w:p>
        </w:tc>
        <w:tc>
          <w:tcPr>
            <w:tcMar>
              <w:top w:type="dxa" w:w="60"/>
              <w:left w:type="dxa" w:w="100"/>
              <w:bottom w:type="dxa" w:w="60"/>
              <w:right w:type="dxa" w:w="100"/>
            </w:tcMar>
          </w:tcPr>
          <w:p>
            <w:r>
              <w:t xml:space="preserve">324</w:t>
            </w:r>
          </w:p>
        </w:tc>
      </w:tr>
      <w:tr>
        <w:tc>
          <w:tcPr>
            <w:tcMar>
              <w:top w:type="dxa" w:w="60"/>
              <w:left w:type="dxa" w:w="100"/>
              <w:bottom w:type="dxa" w:w="60"/>
              <w:right w:type="dxa" w:w="100"/>
            </w:tcMar>
          </w:tcPr>
          <w:p>
            <w:r>
              <w:t xml:space="preserve">Observations</w:t>
            </w:r>
          </w:p>
        </w:tc>
        <w:tc>
          <w:tcPr>
            <w:tcMar>
              <w:top w:type="dxa" w:w="60"/>
              <w:left w:type="dxa" w:w="100"/>
              <w:bottom w:type="dxa" w:w="60"/>
              <w:right w:type="dxa" w:w="100"/>
            </w:tcMar>
          </w:tcPr>
          <w:p>
            <w:r>
              <w:t xml:space="preserve">203</w:t>
            </w:r>
          </w:p>
        </w:tc>
      </w:tr>
      <w:tr>
        <w:tc>
          <w:tcPr>
            <w:tcMar>
              <w:top w:type="dxa" w:w="60"/>
              <w:left w:type="dxa" w:w="100"/>
              <w:bottom w:type="dxa" w:w="60"/>
              <w:right w:type="dxa" w:w="100"/>
            </w:tcMar>
          </w:tcPr>
          <w:p>
            <w:r>
              <w:t xml:space="preserve">Signals</w:t>
            </w:r>
          </w:p>
        </w:tc>
        <w:tc>
          <w:tcPr>
            <w:tcMar>
              <w:top w:type="dxa" w:w="60"/>
              <w:left w:type="dxa" w:w="100"/>
              <w:bottom w:type="dxa" w:w="60"/>
              <w:right w:type="dxa" w:w="100"/>
            </w:tcMar>
          </w:tcPr>
          <w:p>
            <w:r>
              <w:t xml:space="preserve">91</w:t>
            </w:r>
          </w:p>
        </w:tc>
      </w:tr>
      <w:tr>
        <w:tc>
          <w:tcPr>
            <w:tcMar>
              <w:top w:type="dxa" w:w="60"/>
              <w:left w:type="dxa" w:w="100"/>
              <w:bottom w:type="dxa" w:w="60"/>
              <w:right w:type="dxa" w:w="100"/>
            </w:tcMar>
          </w:tcPr>
          <w:p>
            <w:r>
              <w:t xml:space="preserve">Clusters</w:t>
            </w:r>
          </w:p>
        </w:tc>
        <w:tc>
          <w:tcPr>
            <w:tcMar>
              <w:top w:type="dxa" w:w="60"/>
              <w:left w:type="dxa" w:w="100"/>
              <w:bottom w:type="dxa" w:w="60"/>
              <w:right w:type="dxa" w:w="100"/>
            </w:tcMar>
          </w:tcPr>
          <w:p>
            <w:r>
              <w:t xml:space="preserve">16</w:t>
            </w:r>
          </w:p>
        </w:tc>
      </w:tr>
      <w:tr>
        <w:tc>
          <w:tcPr>
            <w:tcMar>
              <w:top w:type="dxa" w:w="60"/>
              <w:left w:type="dxa" w:w="100"/>
              <w:bottom w:type="dxa" w:w="60"/>
              <w:right w:type="dxa" w:w="100"/>
            </w:tcMar>
          </w:tcPr>
          <w:p>
            <w:r>
              <w:t xml:space="preserve">Patterns</w:t>
            </w:r>
          </w:p>
        </w:tc>
        <w:tc>
          <w:tcPr>
            <w:tcMar>
              <w:top w:type="dxa" w:w="60"/>
              <w:left w:type="dxa" w:w="100"/>
              <w:bottom w:type="dxa" w:w="60"/>
              <w:right w:type="dxa" w:w="100"/>
            </w:tcMar>
          </w:tcPr>
          <w:p>
            <w:r>
              <w:t xml:space="preserve">8</w:t>
            </w:r>
          </w:p>
        </w:tc>
      </w:tr>
      <w:tr>
        <w:tc>
          <w:tcPr>
            <w:tcMar>
              <w:top w:type="dxa" w:w="60"/>
              <w:left w:type="dxa" w:w="100"/>
              <w:bottom w:type="dxa" w:w="60"/>
              <w:right w:type="dxa" w:w="100"/>
            </w:tcMar>
          </w:tcPr>
          <w:p>
            <w:r>
              <w:t xml:space="preserve">Contradictions</w:t>
            </w:r>
          </w:p>
        </w:tc>
        <w:tc>
          <w:tcPr>
            <w:tcMar>
              <w:top w:type="dxa" w:w="60"/>
              <w:left w:type="dxa" w:w="100"/>
              <w:bottom w:type="dxa" w:w="60"/>
              <w:right w:type="dxa" w:w="100"/>
            </w:tcMar>
          </w:tcPr>
          <w:p>
            <w:r>
              <w:t xml:space="preserve">3</w:t>
            </w:r>
          </w:p>
        </w:tc>
      </w:tr>
      <w:tr>
        <w:tc>
          <w:tcPr>
            <w:tcMar>
              <w:top w:type="dxa" w:w="60"/>
              <w:left w:type="dxa" w:w="100"/>
              <w:bottom w:type="dxa" w:w="60"/>
              <w:right w:type="dxa" w:w="100"/>
            </w:tcMar>
          </w:tcPr>
          <w:p>
            <w:r>
              <w:t xml:space="preserve">Drivers</w:t>
            </w:r>
          </w:p>
        </w:tc>
        <w:tc>
          <w:tcPr>
            <w:tcMar>
              <w:top w:type="dxa" w:w="60"/>
              <w:left w:type="dxa" w:w="100"/>
              <w:bottom w:type="dxa" w:w="60"/>
              <w:right w:type="dxa" w:w="100"/>
            </w:tcMar>
          </w:tcPr>
          <w:p>
            <w:r>
              <w:t xml:space="preserve">4</w:t>
            </w:r>
          </w:p>
        </w:tc>
      </w:tr>
      <w:tr>
        <w:tc>
          <w:tcPr>
            <w:tcMar>
              <w:top w:type="dxa" w:w="60"/>
              <w:left w:type="dxa" w:w="100"/>
              <w:bottom w:type="dxa" w:w="60"/>
              <w:right w:type="dxa" w:w="100"/>
            </w:tcMar>
          </w:tcPr>
          <w:p>
            <w:r>
              <w:t xml:space="preserve">Future territories</w:t>
            </w:r>
          </w:p>
        </w:tc>
        <w:tc>
          <w:tcPr>
            <w:tcMar>
              <w:top w:type="dxa" w:w="60"/>
              <w:left w:type="dxa" w:w="100"/>
              <w:bottom w:type="dxa" w:w="60"/>
              <w:right w:type="dxa" w:w="100"/>
            </w:tcMar>
          </w:tcPr>
          <w:p>
            <w:r>
              <w:t xml:space="preserve">2</w:t>
            </w:r>
          </w:p>
        </w:tc>
      </w:tr>
      <w:tr>
        <w:tc>
          <w:tcPr>
            <w:tcMar>
              <w:top w:type="dxa" w:w="60"/>
              <w:left w:type="dxa" w:w="100"/>
              <w:bottom w:type="dxa" w:w="60"/>
              <w:right w:type="dxa" w:w="100"/>
            </w:tcMar>
          </w:tcPr>
          <w:p>
            <w:r>
              <w:t xml:space="preserve">Scenarios</w:t>
            </w:r>
          </w:p>
        </w:tc>
        <w:tc>
          <w:tcPr>
            <w:tcMar>
              <w:top w:type="dxa" w:w="60"/>
              <w:left w:type="dxa" w:w="100"/>
              <w:bottom w:type="dxa" w:w="60"/>
              <w:right w:type="dxa" w:w="100"/>
            </w:tcMar>
          </w:tcPr>
          <w:p>
            <w:r>
              <w:t xml:space="preserve">6</w:t>
            </w:r>
          </w:p>
        </w:tc>
      </w:tr>
      <w:tr>
        <w:tc>
          <w:tcPr>
            <w:tcMar>
              <w:top w:type="dxa" w:w="60"/>
              <w:left w:type="dxa" w:w="100"/>
              <w:bottom w:type="dxa" w:w="60"/>
              <w:right w:type="dxa" w:w="100"/>
            </w:tcMar>
          </w:tcPr>
          <w:p>
            <w:r>
              <w:t xml:space="preserve">Strategic implications</w:t>
            </w:r>
          </w:p>
        </w:tc>
        <w:tc>
          <w:tcPr>
            <w:tcMar>
              <w:top w:type="dxa" w:w="60"/>
              <w:left w:type="dxa" w:w="100"/>
              <w:bottom w:type="dxa" w:w="60"/>
              <w:right w:type="dxa" w:w="100"/>
            </w:tcMar>
          </w:tcPr>
          <w:p>
            <w:r>
              <w:t xml:space="preserve">15</w:t>
            </w:r>
          </w:p>
        </w:tc>
      </w:tr>
      <w:tr>
        <w:tc>
          <w:tcPr>
            <w:tcMar>
              <w:top w:type="dxa" w:w="60"/>
              <w:left w:type="dxa" w:w="100"/>
              <w:bottom w:type="dxa" w:w="60"/>
              <w:right w:type="dxa" w:w="100"/>
            </w:tcMar>
          </w:tcPr>
          <w:p>
            <w:r>
              <w:t xml:space="preserve">Monitoring indicators</w:t>
            </w:r>
          </w:p>
        </w:tc>
        <w:tc>
          <w:tcPr>
            <w:tcMar>
              <w:top w:type="dxa" w:w="60"/>
              <w:left w:type="dxa" w:w="100"/>
              <w:bottom w:type="dxa" w:w="60"/>
              <w:right w:type="dxa" w:w="100"/>
            </w:tcMar>
          </w:tcPr>
          <w:p>
            <w:r>
              <w:t xml:space="preserve">16</w:t>
            </w:r>
          </w:p>
        </w:tc>
      </w:tr>
    </w:tbl>
    <w:p>
      <w:pPr>
        <w:spacing w:after="140"/>
      </w:pPr>
    </w:p>
    <w:p>
      <w:pPr>
        <w:spacing w:after="140"/>
      </w:pPr>
      <w:r>
        <w:t xml:space="preserve">The seed is checked for referential integrity — every link between layers resolves. One small note: some introductory prose in the product describes the seed as containing one future territory; the current dataset contains two.</w:t>
      </w:r>
    </w:p>
    <w:p>
      <w:pPr>
        <w:pStyle w:val="Heading3"/>
        <w:spacing w:after="120" w:before="240"/>
      </w:pPr>
      <w:r>
        <w:t xml:space="preserve">Demonstration sources are flagged</w:t>
      </w:r>
    </w:p>
    <w:p>
      <w:pPr>
        <w:spacing w:after="140"/>
      </w:pPr>
      <w:r>
        <w:t xml:space="preserve">Every source in the demonstration dataset is labelled as sample data. No real citations are invented anywhere in the seed. Treat the demonstration corpus as material for learning the method, not as findings about the region.</w:t>
      </w:r>
    </w:p>
    <w:p>
      <w:pPr>
        <w:pStyle w:val="Heading3"/>
        <w:spacing w:after="120" w:before="240"/>
      </w:pPr>
      <w:r>
        <w:t xml:space="preserve">Resetting to the demonstration dataset</w:t>
      </w:r>
    </w:p>
    <w:p>
      <w:pPr>
        <w:spacing w:after="140"/>
      </w:pPr>
      <w:r>
        <w:t xml:space="preserve">The Settings page offers </w:t>
      </w:r>
      <w:r>
        <w:rPr>
          <w:b/>
          <w:bCs/>
        </w:rPr>
        <w:t xml:space="preserve">Reset to demonstration dataset</w:t>
      </w:r>
      <w:r>
        <w:t xml:space="preserve">. Because the reset discards your work, it sits behind a confirmation dialog that warns your changes "will be discarded. This cannot be undone." When confirmed:</w:t>
      </w:r>
    </w:p>
    <w:p>
      <w:pPr>
        <w:pStyle w:val="ListParagraph"/>
        <w:numPr>
          <w:ilvl w:val="0"/>
          <w:numId w:val="1"/>
        </w:numPr>
        <w:spacing w:after="80"/>
      </w:pPr>
      <w:r>
        <w:t xml:space="preserve">All eleven intelligence collections are restored to the seed.</w:t>
      </w:r>
    </w:p>
    <w:p>
      <w:pPr>
        <w:pStyle w:val="ListParagraph"/>
        <w:numPr>
          <w:ilvl w:val="0"/>
          <w:numId w:val="1"/>
        </w:numPr>
        <w:spacing w:after="80"/>
      </w:pPr>
      <w:r>
        <w:t xml:space="preserve">Your guided-mode setting is preserved as it was.</w:t>
      </w:r>
    </w:p>
    <w:p>
      <w:pPr>
        <w:pStyle w:val="ListParagraph"/>
        <w:numPr>
          <w:ilvl w:val="0"/>
          <w:numId w:val="1"/>
        </w:numPr>
        <w:spacing w:after="80"/>
      </w:pPr>
      <w:r>
        <w:t xml:space="preserve">Onboarding is marked complete, so the introduction does not replay after the reset.</w:t>
      </w:r>
    </w:p>
    <w:p>
      <w:pPr>
        <w:pStyle w:val="ListParagraph"/>
        <w:numPr>
          <w:ilvl w:val="0"/>
          <w:numId w:val="1"/>
        </w:numPr>
        <w:spacing w:after="80"/>
      </w:pPr>
      <w:r>
        <w:t xml:space="preserve">Your saved signals, kept finds, and page-guide history are left untouched by the reset.</w:t>
      </w:r>
    </w:p>
    <w:p>
      <w:pPr>
        <w:spacing w:after="140"/>
      </w:pPr>
      <w:r>
        <w:t xml:space="preserve">Settings then confirms with the note "Workspace reset to the demonstration dataset."</w:t>
      </w:r>
    </w:p>
    <w:p>
      <w:pPr>
        <w:pStyle w:val="Heading3"/>
        <w:spacing w:after="120" w:before="240"/>
      </w:pPr>
      <w:r>
        <w:t xml:space="preserve">Version migration</w:t>
      </w:r>
    </w:p>
    <w:p>
      <w:pPr>
        <w:spacing w:after="140"/>
      </w:pPr>
      <w:r>
        <w:t xml:space="preserve">The persisted store carries a version number, currently 2. When the platform opens a workspace saved under an older version, it refreshes the data collections with the new seed — version 2 ships the scan-scale evidence base — while keeping your interface preferences and progress. A workspace already at version 2 or later passes through unchanged.</w:t>
      </w:r>
    </w:p>
    <w:p>
      <w:pPr>
        <w:pStyle w:val="Heading2"/>
        <w:spacing w:after="160" w:before="320"/>
      </w:pPr>
      <w:r>
        <w:t xml:space="preserve">Chapter 5. Search and Navigation</w:t>
      </w:r>
    </w:p>
    <w:p>
      <w:pPr>
        <w:pStyle w:val="Heading3"/>
        <w:spacing w:after="120" w:before="240"/>
      </w:pPr>
      <w:r>
        <w:t xml:space="preserve">Global search</w:t>
      </w:r>
    </w:p>
    <w:p>
      <w:pPr>
        <w:spacing w:after="140"/>
      </w:pPr>
      <w:r>
        <w:t xml:space="preserve">Global search is opened with </w:t>
      </w:r>
      <w:r>
        <w:rPr>
          <w:b/>
          <w:bCs/>
        </w:rPr>
        <w:t xml:space="preserve">Cmd+K</w:t>
      </w:r>
      <w:r>
        <w:t xml:space="preserve"> (macOS) or </w:t>
      </w:r>
      <w:r>
        <w:rPr>
          <w:b/>
          <w:bCs/>
        </w:rPr>
        <w:t xml:space="preserve">Ctrl+K</w:t>
      </w:r>
      <w:r>
        <w:t xml:space="preserve"> (Windows and Linux) from anywhere in the platform. Escape closes the overlay; Enter jumps straight to the first result; clicking any result takes you to that object.</w:t>
      </w:r>
    </w:p>
    <w:p>
      <w:pPr>
        <w:spacing w:after="140"/>
      </w:pPr>
      <w:r>
        <w:t xml:space="preserve">The search covers all eleven intelligence layers at once. It matches your keywords against titles, descriptions, geography, sectors, systems, tags, statuses, and ids — as the empty state puts it, "Search across all eleven intelligence layers — by keyword, sector, country, city, system, tag, status, or id." A layer filter beside the search box narrows results to one kind of object ("All layers" is the default). Each result shows its layer label, its id in monospace, its title, and a snippet. If nothing matches, the overlay suggests trying an object id such as SIG-004.</w:t>
      </w:r>
    </w:p>
    <w:p>
      <w:pPr>
        <w:pStyle w:val="Heading3"/>
        <w:spacing w:after="120" w:before="240"/>
      </w:pPr>
      <w:r>
        <w:t xml:space="preserve">Object ids and cross-linking</w:t>
      </w:r>
    </w:p>
    <w:p>
      <w:pPr>
        <w:spacing w:after="140"/>
      </w:pPr>
      <w:r>
        <w:t xml:space="preserve">Every object carries a short, readable, sequential id — SIG-013, for example — with a three-digit number. Ids appear in Advanced mode and in search results; the Simple product deliberately keeps them out of primary reading views and uses titles instead. Ids are the fastest way to reach a specific object: paste one into global search.</w:t>
      </w:r>
    </w:p>
    <w:p>
      <w:pPr>
        <w:spacing w:after="140"/>
      </w:pPr>
      <w:r>
        <w:t xml:space="preserve">Beyond search, the platform is densely cross-linked. Explore topic pages link every matched signal, story, tension, watched indicator, and takeaway to its own page. Signal detail pages show what a signal connects to — contradictions, related signals, the cluster it belongs to, a future it feeds — alongside a relationship trail of related objects. Watchlist indicators link to the territory, driver, or signal they track. Wherever an object is mentioned, you can usually click through to it.</w:t>
      </w:r>
    </w:p>
    <w:p>
      <w:pPr>
        <w:pStyle w:val="Heading3"/>
        <w:spacing w:after="120" w:before="240"/>
      </w:pPr>
      <w:r>
        <w:t xml:space="preserve">Breadcrumbs</w:t>
      </w:r>
    </w:p>
    <w:p>
      <w:pPr>
        <w:spacing w:after="140"/>
      </w:pPr>
      <w:r>
        <w:t xml:space="preserve">Detail pages show a breadcrumb path back to their parent. An Explore topic page shows Explore followed by the topic title; a signal detail page in Simple mode shows Signals followed by the signal's title, with no ids in the trail. Breadcrumbs are the reliable way back up after following a chain of links downward.</w:t>
      </w:r>
    </w:p>
    <w:p>
      <w:pPr>
        <w:pStyle w:val="Heading3"/>
        <w:spacing w:after="120" w:before="240"/>
      </w:pPr>
      <w:r>
        <w:t xml:space="preserve">Evidence trails</w:t>
      </w:r>
    </w:p>
    <w:p>
      <w:pPr>
        <w:spacing w:after="140"/>
      </w:pPr>
      <w:r>
        <w:t xml:space="preserve">The platform makes the route from raw material to conclusion visible, so any claim can be walked back to its evidence:</w:t>
      </w:r>
    </w:p>
    <w:p>
      <w:pPr>
        <w:pStyle w:val="ListParagraph"/>
        <w:numPr>
          <w:ilvl w:val="0"/>
          <w:numId w:val="1"/>
        </w:numPr>
        <w:spacing w:after="80"/>
      </w:pPr>
      <w:r>
        <w:t xml:space="preserve">On </w:t>
      </w:r>
      <w:r>
        <w:rPr>
          <w:b/>
          <w:bCs/>
        </w:rPr>
        <w:t xml:space="preserve">Today</w:t>
      </w:r>
      <w:r>
        <w:t xml:space="preserve">, a faint arrow-chained line under the daily brief shows the whole compression at a glance: sources scanned → observations → signal candidates → valid signals → cluster maps → patterns → drivers → future territories, each with its current count.</w:t>
      </w:r>
    </w:p>
    <w:p>
      <w:pPr>
        <w:pStyle w:val="ListParagraph"/>
        <w:numPr>
          <w:ilvl w:val="0"/>
          <w:numId w:val="1"/>
        </w:numPr>
        <w:spacing w:after="80"/>
      </w:pPr>
      <w:r>
        <w:t xml:space="preserve">On </w:t>
      </w:r>
      <w:r>
        <w:rPr>
          <w:b/>
          <w:bCs/>
        </w:rPr>
        <w:t xml:space="preserve">Decisions</w:t>
      </w:r>
      <w:r>
        <w:t xml:space="preserve">, every takeaway carries a </w:t>
      </w:r>
      <w:r>
        <w:rPr>
          <w:b/>
          <w:bCs/>
        </w:rPr>
        <w:t xml:space="preserve">Show evidence</w:t>
      </w:r>
      <w:r>
        <w:t xml:space="preserve"> toggle that reveals links to the signals behind it, the direction (territory) behind it, and the future story (scenario) behind it.</w:t>
      </w:r>
    </w:p>
    <w:p>
      <w:pPr>
        <w:pStyle w:val="ListParagraph"/>
        <w:numPr>
          <w:ilvl w:val="0"/>
          <w:numId w:val="1"/>
        </w:numPr>
        <w:spacing w:after="80"/>
      </w:pPr>
      <w:r>
        <w:t xml:space="preserve">On detail pages, the connections and relationship trail let you move both down toward raw evidence and up toward the futures an object feeds.</w:t>
      </w:r>
    </w:p>
    <w:p>
      <w:pPr>
        <w:spacing w:after="140"/>
      </w:pPr>
      <w:r>
        <w:t xml:space="preserve">The working habit this supports is simple: never act on a conclusion without opening its evidence first.</w:t>
      </w:r>
    </w:p>
    <w:p>
      <w:pPr>
        <w:pStyle w:val="Heading2"/>
        <w:spacing w:after="160" w:before="320"/>
      </w:pPr>
      <w:r>
        <w:t xml:space="preserve">Chapter 6. The Recommended Workflow</w:t>
      </w:r>
    </w:p>
    <w:p>
      <w:pPr>
        <w:spacing w:after="140"/>
      </w:pPr>
      <w:r>
        <w:t xml:space="preserve">The platform recommends a fifteen-step working rhythm that follows the pipeline from raw scanning to ongoing monitoring. You do not complete it once; you cycle through it.</w:t>
      </w:r>
    </w:p>
    <w:p>
      <w:pPr>
        <w:spacing w:after="80"/>
        <w:ind w:left="480" w:hanging="320"/>
      </w:pPr>
      <w:r>
        <w:rPr>
          <w:b/>
          <w:bCs/>
        </w:rPr>
        <w:t xml:space="preserve">1. </w:t>
      </w:r>
      <w:r>
        <w:rPr>
          <w:b/>
          <w:bCs/>
        </w:rPr>
        <w:t xml:space="preserve">Add observations to the Scan Inbox.</w:t>
      </w:r>
      <w:r>
        <w:t xml:space="preserve"> Capture raw material from scanning before judging it.</w:t>
      </w:r>
    </w:p>
    <w:p>
      <w:pPr>
        <w:spacing w:after="80"/>
        <w:ind w:left="480" w:hanging="320"/>
      </w:pPr>
      <w:r>
        <w:rPr>
          <w:b/>
          <w:bCs/>
        </w:rPr>
        <w:t xml:space="preserve">2. </w:t>
      </w:r>
      <w:r>
        <w:rPr>
          <w:b/>
          <w:bCs/>
        </w:rPr>
        <w:t xml:space="preserve">Review observations.</w:t>
      </w:r>
      <w:r>
        <w:t xml:space="preserve"> Decide what is meaningful and what is noise.</w:t>
      </w:r>
    </w:p>
    <w:p>
      <w:pPr>
        <w:spacing w:after="80"/>
        <w:ind w:left="480" w:hanging="320"/>
      </w:pPr>
      <w:r>
        <w:rPr>
          <w:b/>
          <w:bCs/>
        </w:rPr>
        <w:t xml:space="preserve">3. </w:t>
      </w:r>
      <w:r>
        <w:rPr>
          <w:b/>
          <w:bCs/>
        </w:rPr>
        <w:t xml:space="preserve">Promote strong observations into signals.</w:t>
      </w:r>
      <w:r>
        <w:t xml:space="preserve"> Only observations that pass at least three promotion criteria may become signals.</w:t>
      </w:r>
    </w:p>
    <w:p>
      <w:pPr>
        <w:spacing w:after="80"/>
        <w:ind w:left="480" w:hanging="320"/>
      </w:pPr>
      <w:r>
        <w:rPr>
          <w:b/>
          <w:bCs/>
        </w:rPr>
        <w:t xml:space="preserve">4. </w:t>
      </w:r>
      <w:r>
        <w:rPr>
          <w:b/>
          <w:bCs/>
        </w:rPr>
        <w:t xml:space="preserve">Score and zoom each signal.</w:t>
      </w:r>
      <w:r>
        <w:t xml:space="preserve"> Apply the nine scoring dimensions and the four-level zooming method.</w:t>
      </w:r>
    </w:p>
    <w:p>
      <w:pPr>
        <w:spacing w:after="80"/>
        <w:ind w:left="480" w:hanging="320"/>
      </w:pPr>
      <w:r>
        <w:rPr>
          <w:b/>
          <w:bCs/>
        </w:rPr>
        <w:t xml:space="preserve">5. </w:t>
      </w:r>
      <w:r>
        <w:rPr>
          <w:b/>
          <w:bCs/>
        </w:rPr>
        <w:t xml:space="preserve">Connect related signals.</w:t>
      </w:r>
      <w:r>
        <w:t xml:space="preserve"> Evidence gains meaning through relationships.</w:t>
      </w:r>
    </w:p>
    <w:p>
      <w:pPr>
        <w:spacing w:after="80"/>
        <w:ind w:left="480" w:hanging="320"/>
      </w:pPr>
      <w:r>
        <w:rPr>
          <w:b/>
          <w:bCs/>
        </w:rPr>
        <w:t xml:space="preserve">6. </w:t>
      </w:r>
      <w:r>
        <w:rPr>
          <w:b/>
          <w:bCs/>
        </w:rPr>
        <w:t xml:space="preserve">Create cluster candidates.</w:t>
      </w:r>
      <w:r>
        <w:t xml:space="preserve"> Group signals by shared underlying logic, not by topic.</w:t>
      </w:r>
    </w:p>
    <w:p>
      <w:pPr>
        <w:spacing w:after="80"/>
        <w:ind w:left="480" w:hanging="320"/>
      </w:pPr>
      <w:r>
        <w:rPr>
          <w:b/>
          <w:bCs/>
        </w:rPr>
        <w:t xml:space="preserve">7. </w:t>
      </w:r>
      <w:r>
        <w:rPr>
          <w:b/>
          <w:bCs/>
        </w:rPr>
        <w:t xml:space="preserve">Validate clusters.</w:t>
      </w:r>
      <w:r>
        <w:t xml:space="preserve"> A cluster stands on eight signals, three sources, two sectors, two actor types, and one contradiction.</w:t>
      </w:r>
    </w:p>
    <w:p>
      <w:pPr>
        <w:spacing w:after="80"/>
        <w:ind w:left="480" w:hanging="320"/>
      </w:pPr>
      <w:r>
        <w:rPr>
          <w:b/>
          <w:bCs/>
        </w:rPr>
        <w:t xml:space="preserve">8. </w:t>
      </w:r>
      <w:r>
        <w:rPr>
          <w:b/>
          <w:bCs/>
        </w:rPr>
        <w:t xml:space="preserve">Detect patterns.</w:t>
      </w:r>
      <w:r>
        <w:t xml:space="preserve"> Look for repeated movements across clusters, tested for breadth, depth, persistence, and coherence.</w:t>
      </w:r>
    </w:p>
    <w:p>
      <w:pPr>
        <w:spacing w:after="80"/>
        <w:ind w:left="480" w:hanging="320"/>
      </w:pPr>
      <w:r>
        <w:rPr>
          <w:b/>
          <w:bCs/>
        </w:rPr>
        <w:t xml:space="preserve">9. </w:t>
      </w:r>
      <w:r>
        <w:rPr>
          <w:b/>
          <w:bCs/>
        </w:rPr>
        <w:t xml:space="preserve">Identify contradictions.</w:t>
      </w:r>
      <w:r>
        <w:t xml:space="preserve"> Search for tension between valid opposing forces.</w:t>
      </w:r>
    </w:p>
    <w:p>
      <w:pPr>
        <w:spacing w:after="80"/>
        <w:ind w:left="480" w:hanging="320"/>
      </w:pPr>
      <w:r>
        <w:rPr>
          <w:b/>
          <w:bCs/>
        </w:rPr>
        <w:t xml:space="preserve">10. </w:t>
      </w:r>
      <w:r>
        <w:rPr>
          <w:b/>
          <w:bCs/>
        </w:rPr>
        <w:t xml:space="preserve">Develop driver hypotheses.</w:t>
      </w:r>
      <w:r>
        <w:t xml:space="preserve"> Write explanations, not descriptions, of why patterns emerge.</w:t>
      </w:r>
    </w:p>
    <w:p>
      <w:pPr>
        <w:spacing w:after="80"/>
        <w:ind w:left="480" w:hanging="320"/>
      </w:pPr>
      <w:r>
        <w:rPr>
          <w:b/>
          <w:bCs/>
        </w:rPr>
        <w:t xml:space="preserve">11. </w:t>
      </w:r>
      <w:r>
        <w:rPr>
          <w:b/>
          <w:bCs/>
        </w:rPr>
        <w:t xml:space="preserve">Create future territories.</w:t>
      </w:r>
      <w:r>
        <w:t xml:space="preserve"> Map a territory only where several drivers converge.</w:t>
      </w:r>
    </w:p>
    <w:p>
      <w:pPr>
        <w:spacing w:after="80"/>
        <w:ind w:left="480" w:hanging="320"/>
      </w:pPr>
      <w:r>
        <w:rPr>
          <w:b/>
          <w:bCs/>
        </w:rPr>
        <w:t xml:space="preserve">12. </w:t>
      </w:r>
      <w:r>
        <w:rPr>
          <w:b/>
          <w:bCs/>
        </w:rPr>
        <w:t xml:space="preserve">Build scenarios.</w:t>
      </w:r>
      <w:r>
        <w:t xml:space="preserve"> Write plausible future worlds under different conditions.</w:t>
      </w:r>
    </w:p>
    <w:p>
      <w:pPr>
        <w:spacing w:after="80"/>
        <w:ind w:left="480" w:hanging="320"/>
      </w:pPr>
      <w:r>
        <w:rPr>
          <w:b/>
          <w:bCs/>
        </w:rPr>
        <w:t xml:space="preserve">13. </w:t>
      </w:r>
      <w:r>
        <w:rPr>
          <w:b/>
          <w:bCs/>
        </w:rPr>
        <w:t xml:space="preserve">Translate into strategic implications.</w:t>
      </w:r>
      <w:r>
        <w:t xml:space="preserve"> State what should be done differently now.</w:t>
      </w:r>
    </w:p>
    <w:p>
      <w:pPr>
        <w:spacing w:after="80"/>
        <w:ind w:left="480" w:hanging="320"/>
      </w:pPr>
      <w:r>
        <w:rPr>
          <w:b/>
          <w:bCs/>
        </w:rPr>
        <w:t xml:space="preserve">14. </w:t>
      </w:r>
      <w:r>
        <w:rPr>
          <w:b/>
          <w:bCs/>
        </w:rPr>
        <w:t xml:space="preserve">Create monitoring indicators.</w:t>
      </w:r>
      <w:r>
        <w:t xml:space="preserve"> Define leading evidence that shows strengthening or weakening.</w:t>
      </w:r>
    </w:p>
    <w:p>
      <w:pPr>
        <w:spacing w:after="80"/>
        <w:ind w:left="480" w:hanging="320"/>
      </w:pPr>
      <w:r>
        <w:rPr>
          <w:b/>
          <w:bCs/>
        </w:rPr>
        <w:t xml:space="preserve">15. </w:t>
      </w:r>
      <w:r>
        <w:rPr>
          <w:b/>
          <w:bCs/>
        </w:rPr>
        <w:t xml:space="preserve">Re-scan and update.</w:t>
      </w:r>
      <w:r>
        <w:t xml:space="preserve"> Foresight is monitored, not published and forgotten.</w:t>
      </w:r>
    </w:p>
    <w:p>
      <w:pPr>
        <w:pStyle w:val="Heading2"/>
        <w:spacing w:after="160" w:before="320"/>
      </w:pPr>
      <w:r>
        <w:t xml:space="preserve">Chapter 7. Scope and Limitations</w:t>
      </w:r>
    </w:p>
    <w:p>
      <w:pPr>
        <w:spacing w:after="140"/>
      </w:pPr>
      <w:r>
        <w:t xml:space="preserve">This release is a complete, working expression of the methodology, but it is deliberately bounded. Knowing the boundaries keeps expectations accurate and your data safe.</w:t>
      </w:r>
    </w:p>
    <w:p>
      <w:pPr>
        <w:pStyle w:val="Heading3"/>
        <w:spacing w:after="120" w:before="240"/>
      </w:pPr>
      <w:r>
        <w:t xml:space="preserve">Client-side persistence</w:t>
      </w:r>
    </w:p>
    <w:p>
      <w:pPr>
        <w:spacing w:after="140"/>
      </w:pPr>
      <w:r>
        <w:t xml:space="preserve">All data lives in your browser's localStorage. Nothing is saved to a server, and nothing synchronises between browsers or devices. This means your workspace is private to the machine and profile you use — and also that clearing the browser's site data erases the workspace. The reset described in Chapter 4 restores the demonstration dataset, but it cannot recover work you have lost.</w:t>
      </w:r>
    </w:p>
    <w:p>
      <w:pPr>
        <w:pStyle w:val="Heading3"/>
        <w:spacing w:after="120" w:before="240"/>
      </w:pPr>
      <w:r>
        <w:t xml:space="preserve">No live AI calls</w:t>
      </w:r>
    </w:p>
    <w:p>
      <w:pPr>
        <w:spacing w:after="140"/>
      </w:pPr>
      <w:r>
        <w:t xml:space="preserve">The platform makes no calls to a language model or to any external analysis service at runtime. Every judgement in the workspace — every triage decision, score, validation, and conclusion — was made by a person: either you, or the authors of the demonstration dataset. Review statuses in the data model mark where human review is needed; the platform never supplies that review itself.</w:t>
      </w:r>
    </w:p>
    <w:p>
      <w:pPr>
        <w:pStyle w:val="Heading3"/>
        <w:spacing w:after="120" w:before="240"/>
      </w:pPr>
      <w:r>
        <w:t xml:space="preserve">A demonstration corpus</w:t>
      </w:r>
    </w:p>
    <w:p>
      <w:pPr>
        <w:spacing w:after="140"/>
      </w:pPr>
      <w:r>
        <w:t xml:space="preserve">The seeded corpus exists to show the method at scale, not to report on the region. Every source is labelled as sample data, evidence bodies are composed from templates rather than quoted from real publications, and no real citations are invented. Conclusions drawn from the demonstration dataset are illustrations of the pipeline, not findings.</w:t>
      </w:r>
    </w:p>
    <w:p>
      <w:pPr>
        <w:pStyle w:val="Heading3"/>
        <w:spacing w:after="120" w:before="240"/>
      </w:pPr>
      <w:r>
        <w:t xml:space="preserve">Single-user</w:t>
      </w:r>
    </w:p>
    <w:p>
      <w:pPr>
        <w:spacing w:after="140"/>
      </w:pPr>
      <w:r>
        <w:t xml:space="preserve">There are no accounts, roles, or sharing features. A workspace belongs to one browser profile, and the platform assumes a single analyst working alone. Collaborative review — a central discipline of foresight practice — has to happen outside the tool in this release.</w:t>
      </w:r>
    </w:p>
    <w:p>
      <w:pPr>
        <w:pStyle w:val="Heading3"/>
        <w:spacing w:after="120" w:before="240"/>
      </w:pPr>
      <w:r>
        <w:t xml:space="preserve">What a production deployment would add</w:t>
      </w:r>
    </w:p>
    <w:p>
      <w:pPr>
        <w:spacing w:after="140"/>
      </w:pPr>
      <w:r>
        <w:t xml:space="preserve">Each limitation above marks a seam where a production deployment would extend the platform: durable server-side storage in place of localStorage, with backup and access from multiple devices; live ingestion of real sources feeding the Scan Inbox, with genuine citations replacing the sample-data corpus; model assistance for scanning and triage, held to the same promotion criteria and validation rules the store already enforces; and accounts for teams, so that review, contradiction-hunting, and monitoring are shared work rather than one person's. The methodology, the data model, and the two-mode product would carry over unchanged.</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val="false"/>
      <w:bCs w:val="false"/>
      <w:color w:val="1D3A2D"/>
      <w:sz w:val="44"/>
      <w:szCs w:val="44"/>
    </w:rPr>
  </w:style>
  <w:style w:type="paragraph" w:styleId="Heading2">
    <w:name w:val="Heading 2"/>
    <w:basedOn w:val="Normal"/>
    <w:next w:val="Normal"/>
    <w:qFormat/>
    <w:rPr>
      <w:rFonts w:ascii="Georgia" w:cs="Georgia" w:eastAsia="Georgia" w:hAnsi="Georgia"/>
      <w:b/>
      <w:bCs/>
      <w:color w:val="1B1A15"/>
      <w:sz w:val="30"/>
      <w:szCs w:val="30"/>
    </w:rPr>
  </w:style>
  <w:style w:type="paragraph" w:styleId="Heading3">
    <w:name w:val="Heading 3"/>
    <w:basedOn w:val="Normal"/>
    <w:next w:val="Normal"/>
    <w:qFormat/>
    <w:rPr>
      <w:rFonts w:ascii="Georgia" w:cs="Georgia" w:eastAsia="Georgia" w:hAnsi="Georgia"/>
      <w:b/>
      <w:bCs/>
      <w:color w:val="2B53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the Region — Platform Guide</dc:title>
  <dc:creator>Reading the Region</dc:creator>
  <dc:description>Everything in the platform, how it works, and how to use it.</dc:description>
  <cp:lastModifiedBy>Un-named</cp:lastModifiedBy>
  <cp:revision>1</cp:revision>
  <dcterms:created xsi:type="dcterms:W3CDTF">2026-07-08T12:53:13.618Z</dcterms:created>
  <dcterms:modified xsi:type="dcterms:W3CDTF">2026-07-08T12:53:13.619Z</dcterms:modified>
</cp:coreProperties>
</file>

<file path=docProps/custom.xml><?xml version="1.0" encoding="utf-8"?>
<Properties xmlns="http://schemas.openxmlformats.org/officeDocument/2006/custom-properties" xmlns:vt="http://schemas.openxmlformats.org/officeDocument/2006/docPropsVTypes"/>
</file>