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SC" w:hAnsi="Noto Sans SC" w:eastAsia="Noto Sans SC"/>
        </w:rPr>
        <w:t>OpenCode 合同项目</w:t>
        <w:br/>
        <w:t>自定义本体规则</w:t>
      </w:r>
    </w:p>
    <w:p>
      <w:pPr>
        <w:pStyle w:val="Subtitle"/>
      </w:pPr>
      <w:r>
        <w:rPr>
          <w:rFonts w:ascii="Noto Sans SC" w:hAnsi="Noto Sans SC" w:eastAsia="Noto Sans SC"/>
        </w:rPr>
        <w:t>适用于 MySQL + Word 合同测试数据源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46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  <w:b/>
              </w:rPr>
              <w:t>文档用途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</w:rPr>
              <w:t>上传至本体通用系统，批量创建或更新合同领域规则</w:t>
            </w:r>
          </w:p>
        </w:tc>
      </w:tr>
      <w:tr>
        <w:tc>
          <w:tcPr>
            <w:tcW w:type="dxa" w:w="46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  <w:b/>
              </w:rPr>
              <w:t>数据源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</w:rPr>
              <w:t>OpenCode MySQL+Word合同测试项目</w:t>
            </w:r>
          </w:p>
        </w:tc>
      </w:tr>
      <w:tr>
        <w:tc>
          <w:tcPr>
            <w:tcW w:type="dxa" w:w="46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  <w:b/>
              </w:rPr>
              <w:t>规则数量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</w:rPr>
              <w:t>14 条（阻断、警告两级）</w:t>
            </w:r>
          </w:p>
        </w:tc>
      </w:tr>
      <w:tr>
        <w:tc>
          <w:tcPr>
            <w:tcW w:type="dxa" w:w="46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  <w:b/>
              </w:rPr>
              <w:t>适用对象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</w:rPr>
              <w:t>contract / contract_parties / contract_clauses / word_files</w:t>
            </w:r>
          </w:p>
        </w:tc>
      </w:tr>
    </w:tbl>
    <w:p>
      <w:pPr>
        <w:pStyle w:val="Heading1"/>
      </w:pPr>
      <w:r>
        <w:rPr>
          <w:rFonts w:ascii="Noto Sans SC" w:hAnsi="Noto Sans SC" w:eastAsia="Noto Sans SC"/>
        </w:rPr>
        <w:t>使用说明</w:t>
      </w:r>
    </w:p>
    <w:p>
      <w:pPr>
        <w:pStyle w:val="ListNumber"/>
      </w:pPr>
      <w:r>
        <w:rPr>
          <w:rFonts w:ascii="Noto Sans SC" w:hAnsi="Noto Sans SC" w:eastAsia="Noto Sans SC"/>
        </w:rPr>
        <w:t>在数据源管理中选择 OpenCode MySQL+Word 合同测试项目。</w:t>
      </w:r>
    </w:p>
    <w:p>
      <w:pPr>
        <w:pStyle w:val="ListNumber"/>
      </w:pPr>
      <w:r>
        <w:rPr>
          <w:rFonts w:ascii="Noto Sans SC" w:hAnsi="Noto Sans SC" w:eastAsia="Noto Sans SC"/>
        </w:rPr>
        <w:t>上传本 Word 文档，确认系统识别到 14 条规则。</w:t>
      </w:r>
    </w:p>
    <w:p>
      <w:pPr>
        <w:pStyle w:val="ListNumber"/>
      </w:pPr>
      <w:r>
        <w:rPr>
          <w:rFonts w:ascii="Noto Sans SC" w:hAnsi="Noto Sans SC" w:eastAsia="Noto Sans SC"/>
        </w:rPr>
        <w:t>导入前建议先保持“已发布”状态进行测试；需要暂停某条规则时，可在平台中单独停用。</w:t>
      </w:r>
    </w:p>
    <w:p>
      <w:pPr>
        <w:pStyle w:val="Heading1"/>
      </w:pPr>
      <w:r>
        <w:rPr>
          <w:rFonts w:ascii="Noto Sans SC" w:hAnsi="Noto Sans SC" w:eastAsia="Noto Sans SC"/>
        </w:rPr>
        <w:t>规则定义</w:t>
      </w:r>
    </w:p>
    <w:p>
      <w:pPr>
        <w:pStyle w:val="Heading2"/>
      </w:pPr>
      <w:r>
        <w:rPr>
          <w:rFonts w:ascii="Noto Sans SC" w:hAnsi="Noto Sans SC" w:eastAsia="Noto Sans SC"/>
        </w:rPr>
        <w:t>合同主体规则</w:t>
      </w:r>
    </w:p>
    <w:p>
      <w:pPr>
        <w:pStyle w:val="Heading3"/>
      </w:pPr>
      <w:r>
        <w:rPr>
          <w:rFonts w:ascii="Noto Sans SC" w:hAnsi="Noto Sans SC" w:eastAsia="Noto Sans SC"/>
        </w:rPr>
        <w:t>合同金额必须为正数</w:t>
      </w:r>
      <w:r>
        <w:rPr>
          <w:rFonts w:ascii="Noto Sans SC" w:hAnsi="Noto Sans SC" w:eastAsia="Noto Sans SC"/>
          <w:color w:val="9B1C1C"/>
          <w:sz w:val="17"/>
        </w:rPr>
        <w:t xml:space="preserve">  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contract_amount_positive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合同金额必须为正数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total_amount != null and total_amount &gt; 0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合同总金额必须填写且大于 0，否则不得进入审批或履约流程。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合同基本标识完整</w:t>
      </w:r>
      <w:r>
        <w:rPr>
          <w:rFonts w:ascii="Noto Sans SC" w:hAnsi="Noto Sans SC" w:eastAsia="Noto Sans SC"/>
          <w:color w:val="9B1C1C"/>
          <w:sz w:val="17"/>
        </w:rPr>
        <w:t xml:space="preserve">  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contract_identity_complete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合同基本标识完整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contract_no != null and title != null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每份合同必须具有合同编号和标题。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生效合同必须已签署</w:t>
      </w:r>
      <w:r>
        <w:rPr>
          <w:rFonts w:ascii="Noto Sans SC" w:hAnsi="Noto Sans SC" w:eastAsia="Noto Sans SC"/>
          <w:color w:val="9B1C1C"/>
          <w:sz w:val="17"/>
        </w:rPr>
        <w:t xml:space="preserve">  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active_contract_signed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生效合同必须已签署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status != 'active' or sign_date != null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当合同状态为生效时，必须记录签署日期。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合同期限顺序正确</w:t>
      </w:r>
      <w:r>
        <w:rPr>
          <w:rFonts w:ascii="Noto Sans SC" w:hAnsi="Noto Sans SC" w:eastAsia="Noto Sans SC"/>
          <w:color w:val="9B1C1C"/>
          <w:sz w:val="17"/>
        </w:rPr>
        <w:t xml:space="preserve">  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contract_date_order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合同期限顺序正确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effective_date == null or expiry_date == null or effective_date &lt;= expiry_date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合同生效日期不得晚于到期日期。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大额合同人工复核</w:t>
      </w:r>
      <w:r>
        <w:rPr>
          <w:rFonts w:ascii="Noto Sans SC" w:hAnsi="Noto Sans SC" w:eastAsia="Noto Sans SC"/>
          <w:color w:val="7A5A00"/>
          <w:sz w:val="17"/>
        </w:rPr>
        <w:t xml:space="preserve">  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large_contract_review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大额合同人工复核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风险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total_amount == null or total_amount &lt;= 1000000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合同金额超过 100 万元时，建议由法务和财务进行联合复核。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非人民币合同复核</w:t>
      </w:r>
      <w:r>
        <w:rPr>
          <w:rFonts w:ascii="Noto Sans SC" w:hAnsi="Noto Sans SC" w:eastAsia="Noto Sans SC"/>
          <w:color w:val="7A5A00"/>
          <w:sz w:val="17"/>
        </w:rPr>
        <w:t xml:space="preserve">  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contract_currency_cny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非人民币合同复核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风险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currency == null or currency == 'CNY'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币种非人民币时，需要补充汇率、税务和跨境支付审查。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合同Word文件完整</w:t>
      </w:r>
      <w:r>
        <w:rPr>
          <w:rFonts w:ascii="Noto Sans SC" w:hAnsi="Noto Sans SC" w:eastAsia="Noto Sans SC"/>
          <w:color w:val="7A5A00"/>
          <w:sz w:val="17"/>
        </w:rPr>
        <w:t xml:space="preserve">  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contract_word_attached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合同Word文件完整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file_path != null and file_size != null and file_size &gt; 0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合同应关联可读取的 Word 正文文件，且文件大小必须大于 0。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到期合同必须有到期日</w:t>
      </w:r>
      <w:r>
        <w:rPr>
          <w:rFonts w:ascii="Noto Sans SC" w:hAnsi="Noto Sans SC" w:eastAsia="Noto Sans SC"/>
          <w:color w:val="9B1C1C"/>
          <w:sz w:val="17"/>
        </w:rPr>
        <w:t xml:space="preserve">  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expired_contract_has_date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到期合同必须有到期日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status != 'expired' or expiry_date != null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当合同标记为已到期时，必须保留到期日期作为依据。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2"/>
      </w:pPr>
      <w:r>
        <w:rPr>
          <w:rFonts w:ascii="Noto Sans SC" w:hAnsi="Noto Sans SC" w:eastAsia="Noto Sans SC"/>
        </w:rPr>
        <w:t>合同参与方规则</w:t>
      </w:r>
    </w:p>
    <w:p>
      <w:pPr>
        <w:pStyle w:val="Heading3"/>
      </w:pPr>
      <w:r>
        <w:rPr>
          <w:rFonts w:ascii="Noto Sans SC" w:hAnsi="Noto Sans SC" w:eastAsia="Noto Sans SC"/>
        </w:rPr>
        <w:t>合同主体名称必填</w:t>
      </w:r>
      <w:r>
        <w:rPr>
          <w:rFonts w:ascii="Noto Sans SC" w:hAnsi="Noto Sans SC" w:eastAsia="Noto Sans SC"/>
          <w:color w:val="9B1C1C"/>
          <w:sz w:val="17"/>
        </w:rPr>
        <w:t xml:space="preserve">  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party_name_required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合同主体名称必填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contract_parties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name != null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合同的每一方主体都必须填写名称。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统一社会信用代码复核</w:t>
      </w:r>
      <w:r>
        <w:rPr>
          <w:rFonts w:ascii="Noto Sans SC" w:hAnsi="Noto Sans SC" w:eastAsia="Noto Sans SC"/>
          <w:color w:val="7A5A00"/>
          <w:sz w:val="17"/>
        </w:rPr>
        <w:t xml:space="preserve">  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party_unified_code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统一社会信用代码复核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contract_parties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风险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unified_code != null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合同主体缺少统一社会信用代码时，需要人工核验主体身份。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合同主体角色有效</w:t>
      </w:r>
      <w:r>
        <w:rPr>
          <w:rFonts w:ascii="Noto Sans SC" w:hAnsi="Noto Sans SC" w:eastAsia="Noto Sans SC"/>
          <w:color w:val="9B1C1C"/>
          <w:sz w:val="17"/>
        </w:rPr>
        <w:t xml:space="preserve">  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party_type_valid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合同主体角色有效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contract_parties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party_type in ['party_a','party_b','party_c','other']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合同主体角色必须是甲方、乙方、丙方或其他之一。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2"/>
      </w:pPr>
      <w:r>
        <w:rPr>
          <w:rFonts w:ascii="Noto Sans SC" w:hAnsi="Noto Sans SC" w:eastAsia="Noto Sans SC"/>
        </w:rPr>
        <w:t>合同条款规则</w:t>
      </w:r>
    </w:p>
    <w:p>
      <w:pPr>
        <w:pStyle w:val="Heading3"/>
      </w:pPr>
      <w:r>
        <w:rPr>
          <w:rFonts w:ascii="Noto Sans SC" w:hAnsi="Noto Sans SC" w:eastAsia="Noto Sans SC"/>
        </w:rPr>
        <w:t>合同条款内容必填</w:t>
      </w:r>
      <w:r>
        <w:rPr>
          <w:rFonts w:ascii="Noto Sans SC" w:hAnsi="Noto Sans SC" w:eastAsia="Noto Sans SC"/>
          <w:color w:val="9B1C1C"/>
          <w:sz w:val="17"/>
        </w:rPr>
        <w:t xml:space="preserve">  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clause_content_required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合同条款内容必填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contract_clauses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content != null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阻断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每条合同条款必须具有正文内容。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3"/>
      </w:pPr>
      <w:r>
        <w:rPr>
          <w:rFonts w:ascii="Noto Sans SC" w:hAnsi="Noto Sans SC" w:eastAsia="Noto Sans SC"/>
        </w:rPr>
        <w:t>重要条款必须分类</w:t>
      </w:r>
      <w:r>
        <w:rPr>
          <w:rFonts w:ascii="Noto Sans SC" w:hAnsi="Noto Sans SC" w:eastAsia="Noto Sans SC"/>
          <w:color w:val="7A5A00"/>
          <w:sz w:val="17"/>
        </w:rPr>
        <w:t xml:space="preserve">  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important_clause_classified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重要条款必须分类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contract_clauses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风险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is_important == 0 or clause_type != null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标记为重要的条款必须设置条款类型，便于快速定位付款、违约和解除风险。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2"/>
      </w:pPr>
      <w:r>
        <w:rPr>
          <w:rFonts w:ascii="Noto Sans SC" w:hAnsi="Noto Sans SC" w:eastAsia="Noto Sans SC"/>
        </w:rPr>
        <w:t>Word 文件规则</w:t>
      </w:r>
    </w:p>
    <w:p>
      <w:pPr>
        <w:pStyle w:val="Heading3"/>
      </w:pPr>
      <w:r>
        <w:rPr>
          <w:rFonts w:ascii="Noto Sans SC" w:hAnsi="Noto Sans SC" w:eastAsia="Noto Sans SC"/>
        </w:rPr>
        <w:t>Word文件完整性</w:t>
      </w:r>
      <w:r>
        <w:rPr>
          <w:rFonts w:ascii="Noto Sans SC" w:hAnsi="Noto Sans SC" w:eastAsia="Noto Sans SC"/>
          <w:color w:val="7A5A00"/>
          <w:sz w:val="17"/>
        </w:rPr>
        <w:t xml:space="preserve">  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规则编码：</w:t>
      </w:r>
      <w:r>
        <w:rPr>
          <w:rFonts w:ascii="Noto Sans SC" w:hAnsi="Noto Sans SC" w:eastAsia="Noto Sans SC"/>
        </w:rPr>
        <w:t>word_file_integrity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规则名称：</w:t>
      </w:r>
      <w:r>
        <w:rPr>
          <w:rFonts w:ascii="Noto Sans SC" w:hAnsi="Noto Sans SC" w:eastAsia="Noto Sans SC"/>
        </w:rPr>
        <w:t>Word文件完整性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适用对象：</w:t>
      </w:r>
      <w:r>
        <w:rPr>
          <w:rFonts w:ascii="Noto Sans SC" w:hAnsi="Noto Sans SC" w:eastAsia="Noto Sans SC"/>
        </w:rPr>
        <w:t>word_files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规则类型：</w:t>
      </w:r>
      <w:r>
        <w:rPr>
          <w:rFonts w:ascii="Noto Sans SC" w:hAnsi="Noto Sans SC" w:eastAsia="Noto Sans SC"/>
        </w:rPr>
        <w:t>校验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规则表达式：</w:t>
      </w:r>
      <w:r>
        <w:rPr>
          <w:rFonts w:ascii="Noto Sans SC" w:hAnsi="Noto Sans SC" w:eastAsia="Noto Sans SC"/>
        </w:rPr>
        <w:t>file_path != null and file_size != null and file_size &gt; 0 and md5_hash != null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严重程度：</w:t>
      </w:r>
      <w:r>
        <w:rPr>
          <w:rFonts w:ascii="Noto Sans SC" w:hAnsi="Noto Sans SC" w:eastAsia="Noto Sans SC"/>
        </w:rPr>
        <w:t>警告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自然语言说明：</w:t>
      </w:r>
      <w:r>
        <w:rPr>
          <w:rFonts w:ascii="Noto Sans SC" w:hAnsi="Noto Sans SC" w:eastAsia="Noto Sans SC"/>
        </w:rPr>
        <w:t>Word 文件必须具有路径、有效大小和 MD5 摘要，用于版本追溯。</w:t>
      </w:r>
    </w:p>
    <w:p>
      <w:pPr>
        <w:spacing w:after="60"/>
        <w:ind w:left="173" w:hanging="173"/>
      </w:pPr>
      <w:r>
        <w:rPr>
          <w:rFonts w:ascii="Noto Sans SC" w:hAnsi="Noto Sans SC" w:eastAsia="Noto Sans SC"/>
          <w:b/>
          <w:color w:val="17365D"/>
        </w:rPr>
        <w:t>状态：</w:t>
      </w:r>
      <w:r>
        <w:rPr>
          <w:rFonts w:ascii="Noto Sans SC" w:hAnsi="Noto Sans SC" w:eastAsia="Noto Sans SC"/>
        </w:rPr>
        <w:t>已发布</w:t>
      </w:r>
    </w:p>
    <w:p>
      <w:pPr>
        <w:pStyle w:val="Heading1"/>
      </w:pPr>
      <w:r>
        <w:rPr>
          <w:rFonts w:ascii="Noto Sans SC" w:hAnsi="Noto Sans SC" w:eastAsia="Noto Sans SC"/>
        </w:rPr>
        <w:t>导入后验收建议</w:t>
      </w:r>
    </w:p>
    <w:p>
      <w:pPr>
        <w:pStyle w:val="ListBullet"/>
      </w:pPr>
      <w:r>
        <w:rPr>
          <w:rFonts w:ascii="Noto Sans SC" w:hAnsi="Noto Sans SC" w:eastAsia="Noto Sans SC"/>
        </w:rPr>
        <w:t>用 CG-2024-001 验证正常合同的解释与合规结果。</w:t>
      </w:r>
    </w:p>
    <w:p>
      <w:pPr>
        <w:pStyle w:val="ListBullet"/>
      </w:pPr>
      <w:r>
        <w:rPr>
          <w:rFonts w:ascii="Noto Sans SC" w:hAnsi="Noto Sans SC" w:eastAsia="Noto Sans SC"/>
        </w:rPr>
        <w:t>将某份测试合同金额设为 0，验证阻断级规则。</w:t>
      </w:r>
    </w:p>
    <w:p>
      <w:pPr>
        <w:pStyle w:val="ListBullet"/>
      </w:pPr>
      <w:r>
        <w:rPr>
          <w:rFonts w:ascii="Noto Sans SC" w:hAnsi="Noto Sans SC" w:eastAsia="Noto Sans SC"/>
        </w:rPr>
        <w:t>将合同金额设为超过 100 万元，验证人工复核提示。</w:t>
      </w:r>
    </w:p>
    <w:p>
      <w:pPr>
        <w:pStyle w:val="ListBullet"/>
      </w:pPr>
      <w:r>
        <w:rPr>
          <w:rFonts w:ascii="Noto Sans SC" w:hAnsi="Noto Sans SC" w:eastAsia="Noto Sans SC"/>
        </w:rPr>
        <w:t>检查回复是否以自然业务语言说明结论，而不是直接朗读规则表达式。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sz w:val="16"/>
      </w:rPr>
      <w:t>自定义规则文档 · 2026-07-12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Noto Sans SC" w:hAnsi="Noto Sans SC" w:eastAsia="Noto Sans SC"/>
        <w:color w:val="5B6573"/>
        <w:sz w:val="17"/>
      </w:rPr>
      <w:t>OpenCode MySQL+Word 合同测试项目  |  本体规则集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