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销售合同</w:t>
      </w:r>
    </w:p>
    <w:p>
      <w:r>
        <w:t>合同编号: HT-2024-006</w:t>
      </w:r>
    </w:p>
    <w:p>
      <w:r>
        <w:t>签订日期: 2024年6月1日</w:t>
      </w:r>
    </w:p>
    <w:p>
      <w:pPr>
        <w:pStyle w:val="Heading1"/>
      </w:pPr>
      <w:r>
        <w:t>甲方（销售方）</w:t>
      </w:r>
    </w:p>
    <w:p>
      <w:r>
        <w:t>本体改造研发平台</w:t>
      </w:r>
    </w:p>
    <w:p>
      <w:pPr>
        <w:pStyle w:val="Heading1"/>
      </w:pPr>
      <w:r>
        <w:t>乙方（购买方）</w:t>
      </w:r>
    </w:p>
    <w:p>
      <w:r>
        <w:t>黑名单企业有限公司</w:t>
      </w:r>
    </w:p>
    <w:p>
      <w:r>
        <w:t>统一社会信用代码: 91000000MA00XXXXX</w:t>
      </w:r>
    </w:p>
    <w:p>
      <w:r>
        <w:t>地址: 某地某路某号</w:t>
      </w:r>
    </w:p>
    <w:p>
      <w:r>
        <w:t>联系人: 孙八</w:t>
      </w:r>
    </w:p>
    <w:p>
      <w:r>
        <w:t>电话: 13800138006</w:t>
      </w:r>
    </w:p>
    <w:p>
      <w:pPr>
        <w:pStyle w:val="Heading2"/>
      </w:pPr>
      <w:r>
        <w:t>⚠️ 风险提示</w:t>
      </w:r>
    </w:p>
    <w:p>
      <w:r>
        <w:t>注意：此合同涉及黑名单客户，存在高信用风险！</w:t>
      </w:r>
    </w:p>
    <w:p>
      <w:r>
        <w:t>风险等级: 高</w:t>
      </w:r>
    </w:p>
    <w:p>
      <w:r>
        <w:t>建议: 需要额外的信用审查和担保措施</w:t>
      </w:r>
    </w:p>
    <w:p>
      <w:pPr>
        <w:pStyle w:val="Heading2"/>
      </w:pPr>
      <w:r>
        <w:t>第一条 采购内容</w:t>
      </w:r>
    </w:p>
    <w:p>
      <w:r>
        <w:t>乙方向甲方采购产品，具体如下：</w:t>
      </w:r>
    </w:p>
    <w:p>
      <w:r>
        <w:t>产品名称: 标准产品A</w:t>
      </w:r>
    </w:p>
    <w:p>
      <w:r>
        <w:t>数量: 1000件</w:t>
      </w:r>
    </w:p>
    <w:p>
      <w:r>
        <w:t>单价: 200元/件</w:t>
      </w:r>
    </w:p>
    <w:p>
      <w:pPr>
        <w:pStyle w:val="Heading2"/>
      </w:pPr>
      <w:r>
        <w:t>第二条 合同金额</w:t>
      </w:r>
    </w:p>
    <w:p>
      <w:r>
        <w:t>合同总金额: 人民币200,000.00元（大写：贰拾万元整）</w:t>
      </w:r>
    </w:p>
    <w:p>
      <w:r>
        <w:t>付款方式: 货到付款</w:t>
      </w:r>
    </w:p>
    <w:p>
      <w:pPr>
        <w:pStyle w:val="Heading2"/>
      </w:pPr>
      <w:r>
        <w:t>第三条 风险条款</w:t>
      </w:r>
    </w:p>
    <w:p>
      <w:r>
        <w:t>鉴于乙方信用状况，甲方要求：</w:t>
      </w:r>
    </w:p>
    <w:p>
      <w:r>
        <w:t>1. 乙方需提供银行保函</w:t>
      </w:r>
    </w:p>
    <w:p>
      <w:r>
        <w:t>2. 付款期限缩短为15天</w:t>
      </w:r>
    </w:p>
    <w:p>
      <w:r>
        <w:t>3. 甲方有权随时终止合同</w:t>
      </w:r>
    </w:p>
    <w:p>
      <w:pPr>
        <w:pStyle w:val="Heading2"/>
      </w:pPr>
      <w:r>
        <w:t>第四条 违约责任</w:t>
      </w:r>
    </w:p>
    <w:p>
      <w:r>
        <w:t>如乙方逾期付款，每日按未付款金额的0.5%支付违约金。</w:t>
      </w:r>
    </w:p>
    <w:p/>
    <w:p>
      <w:r>
        <w:t>甲方（盖章）: ________________</w:t>
      </w:r>
    </w:p>
    <w:p>
      <w:r>
        <w:t>乙方（盖章）: ________________</w:t>
      </w:r>
    </w:p>
    <w:p>
      <w:r>
        <w:t>签订日期: 2024年6月1日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