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销售合同</w:t>
      </w:r>
    </w:p>
    <w:p>
      <w:r>
        <w:t>合同编号: HT-2024-007</w:t>
      </w:r>
    </w:p>
    <w:p>
      <w:r>
        <w:t>签订日期: 2024年1月20日</w:t>
      </w:r>
    </w:p>
    <w:p>
      <w:pPr>
        <w:pStyle w:val="Heading1"/>
      </w:pPr>
      <w:r>
        <w:t>甲方（销售方）</w:t>
      </w:r>
    </w:p>
    <w:p>
      <w:r>
        <w:t>本体改造研发平台</w:t>
      </w:r>
    </w:p>
    <w:p>
      <w:pPr>
        <w:pStyle w:val="Heading1"/>
      </w:pPr>
      <w:r>
        <w:t>乙方（购买方）</w:t>
      </w:r>
    </w:p>
    <w:p>
      <w:r>
        <w:t>北京科技有限公司</w:t>
      </w:r>
    </w:p>
    <w:p>
      <w:r>
        <w:t>联系人: 张三</w:t>
      </w:r>
    </w:p>
    <w:p>
      <w:r>
        <w:t>电话: 13800138001</w:t>
      </w:r>
    </w:p>
    <w:p>
      <w:pPr>
        <w:pStyle w:val="Heading2"/>
      </w:pPr>
      <w:r>
        <w:t>第一条 采购内容</w:t>
      </w:r>
    </w:p>
    <w:p>
      <w:r>
        <w:t>乙方向甲方采购产品，具体如下：</w:t>
      </w:r>
    </w:p>
    <w:p>
      <w:r>
        <w:t>产品名称: 高级产品B</w:t>
      </w:r>
    </w:p>
    <w:p>
      <w:r>
        <w:t>数量: 500件</w:t>
      </w:r>
    </w:p>
    <w:p>
      <w:r>
        <w:t>单价: 900元/件</w:t>
      </w:r>
    </w:p>
    <w:p>
      <w:pPr>
        <w:pStyle w:val="Heading2"/>
      </w:pPr>
      <w:r>
        <w:t>第二条 合同金额</w:t>
      </w:r>
    </w:p>
    <w:p>
      <w:r>
        <w:t>合同总金额: 人民币450,000.00元（大写：肆拾伍万元整）</w:t>
      </w:r>
    </w:p>
    <w:p>
      <w:r>
        <w:t>付款方式: 分三期支付</w:t>
      </w:r>
    </w:p>
    <w:p>
      <w:r>
        <w:t>第一期: 150,000元，2024年3月1日前支付 ✅ 已支付</w:t>
      </w:r>
    </w:p>
    <w:p>
      <w:r>
        <w:t>第二期: 150,000元，2024年6月1日前支付 ⚠️ 已逾期</w:t>
      </w:r>
    </w:p>
    <w:p>
      <w:r>
        <w:t>第三期: 150,000元，2024年9月1日前支付</w:t>
      </w:r>
    </w:p>
    <w:p>
      <w:pPr>
        <w:pStyle w:val="Heading2"/>
      </w:pPr>
      <w:r>
        <w:t>⚠️ 逾期风险</w:t>
      </w:r>
    </w:p>
    <w:p>
      <w:r>
        <w:t>当前状态: 第二期款项已逾期！</w:t>
      </w:r>
    </w:p>
    <w:p>
      <w:r>
        <w:t>逾期天数: 35天</w:t>
      </w:r>
    </w:p>
    <w:p>
      <w:r>
        <w:t>逾期金额: 150,000元</w:t>
      </w:r>
    </w:p>
    <w:p>
      <w:r>
        <w:t>风险等级: 中</w:t>
      </w:r>
    </w:p>
    <w:p>
      <w:pPr>
        <w:pStyle w:val="Heading2"/>
      </w:pPr>
      <w:r>
        <w:t>第三条 逾期处理</w:t>
      </w:r>
    </w:p>
    <w:p>
      <w:r>
        <w:t>如乙方逾期付款，甲方将：</w:t>
      </w:r>
    </w:p>
    <w:p>
      <w:r>
        <w:t>1. 发送催款通知</w:t>
      </w:r>
    </w:p>
    <w:p>
      <w:r>
        <w:t>2. 暂停后续服务</w:t>
      </w:r>
    </w:p>
    <w:p>
      <w:r>
        <w:t>3. 按合同约定收取违约金</w:t>
      </w:r>
    </w:p>
    <w:p/>
    <w:p>
      <w:r>
        <w:t>甲方（盖章）: ________________</w:t>
      </w:r>
    </w:p>
    <w:p>
      <w:r>
        <w:t>乙方（盖章）: ________________</w:t>
      </w:r>
    </w:p>
    <w:p>
      <w:r>
        <w:t>签订日期: 2024年1月20日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