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C778" w14:textId="2ED221C6" w:rsidR="00E161F8" w:rsidRDefault="003E6339" w:rsidP="0052092E">
      <w:pPr>
        <w:shd w:val="clear" w:color="auto" w:fill="FFFFFF"/>
        <w:textAlignment w:val="baseline"/>
        <w:outlineLvl w:val="1"/>
        <w:rPr>
          <w:rFonts w:ascii="Titillium Web" w:hAnsi="Titillium Web"/>
          <w:color w:val="666666"/>
          <w:sz w:val="36"/>
          <w:szCs w:val="36"/>
        </w:rPr>
      </w:pPr>
      <w:r>
        <w:rPr>
          <w:rFonts w:ascii="Titillium Web" w:hAnsi="Titillium Web"/>
          <w:color w:val="666666"/>
          <w:sz w:val="36"/>
          <w:szCs w:val="36"/>
        </w:rPr>
        <w:t xml:space="preserve">TensorFlow Lite – </w:t>
      </w:r>
      <w:r w:rsidR="00B674EF">
        <w:rPr>
          <w:rFonts w:ascii="Titillium Web" w:hAnsi="Titillium Web"/>
          <w:color w:val="666666"/>
          <w:sz w:val="36"/>
          <w:szCs w:val="36"/>
        </w:rPr>
        <w:t>Magic Wand</w:t>
      </w:r>
    </w:p>
    <w:p w14:paraId="6BA04BEA" w14:textId="6B8AC764" w:rsidR="0052092E" w:rsidRPr="009452B0" w:rsidRDefault="00B433D1" w:rsidP="00ED3543">
      <w:pPr>
        <w:pStyle w:val="Heading1"/>
        <w:spacing w:after="240" w:line="276" w:lineRule="auto"/>
        <w:rPr>
          <w:rFonts w:ascii="inherit" w:eastAsia="Times New Roman" w:hAnsi="inherit" w:cs="Times New Roman"/>
          <w:color w:val="E67E22"/>
          <w:sz w:val="42"/>
          <w:szCs w:val="42"/>
          <w:bdr w:val="none" w:sz="0" w:space="0" w:color="auto" w:frame="1"/>
          <w:lang w:val="en-US"/>
        </w:rPr>
      </w:pPr>
      <w:r>
        <w:rPr>
          <w:rFonts w:ascii="inherit" w:eastAsia="Times New Roman" w:hAnsi="inherit" w:cs="Times New Roman"/>
          <w:color w:val="E67E22"/>
          <w:sz w:val="42"/>
          <w:szCs w:val="42"/>
          <w:bdr w:val="none" w:sz="0" w:space="0" w:color="auto" w:frame="1"/>
          <w:lang w:val="en-US"/>
        </w:rPr>
        <w:t>Materials</w:t>
      </w:r>
    </w:p>
    <w:p w14:paraId="7F8D377B" w14:textId="5D048BC5" w:rsidR="0052092E" w:rsidRDefault="0052092E" w:rsidP="00ED3543">
      <w:pPr>
        <w:numPr>
          <w:ilvl w:val="0"/>
          <w:numId w:val="1"/>
        </w:numPr>
        <w:shd w:val="clear" w:color="auto" w:fill="FFFFFF"/>
        <w:spacing w:before="240" w:after="240" w:line="276" w:lineRule="auto"/>
        <w:ind w:left="450"/>
        <w:textAlignment w:val="baseline"/>
        <w:rPr>
          <w:rFonts w:asciiTheme="minorHAnsi" w:hAnsiTheme="minorHAnsi" w:cstheme="minorHAnsi"/>
          <w:sz w:val="22"/>
          <w:szCs w:val="22"/>
        </w:rPr>
      </w:pPr>
      <w:r w:rsidRPr="007D095A">
        <w:rPr>
          <w:rFonts w:asciiTheme="minorHAnsi" w:hAnsiTheme="minorHAnsi" w:cstheme="minorHAnsi"/>
          <w:sz w:val="22"/>
          <w:szCs w:val="22"/>
        </w:rPr>
        <w:t>Ameba</w:t>
      </w:r>
      <w:r w:rsidR="00B02A89" w:rsidRPr="007D095A">
        <w:rPr>
          <w:rFonts w:asciiTheme="minorHAnsi" w:hAnsiTheme="minorHAnsi" w:cstheme="minorHAnsi"/>
          <w:sz w:val="22"/>
          <w:szCs w:val="22"/>
        </w:rPr>
        <w:t>D [</w:t>
      </w:r>
      <w:r w:rsidR="00993AB1">
        <w:rPr>
          <w:rFonts w:asciiTheme="minorHAnsi" w:hAnsiTheme="minorHAnsi" w:cstheme="minorHAnsi"/>
          <w:sz w:val="22"/>
          <w:szCs w:val="22"/>
        </w:rPr>
        <w:t>AMB21</w:t>
      </w:r>
      <w:r w:rsidR="00B02A89" w:rsidRPr="007D095A">
        <w:rPr>
          <w:rFonts w:asciiTheme="minorHAnsi" w:hAnsiTheme="minorHAnsi" w:cstheme="minorHAnsi"/>
          <w:sz w:val="22"/>
          <w:szCs w:val="22"/>
        </w:rPr>
        <w:t xml:space="preserve"> / </w:t>
      </w:r>
      <w:r w:rsidR="00993AB1">
        <w:rPr>
          <w:rFonts w:asciiTheme="minorHAnsi" w:hAnsiTheme="minorHAnsi" w:cstheme="minorHAnsi"/>
          <w:sz w:val="22"/>
          <w:szCs w:val="22"/>
        </w:rPr>
        <w:t>AMB22</w:t>
      </w:r>
      <w:r w:rsidR="00B02A89" w:rsidRPr="007D095A">
        <w:rPr>
          <w:rFonts w:asciiTheme="minorHAnsi" w:hAnsiTheme="minorHAnsi" w:cstheme="minorHAnsi"/>
          <w:sz w:val="22"/>
          <w:szCs w:val="22"/>
        </w:rPr>
        <w:t xml:space="preserve"> / </w:t>
      </w:r>
      <w:r w:rsidR="00993AB1">
        <w:rPr>
          <w:rFonts w:asciiTheme="minorHAnsi" w:hAnsiTheme="minorHAnsi" w:cstheme="minorHAnsi"/>
          <w:sz w:val="22"/>
          <w:szCs w:val="22"/>
        </w:rPr>
        <w:t>AMB23 / BW16</w:t>
      </w:r>
      <w:r w:rsidR="00B02A89" w:rsidRPr="007D095A">
        <w:rPr>
          <w:rFonts w:asciiTheme="minorHAnsi" w:hAnsiTheme="minorHAnsi" w:cstheme="minorHAnsi"/>
          <w:sz w:val="22"/>
          <w:szCs w:val="22"/>
        </w:rPr>
        <w:t>] x</w:t>
      </w:r>
      <w:r w:rsidRPr="007D095A">
        <w:rPr>
          <w:rFonts w:asciiTheme="minorHAnsi" w:hAnsiTheme="minorHAnsi" w:cstheme="minorHAnsi"/>
          <w:sz w:val="22"/>
          <w:szCs w:val="22"/>
        </w:rPr>
        <w:t xml:space="preserve"> 1</w:t>
      </w:r>
    </w:p>
    <w:p w14:paraId="5747F3B3" w14:textId="5B840E71" w:rsidR="003E6339" w:rsidRDefault="00B674EF" w:rsidP="00ED3543">
      <w:pPr>
        <w:numPr>
          <w:ilvl w:val="0"/>
          <w:numId w:val="1"/>
        </w:numPr>
        <w:shd w:val="clear" w:color="auto" w:fill="FFFFFF"/>
        <w:spacing w:before="240" w:after="240" w:line="276" w:lineRule="auto"/>
        <w:ind w:left="4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Adafruit LSM9DS1 Accelerometer x1</w:t>
      </w:r>
    </w:p>
    <w:p w14:paraId="742ADCF0" w14:textId="0F462824" w:rsidR="00B674EF" w:rsidRDefault="00B674EF" w:rsidP="00ED3543">
      <w:pPr>
        <w:numPr>
          <w:ilvl w:val="0"/>
          <w:numId w:val="1"/>
        </w:numPr>
        <w:shd w:val="clear" w:color="auto" w:fill="FFFFFF"/>
        <w:spacing w:before="240" w:after="240" w:line="276" w:lineRule="auto"/>
        <w:ind w:left="4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LED x2</w:t>
      </w:r>
    </w:p>
    <w:p w14:paraId="3A5370B1" w14:textId="117E9F35" w:rsidR="00153D62" w:rsidRDefault="0052092E" w:rsidP="002B52EC">
      <w:pPr>
        <w:pStyle w:val="Heading1"/>
        <w:spacing w:after="240" w:line="276" w:lineRule="auto"/>
        <w:rPr>
          <w:rFonts w:ascii="inherit" w:eastAsia="Times New Roman" w:hAnsi="inherit" w:cs="Times New Roman"/>
          <w:color w:val="E67E22"/>
          <w:sz w:val="42"/>
          <w:szCs w:val="42"/>
          <w:bdr w:val="none" w:sz="0" w:space="0" w:color="auto" w:frame="1"/>
          <w:lang w:val="en-US"/>
        </w:rPr>
      </w:pPr>
      <w:r w:rsidRPr="009452B0">
        <w:rPr>
          <w:rFonts w:ascii="inherit" w:eastAsia="Times New Roman" w:hAnsi="inherit" w:cs="Times New Roman"/>
          <w:color w:val="E67E22"/>
          <w:sz w:val="42"/>
          <w:szCs w:val="42"/>
          <w:bdr w:val="none" w:sz="0" w:space="0" w:color="auto" w:frame="1"/>
          <w:lang w:val="en-US"/>
        </w:rPr>
        <w:t>Example</w:t>
      </w:r>
    </w:p>
    <w:p w14:paraId="41AE7B96" w14:textId="359D1E2B" w:rsidR="00B674EF" w:rsidRDefault="00242EE5" w:rsidP="00242EE5">
      <w:pPr>
        <w:spacing w:before="240" w:after="24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Procedure</w:t>
      </w:r>
    </w:p>
    <w:p w14:paraId="679B2339" w14:textId="199172E1" w:rsidR="00242EE5" w:rsidRDefault="00993AB1" w:rsidP="00242EE5">
      <w:pPr>
        <w:spacing w:before="240" w:after="24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AMB21/AMB22</w:t>
      </w:r>
      <w:r w:rsidR="00242EE5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Wiring Diagram: </w:t>
      </w:r>
    </w:p>
    <w:p w14:paraId="12662197" w14:textId="73DBBD9F" w:rsidR="00242EE5" w:rsidRPr="00242EE5" w:rsidRDefault="00242EE5" w:rsidP="00242EE5">
      <w:pPr>
        <w:spacing w:before="240" w:after="24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Connect the Accelerometer and LEDs to the board shown in the following diagram.</w:t>
      </w:r>
    </w:p>
    <w:p w14:paraId="4B2B1E48" w14:textId="77777777" w:rsidR="006D6515" w:rsidRDefault="00242EE5" w:rsidP="00242EE5">
      <w:pPr>
        <w:spacing w:before="240" w:after="24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  <w:lang w:val="en-US"/>
        </w:rPr>
        <w:drawing>
          <wp:inline distT="0" distB="0" distL="0" distR="0" wp14:anchorId="37A13316" wp14:editId="1128C696">
            <wp:extent cx="4487379" cy="2752725"/>
            <wp:effectExtent l="0" t="0" r="8890" b="0"/>
            <wp:docPr id="3" name="Picture 3" descr="A picture containing text, electronics, circui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, circuit, screensho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402" cy="27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FD8C" w14:textId="5677C0C5" w:rsidR="00242EE5" w:rsidRDefault="00993AB1" w:rsidP="00242EE5">
      <w:pPr>
        <w:spacing w:before="240" w:after="24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AMB23</w:t>
      </w:r>
      <w:r w:rsidR="00242EE5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Wiring Diagram:</w:t>
      </w:r>
    </w:p>
    <w:p w14:paraId="187229E0" w14:textId="15CD6D6F" w:rsidR="00242EE5" w:rsidRPr="00242EE5" w:rsidRDefault="00242EE5" w:rsidP="00242EE5">
      <w:pPr>
        <w:spacing w:before="240" w:after="24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For </w:t>
      </w:r>
      <w:r w:rsidR="00993AB1">
        <w:rPr>
          <w:rFonts w:asciiTheme="minorHAnsi" w:hAnsiTheme="minorHAnsi" w:cstheme="minorHAnsi"/>
          <w:sz w:val="22"/>
          <w:szCs w:val="22"/>
          <w:lang w:val="en-US"/>
        </w:rPr>
        <w:t>AMB23</w:t>
      </w:r>
      <w:r>
        <w:rPr>
          <w:rFonts w:asciiTheme="minorHAnsi" w:hAnsiTheme="minorHAnsi" w:cstheme="minorHAnsi"/>
          <w:sz w:val="22"/>
          <w:szCs w:val="22"/>
          <w:lang w:val="en-US"/>
        </w:rPr>
        <w:t>, we will use the onboard LEDs on the board itself.</w:t>
      </w:r>
    </w:p>
    <w:p w14:paraId="195DDF4B" w14:textId="47EB9E8F" w:rsidR="00993AB1" w:rsidRDefault="00242EE5" w:rsidP="00242EE5">
      <w:pPr>
        <w:spacing w:before="240" w:after="24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  <w:lang w:val="en-US"/>
        </w:rPr>
        <w:lastRenderedPageBreak/>
        <w:drawing>
          <wp:inline distT="0" distB="0" distL="0" distR="0" wp14:anchorId="4EC26B32" wp14:editId="60DBAC19">
            <wp:extent cx="4076735" cy="2762250"/>
            <wp:effectExtent l="0" t="0" r="0" b="0"/>
            <wp:docPr id="4" name="Picture 4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, screensho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181" cy="276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3D71" w14:textId="7834913D" w:rsidR="00993AB1" w:rsidRDefault="00993AB1" w:rsidP="00993AB1">
      <w:pPr>
        <w:spacing w:before="240" w:after="24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BW16 Wiring Diagram:</w:t>
      </w:r>
    </w:p>
    <w:p w14:paraId="03F724C4" w14:textId="59F8C4A3" w:rsidR="00993AB1" w:rsidRPr="00993AB1" w:rsidRDefault="00993AB1" w:rsidP="00993AB1">
      <w:pPr>
        <w:spacing w:before="240" w:after="24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For BW16, we will use the onboard LED on the board itself.</w:t>
      </w:r>
    </w:p>
    <w:p w14:paraId="2BA8208F" w14:textId="7746C198" w:rsidR="00993AB1" w:rsidRDefault="00993AB1" w:rsidP="00242EE5">
      <w:pPr>
        <w:spacing w:before="240" w:after="24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  <w:lang w:val="en-US"/>
        </w:rPr>
        <w:drawing>
          <wp:inline distT="0" distB="0" distL="0" distR="0" wp14:anchorId="44498233" wp14:editId="4F1E17E5">
            <wp:extent cx="3429000" cy="2754557"/>
            <wp:effectExtent l="0" t="0" r="0" b="8255"/>
            <wp:docPr id="1" name="Picture 1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ircu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313" cy="2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8EA4" w14:textId="77777777" w:rsidR="006D6515" w:rsidRDefault="006D6515" w:rsidP="00242EE5">
      <w:pPr>
        <w:spacing w:before="240" w:after="24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24312170" w14:textId="77777777" w:rsidR="006D6515" w:rsidRDefault="006D6515" w:rsidP="00242EE5">
      <w:pPr>
        <w:spacing w:before="240" w:after="24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27658C4C" w14:textId="77777777" w:rsidR="006D6515" w:rsidRDefault="006D6515" w:rsidP="00242EE5">
      <w:pPr>
        <w:spacing w:before="240" w:after="24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6581946C" w14:textId="77777777" w:rsidR="006D6515" w:rsidRDefault="006D6515" w:rsidP="00242EE5">
      <w:pPr>
        <w:spacing w:before="240" w:after="24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123FE689" w14:textId="77777777" w:rsidR="006D6515" w:rsidRDefault="006D6515" w:rsidP="00242EE5">
      <w:pPr>
        <w:spacing w:before="240" w:after="24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707DEC10" w14:textId="3727F071" w:rsidR="006D6515" w:rsidRDefault="006D6515" w:rsidP="00242EE5">
      <w:pPr>
        <w:spacing w:before="240" w:after="24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F86BDB">
        <w:rPr>
          <w:rFonts w:asciiTheme="minorHAnsi" w:hAnsiTheme="minorHAnsi" w:cstheme="minorHAnsi"/>
          <w:b/>
          <w:bCs/>
          <w:sz w:val="22"/>
          <w:szCs w:val="22"/>
          <w:highlight w:val="yellow"/>
          <w:lang w:val="en-US"/>
        </w:rPr>
        <w:lastRenderedPageBreak/>
        <w:t>BW16-TypeC Wiring Diagram:</w:t>
      </w:r>
    </w:p>
    <w:p w14:paraId="25CB0248" w14:textId="7F9A9426" w:rsidR="006D6515" w:rsidRDefault="006D6515" w:rsidP="00242EE5">
      <w:pPr>
        <w:spacing w:before="240" w:after="24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  <w:lang w:val="en-US"/>
        </w:rPr>
        <w:drawing>
          <wp:inline distT="0" distB="0" distL="0" distR="0" wp14:anchorId="6832837E" wp14:editId="3E4F38A4">
            <wp:extent cx="3802720" cy="2847975"/>
            <wp:effectExtent l="0" t="0" r="7620" b="0"/>
            <wp:docPr id="2" name="Picture 2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circu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46" cy="285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14AD" w14:textId="77777777" w:rsidR="00993AB1" w:rsidRPr="00242EE5" w:rsidRDefault="00993AB1" w:rsidP="00242EE5">
      <w:pPr>
        <w:spacing w:before="240" w:after="24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7C19429A" w14:textId="73D560AB" w:rsidR="003C44E1" w:rsidRDefault="003E6339" w:rsidP="00242EE5">
      <w:pPr>
        <w:spacing w:before="240" w:after="24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Download the Ameba customized version of TensorFlow Lite for the Microcontrollers library at </w:t>
      </w:r>
    </w:p>
    <w:p w14:paraId="20154E17" w14:textId="1E3BC4CB" w:rsidR="003E6339" w:rsidRDefault="00000000" w:rsidP="003C44E1">
      <w:pPr>
        <w:spacing w:before="240" w:after="24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hyperlink r:id="rId10" w:tgtFrame="_blank" w:history="1">
        <w:r w:rsidR="003E6339" w:rsidRPr="003E6339">
          <w:rPr>
            <w:rStyle w:val="Hyperlink"/>
            <w:rFonts w:asciiTheme="minorHAnsi" w:hAnsiTheme="minorHAnsi" w:cstheme="minorHAnsi"/>
            <w:color w:val="2461B8"/>
            <w:sz w:val="22"/>
            <w:szCs w:val="22"/>
            <w:bdr w:val="none" w:sz="0" w:space="0" w:color="auto" w:frame="1"/>
            <w:shd w:val="clear" w:color="auto" w:fill="FFFFFF"/>
          </w:rPr>
          <w:t>https://github.com/ambiot/ambd_arduino/tree/master/Arduino_zip_libraries</w:t>
        </w:r>
      </w:hyperlink>
      <w:r w:rsidR="003E6339" w:rsidRPr="003E6339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14:paraId="75F9728A" w14:textId="62035018" w:rsidR="003E6339" w:rsidRDefault="003E6339" w:rsidP="003C44E1">
      <w:pPr>
        <w:spacing w:before="240" w:after="2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Follow the instructions at </w:t>
      </w:r>
      <w:hyperlink r:id="rId11" w:tgtFrame="_blank" w:history="1">
        <w:r w:rsidRPr="003E6339">
          <w:rPr>
            <w:rStyle w:val="Hyperlink"/>
            <w:rFonts w:asciiTheme="minorHAnsi" w:hAnsiTheme="minorHAnsi" w:cstheme="minorHAnsi"/>
            <w:color w:val="2461B8"/>
            <w:sz w:val="22"/>
            <w:szCs w:val="22"/>
            <w:bdr w:val="none" w:sz="0" w:space="0" w:color="auto" w:frame="1"/>
            <w:shd w:val="clear" w:color="auto" w:fill="FFFFFF"/>
          </w:rPr>
          <w:t>https://www.arduino.cc/en/guide/libraries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to install it.</w:t>
      </w:r>
    </w:p>
    <w:p w14:paraId="34249092" w14:textId="677A7CD3" w:rsidR="003E6339" w:rsidRPr="003E6339" w:rsidRDefault="003E6339" w:rsidP="003C44E1">
      <w:pPr>
        <w:spacing w:before="240" w:after="24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t xml:space="preserve">Ensure that the patch files found  at </w:t>
      </w:r>
      <w:r>
        <w:rPr>
          <w:rFonts w:ascii="Titillium Web" w:hAnsi="Titillium Web"/>
          <w:color w:val="222222"/>
          <w:sz w:val="22"/>
          <w:szCs w:val="22"/>
          <w:shd w:val="clear" w:color="auto" w:fill="FFFFFF"/>
        </w:rPr>
        <w:t> </w:t>
      </w:r>
      <w:hyperlink r:id="rId12" w:tgtFrame="_blank" w:history="1">
        <w:r w:rsidRPr="003E6339">
          <w:rPr>
            <w:rStyle w:val="Hyperlink"/>
            <w:rFonts w:asciiTheme="minorHAnsi" w:hAnsiTheme="minorHAnsi" w:cstheme="minorHAnsi"/>
            <w:color w:val="2461B8"/>
            <w:sz w:val="22"/>
            <w:szCs w:val="22"/>
            <w:bdr w:val="none" w:sz="0" w:space="0" w:color="auto" w:frame="1"/>
            <w:shd w:val="clear" w:color="auto" w:fill="FFFFFF"/>
          </w:rPr>
          <w:t>https://github.com/ambiot/ambd_arduino/tree/master/Ameba_misc/</w:t>
        </w:r>
      </w:hyperlink>
      <w:r>
        <w:rPr>
          <w:rFonts w:ascii="Titillium Web" w:hAnsi="Titillium Web"/>
          <w:color w:val="222222"/>
          <w:sz w:val="22"/>
          <w:szCs w:val="22"/>
          <w:shd w:val="clear" w:color="auto" w:fill="FFFFFF"/>
        </w:rPr>
        <w:t> </w:t>
      </w:r>
    </w:p>
    <w:p w14:paraId="43FA4CAE" w14:textId="4FD8EEC6" w:rsidR="003E6339" w:rsidRDefault="003E6339" w:rsidP="003C44E1">
      <w:pPr>
        <w:spacing w:before="240" w:after="24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Open the example, “Files” → “Examples” → “TensorFlowLite_Ameba” → “</w:t>
      </w:r>
      <w:proofErr w:type="spellStart"/>
      <w:r w:rsidR="00242EE5">
        <w:rPr>
          <w:rFonts w:asciiTheme="minorHAnsi" w:hAnsiTheme="minorHAnsi" w:cstheme="minorHAnsi"/>
          <w:sz w:val="22"/>
          <w:szCs w:val="22"/>
          <w:lang w:val="en-US"/>
        </w:rPr>
        <w:t>magic_wand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>”.</w:t>
      </w:r>
    </w:p>
    <w:p w14:paraId="504D055C" w14:textId="2E7CF2F5" w:rsidR="00242EE5" w:rsidRDefault="00242EE5" w:rsidP="003C44E1">
      <w:pPr>
        <w:spacing w:before="240" w:after="24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/>
        </w:rPr>
        <w:lastRenderedPageBreak/>
        <w:drawing>
          <wp:inline distT="0" distB="0" distL="0" distR="0" wp14:anchorId="71E72866" wp14:editId="20934675">
            <wp:extent cx="2382982" cy="3557330"/>
            <wp:effectExtent l="0" t="0" r="0" b="508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054" cy="356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BB0B" w14:textId="448E9477" w:rsidR="00242EE5" w:rsidRDefault="00242EE5" w:rsidP="000521D9">
      <w:pPr>
        <w:spacing w:before="240" w:after="24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Upload the code and press the reset button on Ameba board once the upload has completed.</w:t>
      </w:r>
    </w:p>
    <w:p w14:paraId="2CE267AF" w14:textId="1B9F78B7" w:rsidR="00242EE5" w:rsidRDefault="00242EE5" w:rsidP="000521D9">
      <w:pPr>
        <w:spacing w:before="240" w:after="24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Holding the Accelerometer steady, with the position x-axis pointing to the right and the positive z-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axi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pointing upwards, move it following the shapes as shown, moving it in a smooth motion over 1 to 2 seconds, avoiding any sharp movements.</w:t>
      </w:r>
    </w:p>
    <w:p w14:paraId="4FE6D7CD" w14:textId="2402D0D8" w:rsidR="00242EE5" w:rsidRDefault="000521D9" w:rsidP="003C44E1">
      <w:pPr>
        <w:spacing w:before="240" w:after="24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1B12BDD2" wp14:editId="559ED33D">
            <wp:extent cx="5943600" cy="2578100"/>
            <wp:effectExtent l="0" t="0" r="0" b="0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8201" w14:textId="048BACAE" w:rsidR="00242EE5" w:rsidRDefault="000521D9" w:rsidP="003C44E1">
      <w:pPr>
        <w:spacing w:before="240" w:after="24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If the movement is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recognised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by the TensorFlow Lite model, you should see the same shape output to the Arduino serial monitor. Different LED will light up corresponding to different recognized gestures.</w:t>
      </w:r>
    </w:p>
    <w:p w14:paraId="6DB1E9EE" w14:textId="6F91414B" w:rsidR="000521D9" w:rsidRDefault="000521D9" w:rsidP="003C44E1">
      <w:pPr>
        <w:spacing w:before="240" w:after="24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lastRenderedPageBreak/>
        <w:t>Note that the wing shape is easy to achieve, while the slop and ring shapes tend to be harder to get right.</w:t>
      </w:r>
    </w:p>
    <w:p w14:paraId="6E7A8BE5" w14:textId="45D51FEC" w:rsidR="003E6339" w:rsidRDefault="000521D9" w:rsidP="003C44E1">
      <w:pPr>
        <w:spacing w:before="240" w:after="24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6F20DA07" wp14:editId="3BE5B636">
            <wp:extent cx="4703618" cy="3371294"/>
            <wp:effectExtent l="0" t="0" r="1905" b="635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09" cy="338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8A14" w14:textId="1C368D9C" w:rsidR="003E6339" w:rsidRDefault="003E6339" w:rsidP="003E6339">
      <w:pPr>
        <w:pStyle w:val="Heading1"/>
        <w:spacing w:after="240" w:line="276" w:lineRule="auto"/>
        <w:rPr>
          <w:rFonts w:ascii="inherit" w:eastAsia="Times New Roman" w:hAnsi="inherit" w:cs="Times New Roman"/>
          <w:color w:val="E67E22"/>
          <w:sz w:val="42"/>
          <w:szCs w:val="42"/>
          <w:bdr w:val="none" w:sz="0" w:space="0" w:color="auto" w:frame="1"/>
          <w:lang w:val="en-US"/>
        </w:rPr>
      </w:pPr>
      <w:r>
        <w:rPr>
          <w:rFonts w:ascii="inherit" w:eastAsia="Times New Roman" w:hAnsi="inherit" w:cs="Times New Roman"/>
          <w:color w:val="E67E22"/>
          <w:sz w:val="42"/>
          <w:szCs w:val="42"/>
          <w:bdr w:val="none" w:sz="0" w:space="0" w:color="auto" w:frame="1"/>
          <w:lang w:val="en-US"/>
        </w:rPr>
        <w:t>Code Reference</w:t>
      </w:r>
    </w:p>
    <w:p w14:paraId="73E34A39" w14:textId="12A05A45" w:rsidR="000521D9" w:rsidRPr="000521D9" w:rsidRDefault="000521D9" w:rsidP="000521D9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0521D9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More information on TensorFlow Lite for Microcontrollers can be found at: </w:t>
      </w:r>
      <w:hyperlink r:id="rId16" w:tgtFrame="_blank" w:history="1">
        <w:r w:rsidRPr="000521D9">
          <w:rPr>
            <w:rStyle w:val="Hyperlink"/>
            <w:rFonts w:asciiTheme="minorHAnsi" w:hAnsiTheme="minorHAnsi" w:cstheme="minorHAnsi"/>
            <w:color w:val="2461B8"/>
            <w:sz w:val="22"/>
            <w:szCs w:val="22"/>
            <w:bdr w:val="none" w:sz="0" w:space="0" w:color="auto" w:frame="1"/>
            <w:shd w:val="clear" w:color="auto" w:fill="FFFFFF"/>
          </w:rPr>
          <w:t>https://www.tensorflow.org/lite/microcontrollers</w:t>
        </w:r>
      </w:hyperlink>
    </w:p>
    <w:p w14:paraId="0418FF8F" w14:textId="77777777" w:rsidR="003E6339" w:rsidRPr="003C44E1" w:rsidRDefault="003E6339" w:rsidP="003C44E1">
      <w:pPr>
        <w:spacing w:before="240" w:after="240"/>
        <w:rPr>
          <w:rFonts w:asciiTheme="minorHAnsi" w:hAnsiTheme="minorHAnsi" w:cstheme="minorHAnsi"/>
          <w:sz w:val="22"/>
          <w:szCs w:val="22"/>
          <w:lang w:val="en-US"/>
        </w:rPr>
      </w:pPr>
    </w:p>
    <w:p w14:paraId="61AF8FF5" w14:textId="4BA3606B" w:rsidR="009B59E6" w:rsidRDefault="009B59E6" w:rsidP="00153D62">
      <w:pPr>
        <w:spacing w:before="240" w:after="240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14:paraId="5BE11A22" w14:textId="77777777" w:rsidR="009B59E6" w:rsidRDefault="009B59E6" w:rsidP="00153D62">
      <w:pPr>
        <w:spacing w:before="240" w:after="240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14:paraId="57EF9561" w14:textId="77777777" w:rsidR="009B59E6" w:rsidRDefault="009B59E6" w:rsidP="00153D62">
      <w:pPr>
        <w:spacing w:before="240" w:after="240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14:paraId="1FC5976B" w14:textId="77777777" w:rsidR="009B59E6" w:rsidRDefault="009B59E6" w:rsidP="00153D62">
      <w:pPr>
        <w:spacing w:before="240" w:after="240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14:paraId="3513B75E" w14:textId="77777777" w:rsidR="009B59E6" w:rsidRDefault="009B59E6" w:rsidP="00153D62">
      <w:pPr>
        <w:spacing w:before="240" w:after="240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14:paraId="3322EA97" w14:textId="77777777" w:rsidR="009B59E6" w:rsidRDefault="009B59E6" w:rsidP="00153D62">
      <w:pPr>
        <w:spacing w:before="240" w:after="240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14:paraId="3AB4F3FB" w14:textId="77777777" w:rsidR="009B59E6" w:rsidRDefault="009B59E6" w:rsidP="00153D62">
      <w:pPr>
        <w:spacing w:before="240" w:after="240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14:paraId="7419D9C8" w14:textId="77777777" w:rsidR="009B59E6" w:rsidRDefault="009B59E6" w:rsidP="00153D62">
      <w:pPr>
        <w:spacing w:before="240" w:after="240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14:paraId="0033F600" w14:textId="77777777" w:rsidR="009B59E6" w:rsidRDefault="009B59E6" w:rsidP="00153D62">
      <w:pPr>
        <w:spacing w:before="240" w:after="240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14:paraId="5EAA3EA9" w14:textId="77777777" w:rsidR="009B59E6" w:rsidRDefault="009B59E6" w:rsidP="00153D62">
      <w:pPr>
        <w:spacing w:before="240" w:after="240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14:paraId="6832750B" w14:textId="77777777" w:rsidR="009B59E6" w:rsidRDefault="009B59E6" w:rsidP="00153D62">
      <w:pPr>
        <w:spacing w:before="240" w:after="240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14:paraId="75ED0E00" w14:textId="77777777" w:rsidR="009B59E6" w:rsidRDefault="009B59E6" w:rsidP="00153D62">
      <w:pPr>
        <w:spacing w:before="240" w:after="240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14:paraId="671BB377" w14:textId="77777777" w:rsidR="009B59E6" w:rsidRDefault="009B59E6" w:rsidP="00153D62">
      <w:pPr>
        <w:spacing w:before="240" w:after="240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14:paraId="1429B337" w14:textId="77777777" w:rsidR="00E60ABB" w:rsidRPr="00E60ABB" w:rsidRDefault="00E60ABB" w:rsidP="00E60ABB">
      <w:pPr>
        <w:rPr>
          <w:rFonts w:asciiTheme="minorHAnsi" w:eastAsiaTheme="minorEastAsia" w:hAnsiTheme="minorHAnsi" w:cstheme="minorHAnsi"/>
          <w:sz w:val="22"/>
          <w:szCs w:val="22"/>
          <w:lang w:val="en-US"/>
        </w:rPr>
      </w:pPr>
    </w:p>
    <w:sectPr w:rsidR="00E60ABB" w:rsidRPr="00E6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A4C"/>
    <w:multiLevelType w:val="hybridMultilevel"/>
    <w:tmpl w:val="4FCA67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86546"/>
    <w:multiLevelType w:val="multilevel"/>
    <w:tmpl w:val="EE82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513A7"/>
    <w:multiLevelType w:val="hybridMultilevel"/>
    <w:tmpl w:val="08AC2C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24E7D"/>
    <w:multiLevelType w:val="multilevel"/>
    <w:tmpl w:val="A02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F74CF"/>
    <w:multiLevelType w:val="hybridMultilevel"/>
    <w:tmpl w:val="FBEA07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8166D"/>
    <w:multiLevelType w:val="hybridMultilevel"/>
    <w:tmpl w:val="64D846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538BF"/>
    <w:multiLevelType w:val="hybridMultilevel"/>
    <w:tmpl w:val="174AB4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B0632"/>
    <w:multiLevelType w:val="multilevel"/>
    <w:tmpl w:val="B924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3C3C94"/>
    <w:multiLevelType w:val="multilevel"/>
    <w:tmpl w:val="88E2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397FE9"/>
    <w:multiLevelType w:val="hybridMultilevel"/>
    <w:tmpl w:val="112ABA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77D2E"/>
    <w:multiLevelType w:val="multilevel"/>
    <w:tmpl w:val="207C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6F5716"/>
    <w:multiLevelType w:val="hybridMultilevel"/>
    <w:tmpl w:val="837CA1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01B47"/>
    <w:multiLevelType w:val="hybridMultilevel"/>
    <w:tmpl w:val="33129B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08820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152598493">
    <w:abstractNumId w:val="1"/>
  </w:num>
  <w:num w:numId="3" w16cid:durableId="740757726">
    <w:abstractNumId w:val="6"/>
  </w:num>
  <w:num w:numId="4" w16cid:durableId="802768511">
    <w:abstractNumId w:val="9"/>
  </w:num>
  <w:num w:numId="5" w16cid:durableId="1917206343">
    <w:abstractNumId w:val="5"/>
  </w:num>
  <w:num w:numId="6" w16cid:durableId="706025789">
    <w:abstractNumId w:val="2"/>
  </w:num>
  <w:num w:numId="7" w16cid:durableId="229507888">
    <w:abstractNumId w:val="11"/>
  </w:num>
  <w:num w:numId="8" w16cid:durableId="489058350">
    <w:abstractNumId w:val="0"/>
  </w:num>
  <w:num w:numId="9" w16cid:durableId="205029057">
    <w:abstractNumId w:val="4"/>
  </w:num>
  <w:num w:numId="10" w16cid:durableId="7951606">
    <w:abstractNumId w:val="10"/>
  </w:num>
  <w:num w:numId="11" w16cid:durableId="1536890809">
    <w:abstractNumId w:val="8"/>
  </w:num>
  <w:num w:numId="12" w16cid:durableId="1329018108">
    <w:abstractNumId w:val="12"/>
  </w:num>
  <w:num w:numId="13" w16cid:durableId="3415185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97"/>
    <w:rsid w:val="000521D9"/>
    <w:rsid w:val="000B41C2"/>
    <w:rsid w:val="000C308B"/>
    <w:rsid w:val="000C41D0"/>
    <w:rsid w:val="000C562F"/>
    <w:rsid w:val="000D1E4A"/>
    <w:rsid w:val="000F7A43"/>
    <w:rsid w:val="00116748"/>
    <w:rsid w:val="001426C4"/>
    <w:rsid w:val="00153D62"/>
    <w:rsid w:val="00154DB2"/>
    <w:rsid w:val="0016122F"/>
    <w:rsid w:val="001A68A4"/>
    <w:rsid w:val="001A6C76"/>
    <w:rsid w:val="001D3AE8"/>
    <w:rsid w:val="001F45BA"/>
    <w:rsid w:val="0020080F"/>
    <w:rsid w:val="00242EE5"/>
    <w:rsid w:val="00245A79"/>
    <w:rsid w:val="00276BDC"/>
    <w:rsid w:val="002842CF"/>
    <w:rsid w:val="002A21B9"/>
    <w:rsid w:val="002B2E40"/>
    <w:rsid w:val="002B52EC"/>
    <w:rsid w:val="002F2451"/>
    <w:rsid w:val="00302A89"/>
    <w:rsid w:val="00306627"/>
    <w:rsid w:val="00364369"/>
    <w:rsid w:val="00366CBB"/>
    <w:rsid w:val="00372F8D"/>
    <w:rsid w:val="0038768E"/>
    <w:rsid w:val="00394739"/>
    <w:rsid w:val="003C44E1"/>
    <w:rsid w:val="003E6339"/>
    <w:rsid w:val="0042219E"/>
    <w:rsid w:val="0046147A"/>
    <w:rsid w:val="0047093C"/>
    <w:rsid w:val="00481310"/>
    <w:rsid w:val="0048614A"/>
    <w:rsid w:val="00496F6F"/>
    <w:rsid w:val="004C326C"/>
    <w:rsid w:val="004C611B"/>
    <w:rsid w:val="004C6A78"/>
    <w:rsid w:val="005012E0"/>
    <w:rsid w:val="0050231F"/>
    <w:rsid w:val="0052092E"/>
    <w:rsid w:val="00521C9B"/>
    <w:rsid w:val="00522B43"/>
    <w:rsid w:val="00530EB0"/>
    <w:rsid w:val="00534E47"/>
    <w:rsid w:val="005741E0"/>
    <w:rsid w:val="00575326"/>
    <w:rsid w:val="005B2F80"/>
    <w:rsid w:val="005C1DD9"/>
    <w:rsid w:val="005E4B9D"/>
    <w:rsid w:val="0060548C"/>
    <w:rsid w:val="00605D8B"/>
    <w:rsid w:val="006131DD"/>
    <w:rsid w:val="00613F8A"/>
    <w:rsid w:val="00637341"/>
    <w:rsid w:val="00660CB2"/>
    <w:rsid w:val="00680833"/>
    <w:rsid w:val="00693692"/>
    <w:rsid w:val="006A0789"/>
    <w:rsid w:val="006D6515"/>
    <w:rsid w:val="006E12A1"/>
    <w:rsid w:val="006F16C9"/>
    <w:rsid w:val="00771F9E"/>
    <w:rsid w:val="007A5D7D"/>
    <w:rsid w:val="007B011E"/>
    <w:rsid w:val="007D095A"/>
    <w:rsid w:val="007D3F12"/>
    <w:rsid w:val="007E358E"/>
    <w:rsid w:val="00802B35"/>
    <w:rsid w:val="008075EE"/>
    <w:rsid w:val="00837A5D"/>
    <w:rsid w:val="0085591F"/>
    <w:rsid w:val="00862722"/>
    <w:rsid w:val="00880715"/>
    <w:rsid w:val="0088753A"/>
    <w:rsid w:val="008A6F6C"/>
    <w:rsid w:val="00940F3D"/>
    <w:rsid w:val="009416AE"/>
    <w:rsid w:val="009452B0"/>
    <w:rsid w:val="009722D5"/>
    <w:rsid w:val="00993AB1"/>
    <w:rsid w:val="00997B02"/>
    <w:rsid w:val="009A53F3"/>
    <w:rsid w:val="009B59E6"/>
    <w:rsid w:val="009B7F5F"/>
    <w:rsid w:val="009E62E3"/>
    <w:rsid w:val="00A2631B"/>
    <w:rsid w:val="00A26848"/>
    <w:rsid w:val="00A34A59"/>
    <w:rsid w:val="00A47B23"/>
    <w:rsid w:val="00A56FB6"/>
    <w:rsid w:val="00AA4309"/>
    <w:rsid w:val="00AA66C8"/>
    <w:rsid w:val="00AC37F1"/>
    <w:rsid w:val="00AF2715"/>
    <w:rsid w:val="00B01913"/>
    <w:rsid w:val="00B02A89"/>
    <w:rsid w:val="00B433D1"/>
    <w:rsid w:val="00B64343"/>
    <w:rsid w:val="00B674EF"/>
    <w:rsid w:val="00B95D7D"/>
    <w:rsid w:val="00BA1974"/>
    <w:rsid w:val="00C22D47"/>
    <w:rsid w:val="00C419EF"/>
    <w:rsid w:val="00C626D0"/>
    <w:rsid w:val="00C8173F"/>
    <w:rsid w:val="00CE3FFA"/>
    <w:rsid w:val="00CE78EF"/>
    <w:rsid w:val="00D04189"/>
    <w:rsid w:val="00D24217"/>
    <w:rsid w:val="00D73242"/>
    <w:rsid w:val="00D77497"/>
    <w:rsid w:val="00D87C77"/>
    <w:rsid w:val="00D951B4"/>
    <w:rsid w:val="00DA126E"/>
    <w:rsid w:val="00DC62E8"/>
    <w:rsid w:val="00DE3FA6"/>
    <w:rsid w:val="00DF55DD"/>
    <w:rsid w:val="00E161F8"/>
    <w:rsid w:val="00E43A4D"/>
    <w:rsid w:val="00E4779E"/>
    <w:rsid w:val="00E60ABB"/>
    <w:rsid w:val="00E84DA4"/>
    <w:rsid w:val="00E93D7C"/>
    <w:rsid w:val="00EB7F81"/>
    <w:rsid w:val="00EC471E"/>
    <w:rsid w:val="00ED3543"/>
    <w:rsid w:val="00F51113"/>
    <w:rsid w:val="00F630EC"/>
    <w:rsid w:val="00F77A4E"/>
    <w:rsid w:val="00F86BDB"/>
    <w:rsid w:val="00F9769B"/>
    <w:rsid w:val="00FA6932"/>
    <w:rsid w:val="00FC0FB9"/>
    <w:rsid w:val="00FE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90F5"/>
  <w15:chartTrackingRefBased/>
  <w15:docId w15:val="{CB444C04-C987-4FF9-B249-09582A85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A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2B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2092E"/>
    <w:pPr>
      <w:spacing w:before="100" w:beforeAutospacing="1" w:after="100" w:afterAutospacing="1"/>
      <w:outlineLvl w:val="1"/>
    </w:pPr>
    <w:rPr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9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092E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92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52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/>
    </w:rPr>
  </w:style>
  <w:style w:type="character" w:styleId="HTMLCode">
    <w:name w:val="HTML Code"/>
    <w:basedOn w:val="DefaultParagraphFont"/>
    <w:uiPriority w:val="99"/>
    <w:semiHidden/>
    <w:unhideWhenUsed/>
    <w:rsid w:val="00B95D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4E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4B9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161F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05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989">
          <w:marLeft w:val="0"/>
          <w:marRight w:val="0"/>
          <w:marTop w:val="0"/>
          <w:marBottom w:val="0"/>
          <w:divBdr>
            <w:top w:val="none" w:sz="0" w:space="14" w:color="auto"/>
            <w:left w:val="none" w:sz="0" w:space="23" w:color="auto"/>
            <w:bottom w:val="single" w:sz="6" w:space="13" w:color="EEEEEE"/>
            <w:right w:val="none" w:sz="0" w:space="23" w:color="auto"/>
          </w:divBdr>
        </w:div>
        <w:div w:id="6216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0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1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15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5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mbiot/ambd_arduino/tree/master/Ameba_misc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ensorflow.org/lite/microcontroller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arduino.cc/en/guide/librari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hyperlink" Target="https://github.com/ambiot/ambd_arduino/tree/master/Arduino_zip_librar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B244E-412B-4BDD-9AF6-DAC87D3F4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Wei Ling [胡瑋凌]</dc:creator>
  <cp:keywords/>
  <dc:description/>
  <cp:lastModifiedBy>Oh Wei Ling [胡瑋凌]</cp:lastModifiedBy>
  <cp:revision>9</cp:revision>
  <dcterms:created xsi:type="dcterms:W3CDTF">2021-09-07T03:44:00Z</dcterms:created>
  <dcterms:modified xsi:type="dcterms:W3CDTF">2022-07-14T02:42:00Z</dcterms:modified>
</cp:coreProperties>
</file>