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2D270E72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9004ED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35B0382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6694BF6A" w14:textId="18D58F79" w:rsidR="0076221A" w:rsidRDefault="0076221A">
      <w:pPr>
        <w:spacing w:after="0"/>
        <w:jc w:val="both"/>
        <w:rPr>
          <w:rFonts w:ascii="Times New Roman" w:eastAsia="Times New Roman" w:hAnsi="Times New Roman" w:cs="Times New Roman"/>
        </w:rPr>
      </w:pPr>
      <w:r w:rsidRPr="0076221A">
        <w:rPr>
          <w:rFonts w:ascii="Times New Roman" w:eastAsia="Times New Roman" w:hAnsi="Times New Roman" w:cs="Times New Roman"/>
        </w:rPr>
        <w:t xml:space="preserve">In this lab, students will </w:t>
      </w:r>
      <w:r w:rsidR="000350D8">
        <w:rPr>
          <w:rFonts w:ascii="Times New Roman" w:eastAsia="Times New Roman" w:hAnsi="Times New Roman" w:cs="Times New Roman"/>
        </w:rPr>
        <w:t>l</w:t>
      </w:r>
      <w:r w:rsidR="000350D8" w:rsidRPr="000350D8">
        <w:rPr>
          <w:rFonts w:ascii="Times New Roman" w:eastAsia="Times New Roman" w:hAnsi="Times New Roman" w:cs="Times New Roman"/>
        </w:rPr>
        <w:t>earn</w:t>
      </w:r>
      <w:r w:rsidR="00AB1977">
        <w:rPr>
          <w:rFonts w:ascii="Times New Roman" w:eastAsia="Times New Roman" w:hAnsi="Times New Roman" w:cs="Times New Roman"/>
        </w:rPr>
        <w:t xml:space="preserve"> and </w:t>
      </w:r>
      <w:r w:rsidR="000350D8">
        <w:rPr>
          <w:rFonts w:ascii="Times New Roman" w:eastAsia="Times New Roman" w:hAnsi="Times New Roman" w:cs="Times New Roman"/>
        </w:rPr>
        <w:t xml:space="preserve">implement </w:t>
      </w:r>
      <w:r w:rsidR="00AB1977">
        <w:rPr>
          <w:rFonts w:ascii="Times New Roman" w:eastAsia="Times New Roman" w:hAnsi="Times New Roman" w:cs="Times New Roman"/>
        </w:rPr>
        <w:t xml:space="preserve">inheritance </w:t>
      </w:r>
      <w:r w:rsidR="000350D8" w:rsidRPr="000350D8">
        <w:rPr>
          <w:rFonts w:ascii="Times New Roman" w:eastAsia="Times New Roman" w:hAnsi="Times New Roman" w:cs="Times New Roman"/>
        </w:rPr>
        <w:t xml:space="preserve">and </w:t>
      </w:r>
      <w:r w:rsidR="00AB1977" w:rsidRPr="00AB1977">
        <w:rPr>
          <w:rFonts w:ascii="Times New Roman" w:eastAsia="Times New Roman" w:hAnsi="Times New Roman" w:cs="Times New Roman"/>
        </w:rPr>
        <w:t>mappings across inherited contracts for data management</w:t>
      </w:r>
      <w:r w:rsidR="000350D8" w:rsidRPr="000350D8">
        <w:rPr>
          <w:rFonts w:ascii="Times New Roman" w:eastAsia="Times New Roman" w:hAnsi="Times New Roman" w:cs="Times New Roman"/>
        </w:rPr>
        <w:t>.</w:t>
      </w:r>
    </w:p>
    <w:p w14:paraId="577BA09F" w14:textId="6724C35C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</w:t>
      </w:r>
      <w:r w:rsidR="000B6509">
        <w:rPr>
          <w:rFonts w:ascii="Times New Roman" w:eastAsia="Times New Roman" w:hAnsi="Times New Roman" w:cs="Times New Roman"/>
        </w:rPr>
        <w:t xml:space="preserve"> be able to</w:t>
      </w:r>
      <w:r>
        <w:rPr>
          <w:rFonts w:ascii="Times New Roman" w:eastAsia="Times New Roman" w:hAnsi="Times New Roman" w:cs="Times New Roman"/>
        </w:rPr>
        <w:t>:</w:t>
      </w:r>
    </w:p>
    <w:p w14:paraId="71F15834" w14:textId="479B1AC4" w:rsidR="00377110" w:rsidRPr="00377110" w:rsidRDefault="000B6509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B6509">
        <w:rPr>
          <w:rFonts w:ascii="Times New Roman" w:eastAsia="Times New Roman" w:hAnsi="Times New Roman" w:cs="Times New Roman"/>
        </w:rPr>
        <w:t>R</w:t>
      </w:r>
      <w:r w:rsidRPr="000B6509">
        <w:rPr>
          <w:rFonts w:ascii="Times New Roman" w:eastAsia="Times New Roman" w:hAnsi="Times New Roman" w:cs="Times New Roman"/>
        </w:rPr>
        <w:t>euse</w:t>
      </w:r>
      <w:r>
        <w:rPr>
          <w:rFonts w:ascii="Times New Roman" w:eastAsia="Times New Roman" w:hAnsi="Times New Roman" w:cs="Times New Roman"/>
        </w:rPr>
        <w:t xml:space="preserve"> code</w:t>
      </w:r>
      <w:r w:rsidRPr="000B6509">
        <w:rPr>
          <w:rFonts w:ascii="Times New Roman" w:eastAsia="Times New Roman" w:hAnsi="Times New Roman" w:cs="Times New Roman"/>
        </w:rPr>
        <w:t xml:space="preserve"> by allowing contracts to derive properties and functions from other contracts</w:t>
      </w:r>
      <w:r>
        <w:rPr>
          <w:rFonts w:ascii="Times New Roman" w:eastAsia="Times New Roman" w:hAnsi="Times New Roman" w:cs="Times New Roman"/>
        </w:rPr>
        <w:t xml:space="preserve"> using inheritance</w:t>
      </w:r>
      <w:r w:rsidR="00377110" w:rsidRPr="00377110">
        <w:rPr>
          <w:rFonts w:ascii="Times New Roman" w:eastAsia="Times New Roman" w:hAnsi="Times New Roman" w:cs="Times New Roman"/>
        </w:rPr>
        <w:t>.</w:t>
      </w:r>
    </w:p>
    <w:p w14:paraId="52D1AEB6" w14:textId="2FB80877" w:rsidR="00377110" w:rsidRPr="00377110" w:rsidRDefault="00C44626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44626">
        <w:rPr>
          <w:rFonts w:ascii="Times New Roman" w:eastAsia="Times New Roman" w:hAnsi="Times New Roman" w:cs="Times New Roman"/>
        </w:rPr>
        <w:t xml:space="preserve">Override parent contract functions in derived contracts and understand how to customize </w:t>
      </w:r>
      <w:r w:rsidRPr="00C44626">
        <w:rPr>
          <w:rFonts w:ascii="Times New Roman" w:eastAsia="Times New Roman" w:hAnsi="Times New Roman" w:cs="Times New Roman"/>
        </w:rPr>
        <w:t>behaviour</w:t>
      </w:r>
      <w:r w:rsidR="00377110" w:rsidRPr="00377110">
        <w:rPr>
          <w:rFonts w:ascii="Times New Roman" w:eastAsia="Times New Roman" w:hAnsi="Times New Roman" w:cs="Times New Roman"/>
        </w:rPr>
        <w:t>.</w:t>
      </w:r>
    </w:p>
    <w:p w14:paraId="3B08C249" w14:textId="141BCA2A" w:rsidR="00377110" w:rsidRDefault="007F627A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7F627A">
        <w:rPr>
          <w:rFonts w:ascii="Times New Roman" w:eastAsia="Times New Roman" w:hAnsi="Times New Roman" w:cs="Times New Roman"/>
        </w:rPr>
        <w:t>Use mappings effectively within inherited contracts to manage data structures across different contract layers</w:t>
      </w:r>
      <w:r w:rsidR="00377110" w:rsidRPr="00377110">
        <w:rPr>
          <w:rFonts w:ascii="Times New Roman" w:eastAsia="Times New Roman" w:hAnsi="Times New Roman" w:cs="Times New Roman"/>
        </w:rPr>
        <w:t>.</w:t>
      </w:r>
    </w:p>
    <w:p w14:paraId="57E2A5FB" w14:textId="5FD1B408" w:rsidR="007F627A" w:rsidRDefault="007F627A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7F627A">
        <w:rPr>
          <w:rFonts w:ascii="Times New Roman" w:eastAsia="Times New Roman" w:hAnsi="Times New Roman" w:cs="Times New Roman"/>
        </w:rPr>
        <w:t>Call parent contract functions explicitly using the super keyword and understand its significance</w:t>
      </w:r>
      <w:r>
        <w:rPr>
          <w:rFonts w:ascii="Times New Roman" w:eastAsia="Times New Roman" w:hAnsi="Times New Roman" w:cs="Times New Roman"/>
        </w:rPr>
        <w:t>.</w:t>
      </w:r>
    </w:p>
    <w:p w14:paraId="62E5EF65" w14:textId="3FDD4CC8" w:rsidR="007F627A" w:rsidRPr="00E74ACD" w:rsidRDefault="007F627A" w:rsidP="00377110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7F627A">
        <w:rPr>
          <w:rFonts w:ascii="Times New Roman" w:eastAsia="Times New Roman" w:hAnsi="Times New Roman" w:cs="Times New Roman"/>
        </w:rPr>
        <w:t>Understand the internal and external function modifiers and learn when and how to use them effectively in inheritance scenarios</w:t>
      </w:r>
      <w:r>
        <w:rPr>
          <w:rFonts w:ascii="Times New Roman" w:eastAsia="Times New Roman" w:hAnsi="Times New Roman" w:cs="Times New Roman"/>
        </w:rPr>
        <w:t>.</w:t>
      </w:r>
    </w:p>
    <w:p w14:paraId="096DD3C1" w14:textId="77777777" w:rsidR="00377110" w:rsidRDefault="00377110" w:rsidP="0037711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C2D6244" w14:textId="222D4378" w:rsidR="00FB0DD3" w:rsidRDefault="004E3FE6" w:rsidP="004E3FE6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Basics of inheritance</w:t>
      </w:r>
    </w:p>
    <w:p w14:paraId="1EAC5162" w14:textId="38E691E7" w:rsidR="004E3FE6" w:rsidRPr="004E3FE6" w:rsidRDefault="00073D95" w:rsidP="004E3FE6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073D95">
        <w:rPr>
          <w:rFonts w:ascii="Times New Roman" w:eastAsia="Times New Roman" w:hAnsi="Times New Roman" w:cs="Times New Roman"/>
        </w:rPr>
        <w:drawing>
          <wp:inline distT="0" distB="0" distL="0" distR="0" wp14:anchorId="00781148" wp14:editId="34731337">
            <wp:extent cx="4089400" cy="2761600"/>
            <wp:effectExtent l="0" t="0" r="6350" b="1270"/>
            <wp:docPr id="1723125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2511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095" cy="276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4F7E" w14:textId="77777777" w:rsidR="00C47805" w:rsidRDefault="00C47805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5A8039F" w14:textId="71FDD8AF" w:rsidR="00EE4CF5" w:rsidRDefault="00073D95" w:rsidP="004E3FE6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Mapping with Inheritance</w:t>
      </w:r>
    </w:p>
    <w:p w14:paraId="5C92A66F" w14:textId="1F61FADF" w:rsidR="00073D95" w:rsidRPr="004E3FE6" w:rsidRDefault="00073D95" w:rsidP="00073D95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073D95">
        <w:rPr>
          <w:rFonts w:ascii="Times New Roman" w:eastAsia="Times New Roman" w:hAnsi="Times New Roman" w:cs="Times New Roman"/>
        </w:rPr>
        <w:drawing>
          <wp:inline distT="0" distB="0" distL="0" distR="0" wp14:anchorId="0CE1F357" wp14:editId="332AF25D">
            <wp:extent cx="3657600" cy="2292824"/>
            <wp:effectExtent l="0" t="0" r="0" b="0"/>
            <wp:docPr id="35918776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87765" name="Picture 1" descr="A computer screen shot of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189" cy="230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5F3A" w14:textId="19A94B1A" w:rsidR="00EE4CF5" w:rsidRDefault="00EE4CF5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13E1197" w14:textId="7AE812C8" w:rsidR="005548A4" w:rsidRPr="00C222BA" w:rsidRDefault="00C222BA" w:rsidP="00C222BA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222BA">
        <w:rPr>
          <w:rFonts w:ascii="Times New Roman" w:eastAsia="Times New Roman" w:hAnsi="Times New Roman" w:cs="Times New Roman"/>
        </w:rPr>
        <w:t>Accessing Parent State Variables</w:t>
      </w:r>
    </w:p>
    <w:p w14:paraId="5E1F896D" w14:textId="5EEF562D" w:rsidR="00C222BA" w:rsidRDefault="00C222BA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C222BA">
        <w:rPr>
          <w:rFonts w:ascii="Times New Roman" w:eastAsia="Times New Roman" w:hAnsi="Times New Roman" w:cs="Times New Roman"/>
        </w:rPr>
        <w:drawing>
          <wp:inline distT="0" distB="0" distL="0" distR="0" wp14:anchorId="1EC9E506" wp14:editId="57CE9BA4">
            <wp:extent cx="4006850" cy="2281319"/>
            <wp:effectExtent l="0" t="0" r="0" b="5080"/>
            <wp:docPr id="7078134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3466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449" cy="22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0EF2" w14:textId="77777777" w:rsidR="00C222BA" w:rsidRDefault="00C222BA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648F7176" w14:textId="4C458905" w:rsidR="00C222BA" w:rsidRDefault="00C222BA" w:rsidP="00C222BA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use of super keyword: </w:t>
      </w:r>
      <w:r w:rsidRPr="00C222BA">
        <w:rPr>
          <w:rFonts w:ascii="Times New Roman" w:eastAsia="Times New Roman" w:hAnsi="Times New Roman" w:cs="Times New Roman"/>
        </w:rPr>
        <w:t>The super keyword is useful in cases of multiple inheritance, where the child contract needs to ensure that the correct parent contract's function is called.</w:t>
      </w:r>
    </w:p>
    <w:p w14:paraId="3720C6F7" w14:textId="77777777" w:rsidR="00C222BA" w:rsidRDefault="00C222BA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59442F13" w14:textId="042D212C" w:rsidR="00C222BA" w:rsidRDefault="00C222BA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C222BA">
        <w:rPr>
          <w:rFonts w:ascii="Times New Roman" w:eastAsia="Times New Roman" w:hAnsi="Times New Roman" w:cs="Times New Roman"/>
        </w:rPr>
        <w:drawing>
          <wp:inline distT="0" distB="0" distL="0" distR="0" wp14:anchorId="525E4277" wp14:editId="39315FE3">
            <wp:extent cx="4343400" cy="2552807"/>
            <wp:effectExtent l="0" t="0" r="0" b="0"/>
            <wp:docPr id="12336312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127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604" cy="25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A384" w14:textId="77777777" w:rsidR="00C222BA" w:rsidRDefault="00C222BA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2AC62CD9" w14:textId="77777777" w:rsidR="0090515F" w:rsidRDefault="0090515F" w:rsidP="00C222BA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08B9EF6B" w14:textId="78E04E8E" w:rsidR="00C222BA" w:rsidRDefault="00BA0349" w:rsidP="00BA0349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Super keyword</w:t>
      </w:r>
    </w:p>
    <w:p w14:paraId="4A74AB66" w14:textId="0F7F22D7" w:rsidR="00BA0349" w:rsidRDefault="00BA0349" w:rsidP="00BA034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BA0349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1B683879" wp14:editId="585A1575">
            <wp:extent cx="5194300" cy="4478400"/>
            <wp:effectExtent l="0" t="0" r="6350" b="0"/>
            <wp:docPr id="28284421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44214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865" cy="44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841" w14:textId="77777777" w:rsidR="00BA0349" w:rsidRDefault="00BA0349" w:rsidP="00BA034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75DB3734" w14:textId="78CB3507" w:rsidR="00BA0349" w:rsidRDefault="00BA0349" w:rsidP="00694B29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BA0349">
        <w:rPr>
          <w:rFonts w:ascii="Times New Roman" w:eastAsia="Times New Roman" w:hAnsi="Times New Roman" w:cs="Times New Roman"/>
        </w:rPr>
        <w:t>Internal vs. External Functions</w:t>
      </w:r>
      <w:r w:rsidR="00754129">
        <w:rPr>
          <w:rFonts w:ascii="Times New Roman" w:eastAsia="Times New Roman" w:hAnsi="Times New Roman" w:cs="Times New Roman"/>
        </w:rPr>
        <w:t xml:space="preserve">: </w:t>
      </w:r>
      <w:r w:rsidR="00D276C1" w:rsidRPr="00D276C1">
        <w:rPr>
          <w:rFonts w:ascii="Times New Roman" w:eastAsia="Times New Roman" w:hAnsi="Times New Roman" w:cs="Times New Roman"/>
          <w:i/>
          <w:iCs/>
        </w:rPr>
        <w:t>internal</w:t>
      </w:r>
      <w:r w:rsidR="00D276C1" w:rsidRPr="00D276C1">
        <w:rPr>
          <w:rFonts w:ascii="Times New Roman" w:eastAsia="Times New Roman" w:hAnsi="Times New Roman" w:cs="Times New Roman"/>
        </w:rPr>
        <w:t xml:space="preserve"> functions can only be accessed within the contract or derived contracts, whereas </w:t>
      </w:r>
      <w:r w:rsidR="00D276C1" w:rsidRPr="00D276C1">
        <w:rPr>
          <w:rFonts w:ascii="Times New Roman" w:eastAsia="Times New Roman" w:hAnsi="Times New Roman" w:cs="Times New Roman"/>
          <w:i/>
          <w:iCs/>
        </w:rPr>
        <w:t>external</w:t>
      </w:r>
      <w:r w:rsidR="00D276C1" w:rsidRPr="00D276C1">
        <w:rPr>
          <w:rFonts w:ascii="Times New Roman" w:eastAsia="Times New Roman" w:hAnsi="Times New Roman" w:cs="Times New Roman"/>
        </w:rPr>
        <w:t xml:space="preserve"> functions are callable only from outside the contract.</w:t>
      </w:r>
    </w:p>
    <w:p w14:paraId="226B0C48" w14:textId="534D2E68" w:rsidR="00BA0349" w:rsidRDefault="00BA0349" w:rsidP="00BA034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BA0349">
        <w:rPr>
          <w:rFonts w:ascii="Times New Roman" w:eastAsia="Times New Roman" w:hAnsi="Times New Roman" w:cs="Times New Roman"/>
        </w:rPr>
        <w:drawing>
          <wp:inline distT="0" distB="0" distL="0" distR="0" wp14:anchorId="52FA39A0" wp14:editId="51F97783">
            <wp:extent cx="4572000" cy="3676135"/>
            <wp:effectExtent l="0" t="0" r="0" b="635"/>
            <wp:docPr id="440296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627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049" cy="368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ED66" w14:textId="77777777" w:rsidR="00694B29" w:rsidRDefault="00694B29" w:rsidP="00BA034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62B5868A" w14:textId="04D59132" w:rsidR="00694B29" w:rsidRPr="00754129" w:rsidRDefault="00754129" w:rsidP="00754129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BA0349">
        <w:rPr>
          <w:rFonts w:ascii="Times New Roman" w:eastAsia="Times New Roman" w:hAnsi="Times New Roman" w:cs="Times New Roman"/>
        </w:rPr>
        <w:lastRenderedPageBreak/>
        <w:t>Internal vs. External Functions</w:t>
      </w:r>
    </w:p>
    <w:p w14:paraId="7E70AF7C" w14:textId="68F8D3E3" w:rsidR="00754129" w:rsidRPr="00754129" w:rsidRDefault="00714CAD" w:rsidP="0075412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714CAD">
        <w:rPr>
          <w:rFonts w:ascii="Times New Roman" w:eastAsia="Times New Roman" w:hAnsi="Times New Roman" w:cs="Times New Roman"/>
        </w:rPr>
        <w:drawing>
          <wp:inline distT="0" distB="0" distL="0" distR="0" wp14:anchorId="2CE5A7EC" wp14:editId="7CBE52C0">
            <wp:extent cx="5118100" cy="3718079"/>
            <wp:effectExtent l="0" t="0" r="6350" b="0"/>
            <wp:docPr id="18738373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37397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229" cy="37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2517" w14:textId="77777777" w:rsidR="00694B29" w:rsidRPr="00C222BA" w:rsidRDefault="00694B29" w:rsidP="00BA0349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</w:p>
    <w:p w14:paraId="0A465E56" w14:textId="77777777" w:rsidR="007C6EBC" w:rsidRDefault="007C6EBC" w:rsidP="007C6EBC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9E5ECB1" w14:textId="39CFB903" w:rsidR="005548A4" w:rsidRPr="007C6EBC" w:rsidRDefault="005548A4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7C6EBC">
        <w:rPr>
          <w:rFonts w:ascii="Times New Roman" w:eastAsia="Times New Roman" w:hAnsi="Times New Roman" w:cs="Times New Roman"/>
          <w:b/>
          <w:bCs/>
        </w:rPr>
        <w:t>Lab Task</w:t>
      </w:r>
    </w:p>
    <w:p w14:paraId="0322C876" w14:textId="335C921A" w:rsidR="00AF7D8E" w:rsidRPr="003C7E80" w:rsidRDefault="00AF7D8E" w:rsidP="003C7E80">
      <w:pPr>
        <w:spacing w:after="0"/>
        <w:jc w:val="both"/>
        <w:rPr>
          <w:rFonts w:ascii="Times New Roman" w:eastAsia="Times New Roman" w:hAnsi="Times New Roman" w:cs="Times New Roman"/>
        </w:rPr>
      </w:pPr>
      <w:r w:rsidRPr="003C7E80">
        <w:rPr>
          <w:rFonts w:ascii="Times New Roman" w:eastAsia="Times New Roman" w:hAnsi="Times New Roman" w:cs="Times New Roman"/>
        </w:rPr>
        <w:t>Develop a d</w:t>
      </w:r>
      <w:r w:rsidRPr="003C7E80">
        <w:rPr>
          <w:rFonts w:ascii="Times New Roman" w:eastAsia="Times New Roman" w:hAnsi="Times New Roman" w:cs="Times New Roman"/>
        </w:rPr>
        <w:t xml:space="preserve">ecentralized </w:t>
      </w:r>
      <w:r w:rsidRPr="003C7E80">
        <w:rPr>
          <w:rFonts w:ascii="Times New Roman" w:eastAsia="Times New Roman" w:hAnsi="Times New Roman" w:cs="Times New Roman"/>
        </w:rPr>
        <w:t>l</w:t>
      </w:r>
      <w:r w:rsidRPr="003C7E80">
        <w:rPr>
          <w:rFonts w:ascii="Times New Roman" w:eastAsia="Times New Roman" w:hAnsi="Times New Roman" w:cs="Times New Roman"/>
        </w:rPr>
        <w:t xml:space="preserve">ibrary </w:t>
      </w:r>
      <w:r w:rsidRPr="003C7E80">
        <w:rPr>
          <w:rFonts w:ascii="Times New Roman" w:eastAsia="Times New Roman" w:hAnsi="Times New Roman" w:cs="Times New Roman"/>
        </w:rPr>
        <w:t>m</w:t>
      </w:r>
      <w:r w:rsidRPr="003C7E80">
        <w:rPr>
          <w:rFonts w:ascii="Times New Roman" w:eastAsia="Times New Roman" w:hAnsi="Times New Roman" w:cs="Times New Roman"/>
        </w:rPr>
        <w:t>anagement System</w:t>
      </w:r>
      <w:r w:rsidR="003C7E80">
        <w:rPr>
          <w:rFonts w:ascii="Times New Roman" w:eastAsia="Times New Roman" w:hAnsi="Times New Roman" w:cs="Times New Roman"/>
        </w:rPr>
        <w:t>:</w:t>
      </w:r>
    </w:p>
    <w:p w14:paraId="6871156E" w14:textId="77777777" w:rsidR="00AF7D8E" w:rsidRPr="00AF7D8E" w:rsidRDefault="00AF7D8E" w:rsidP="00AF7D8E">
      <w:pPr>
        <w:spacing w:after="0"/>
        <w:ind w:firstLine="360"/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F7D8E">
        <w:rPr>
          <w:rFonts w:ascii="Times New Roman" w:eastAsia="Times New Roman" w:hAnsi="Times New Roman" w:cs="Times New Roman"/>
          <w:b/>
          <w:bCs/>
          <w:sz w:val="20"/>
          <w:szCs w:val="20"/>
        </w:rPr>
        <w:t>Concepts Used:</w:t>
      </w:r>
    </w:p>
    <w:p w14:paraId="55501080" w14:textId="77777777" w:rsidR="00AF7D8E" w:rsidRPr="00AF7D8E" w:rsidRDefault="00AF7D8E" w:rsidP="00AF7D8E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  <w:i/>
          <w:iCs/>
        </w:rPr>
        <w:t>Inheritance:</w:t>
      </w:r>
      <w:r w:rsidRPr="00AF7D8E">
        <w:rPr>
          <w:rFonts w:ascii="Times New Roman" w:eastAsia="Times New Roman" w:hAnsi="Times New Roman" w:cs="Times New Roman"/>
        </w:rPr>
        <w:t xml:space="preserve"> Base contract for library features and derived contracts for specific types of libraries (e.g., physical books, eBooks).</w:t>
      </w:r>
    </w:p>
    <w:p w14:paraId="7B95F2C9" w14:textId="77777777" w:rsidR="00AF7D8E" w:rsidRPr="00AF7D8E" w:rsidRDefault="00AF7D8E" w:rsidP="00AF7D8E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  <w:i/>
          <w:iCs/>
        </w:rPr>
        <w:t>Mapping:</w:t>
      </w:r>
      <w:r w:rsidRPr="00AF7D8E">
        <w:rPr>
          <w:rFonts w:ascii="Times New Roman" w:eastAsia="Times New Roman" w:hAnsi="Times New Roman" w:cs="Times New Roman"/>
        </w:rPr>
        <w:t xml:space="preserve"> To manage book inventory or track borrower details.</w:t>
      </w:r>
    </w:p>
    <w:p w14:paraId="429005A0" w14:textId="77777777" w:rsidR="00AF7D8E" w:rsidRDefault="00AF7D8E" w:rsidP="00AF7D8E">
      <w:pPr>
        <w:numPr>
          <w:ilvl w:val="0"/>
          <w:numId w:val="1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  <w:i/>
          <w:iCs/>
        </w:rPr>
        <w:t>Internal vs. External:</w:t>
      </w:r>
      <w:r w:rsidRPr="00AF7D8E">
        <w:rPr>
          <w:rFonts w:ascii="Times New Roman" w:eastAsia="Times New Roman" w:hAnsi="Times New Roman" w:cs="Times New Roman"/>
        </w:rPr>
        <w:t xml:space="preserve"> Internal functions for managing book data and external functions for user interactions.</w:t>
      </w:r>
    </w:p>
    <w:p w14:paraId="5D233886" w14:textId="77777777" w:rsidR="003C7E80" w:rsidRPr="00AF7D8E" w:rsidRDefault="003C7E80" w:rsidP="003C7E80">
      <w:pPr>
        <w:spacing w:after="0"/>
        <w:ind w:left="720"/>
        <w:jc w:val="both"/>
        <w:rPr>
          <w:rFonts w:ascii="Times New Roman" w:eastAsia="Times New Roman" w:hAnsi="Times New Roman" w:cs="Times New Roman"/>
        </w:rPr>
      </w:pPr>
    </w:p>
    <w:p w14:paraId="2A34A7AA" w14:textId="77777777" w:rsidR="00AF7D8E" w:rsidRPr="00AF7D8E" w:rsidRDefault="00AF7D8E" w:rsidP="00AF7D8E">
      <w:pPr>
        <w:spacing w:after="0"/>
        <w:ind w:firstLine="360"/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F7D8E">
        <w:rPr>
          <w:rFonts w:ascii="Times New Roman" w:eastAsia="Times New Roman" w:hAnsi="Times New Roman" w:cs="Times New Roman"/>
          <w:b/>
          <w:bCs/>
          <w:sz w:val="20"/>
          <w:szCs w:val="20"/>
        </w:rPr>
        <w:t>Details:</w:t>
      </w:r>
    </w:p>
    <w:p w14:paraId="4110E4BF" w14:textId="77777777" w:rsidR="00AF7D8E" w:rsidRPr="00AF7D8E" w:rsidRDefault="00AF7D8E" w:rsidP="00AF7D8E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</w:rPr>
        <w:t>Create a base contract for adding and tracking books.</w:t>
      </w:r>
    </w:p>
    <w:p w14:paraId="402451DF" w14:textId="77777777" w:rsidR="00AF7D8E" w:rsidRPr="00AF7D8E" w:rsidRDefault="00AF7D8E" w:rsidP="00AF7D8E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</w:rPr>
        <w:t>Use derived contracts for different types of libraries (e.g., university library, community library).</w:t>
      </w:r>
    </w:p>
    <w:p w14:paraId="4C65B3B9" w14:textId="77777777" w:rsidR="00AF7D8E" w:rsidRPr="00AF7D8E" w:rsidRDefault="00AF7D8E" w:rsidP="00AF7D8E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</w:rPr>
        <w:t>Add functionality for issuing and returning books.</w:t>
      </w:r>
    </w:p>
    <w:p w14:paraId="74ACA6A2" w14:textId="77777777" w:rsidR="00AF7D8E" w:rsidRDefault="00AF7D8E" w:rsidP="00AF7D8E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AF7D8E">
        <w:rPr>
          <w:rFonts w:ascii="Times New Roman" w:eastAsia="Times New Roman" w:hAnsi="Times New Roman" w:cs="Times New Roman"/>
        </w:rPr>
        <w:t>Track users who borrowed books using mappings.</w:t>
      </w:r>
    </w:p>
    <w:p w14:paraId="23B6210A" w14:textId="634D566E" w:rsidR="00611D60" w:rsidRPr="00611D60" w:rsidRDefault="00611D60" w:rsidP="00611D60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6BD394C2" w14:textId="77777777" w:rsidR="00611D60" w:rsidRDefault="00611D60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br w:type="page"/>
      </w:r>
    </w:p>
    <w:p w14:paraId="2ABDED1F" w14:textId="36C37D8E" w:rsidR="00611D60" w:rsidRPr="00611D60" w:rsidRDefault="00611D60" w:rsidP="00611D60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Some More</w:t>
      </w:r>
      <w:r w:rsidRPr="00611D60">
        <w:rPr>
          <w:rFonts w:ascii="Times New Roman" w:eastAsia="Times New Roman" w:hAnsi="Times New Roman" w:cs="Times New Roman"/>
          <w:b/>
          <w:bCs/>
        </w:rPr>
        <w:t xml:space="preserve">: </w:t>
      </w:r>
    </w:p>
    <w:p w14:paraId="05D5624B" w14:textId="4E5D09EE" w:rsidR="00611D60" w:rsidRDefault="00611D60" w:rsidP="00611D60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Inheritance</w:t>
      </w:r>
    </w:p>
    <w:p w14:paraId="1A8607EC" w14:textId="0369573B" w:rsidR="00611D60" w:rsidRDefault="00611D60" w:rsidP="00611D60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611D60">
        <w:rPr>
          <w:rFonts w:ascii="Times New Roman" w:eastAsia="Times New Roman" w:hAnsi="Times New Roman" w:cs="Times New Roman"/>
        </w:rPr>
        <w:drawing>
          <wp:inline distT="0" distB="0" distL="0" distR="0" wp14:anchorId="7B442229" wp14:editId="134D1EFE">
            <wp:extent cx="5380790" cy="5553075"/>
            <wp:effectExtent l="0" t="0" r="0" b="0"/>
            <wp:docPr id="11781449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491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4166" cy="555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7CDE" w14:textId="51955B2E" w:rsidR="00611D60" w:rsidRPr="00DA7ECA" w:rsidRDefault="00DA7ECA" w:rsidP="00DA7E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1A825BE" w14:textId="61B97B68" w:rsidR="000A328C" w:rsidRPr="000A328C" w:rsidRDefault="000A328C" w:rsidP="000A328C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</w:t>
      </w:r>
      <w:r w:rsidRPr="000A328C">
        <w:rPr>
          <w:rFonts w:ascii="Times New Roman" w:eastAsia="Times New Roman" w:hAnsi="Times New Roman" w:cs="Times New Roman"/>
        </w:rPr>
        <w:t>e does not need a object of parent class, we directly access the public and internal visible functions in the child contrac</w:t>
      </w:r>
      <w:r w:rsidRPr="000A328C">
        <w:rPr>
          <w:rFonts w:ascii="Times New Roman" w:eastAsia="Times New Roman" w:hAnsi="Times New Roman" w:cs="Times New Roman"/>
        </w:rPr>
        <w:t xml:space="preserve">t. Note </w:t>
      </w:r>
      <w:r w:rsidRPr="000A328C">
        <w:rPr>
          <w:rFonts w:ascii="Times New Roman" w:eastAsia="Times New Roman" w:hAnsi="Times New Roman" w:cs="Times New Roman"/>
        </w:rPr>
        <w:t>that external function only usable from other contracts not in child nor in that contract which is declared</w:t>
      </w:r>
      <w:r w:rsidRPr="000A328C">
        <w:rPr>
          <w:rFonts w:ascii="Times New Roman" w:eastAsia="Times New Roman" w:hAnsi="Times New Roman" w:cs="Times New Roman"/>
        </w:rPr>
        <w:t xml:space="preserve">. </w:t>
      </w:r>
    </w:p>
    <w:p w14:paraId="364E9B31" w14:textId="37552F8A" w:rsidR="000A328C" w:rsidRPr="000A328C" w:rsidRDefault="00DA7ECA" w:rsidP="000A328C">
      <w:pPr>
        <w:pStyle w:val="ListParagraph"/>
        <w:spacing w:after="0"/>
        <w:ind w:left="360"/>
        <w:jc w:val="both"/>
        <w:rPr>
          <w:rFonts w:ascii="Times New Roman" w:eastAsia="Times New Roman" w:hAnsi="Times New Roman" w:cs="Times New Roman"/>
        </w:rPr>
      </w:pPr>
      <w:r w:rsidRPr="00DA7ECA">
        <w:rPr>
          <w:rFonts w:ascii="Times New Roman" w:eastAsia="Times New Roman" w:hAnsi="Times New Roman" w:cs="Times New Roman"/>
        </w:rPr>
        <w:drawing>
          <wp:inline distT="0" distB="0" distL="0" distR="0" wp14:anchorId="5A0D9833" wp14:editId="4A7B6827">
            <wp:extent cx="4681301" cy="5060950"/>
            <wp:effectExtent l="0" t="0" r="5080" b="6350"/>
            <wp:docPr id="1686399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9968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085" cy="50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28C" w:rsidRPr="000A328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060BC" w14:textId="77777777" w:rsidR="00042650" w:rsidRDefault="00042650">
      <w:pPr>
        <w:spacing w:after="0" w:line="240" w:lineRule="auto"/>
      </w:pPr>
      <w:r>
        <w:separator/>
      </w:r>
    </w:p>
  </w:endnote>
  <w:endnote w:type="continuationSeparator" w:id="0">
    <w:p w14:paraId="54C2FFC0" w14:textId="77777777" w:rsidR="00042650" w:rsidRDefault="00042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A733576-E8A9-496A-BFF0-2B53595118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9305FC5-D766-42F4-AA48-B82C15B07DBB}"/>
    <w:embedItalic r:id="rId3" w:fontKey="{531BC388-18C1-43CA-B13D-DE12BC3196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E6773112-EFC1-4122-90DF-28124A82B0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A53A6" w14:textId="77777777" w:rsidR="00042650" w:rsidRDefault="00042650">
      <w:pPr>
        <w:spacing w:after="0" w:line="240" w:lineRule="auto"/>
      </w:pPr>
      <w:r>
        <w:separator/>
      </w:r>
    </w:p>
  </w:footnote>
  <w:footnote w:type="continuationSeparator" w:id="0">
    <w:p w14:paraId="2CF0086A" w14:textId="77777777" w:rsidR="00042650" w:rsidRDefault="000426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12B0C"/>
    <w:multiLevelType w:val="multilevel"/>
    <w:tmpl w:val="64C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769"/>
    <w:multiLevelType w:val="hybridMultilevel"/>
    <w:tmpl w:val="9E4E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8634E"/>
    <w:multiLevelType w:val="hybridMultilevel"/>
    <w:tmpl w:val="22CC51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F0E18"/>
    <w:multiLevelType w:val="hybridMultilevel"/>
    <w:tmpl w:val="C554A766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E60CB"/>
    <w:multiLevelType w:val="hybridMultilevel"/>
    <w:tmpl w:val="F7226ADC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055DE5"/>
    <w:multiLevelType w:val="hybridMultilevel"/>
    <w:tmpl w:val="0BC8663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314E9"/>
    <w:multiLevelType w:val="hybridMultilevel"/>
    <w:tmpl w:val="B7A0ED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47D21158"/>
    <w:multiLevelType w:val="multilevel"/>
    <w:tmpl w:val="423A03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D4F0C29"/>
    <w:multiLevelType w:val="hybridMultilevel"/>
    <w:tmpl w:val="A0F6AA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5E4C64F8"/>
    <w:multiLevelType w:val="hybridMultilevel"/>
    <w:tmpl w:val="C9BA76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1A6E93"/>
    <w:multiLevelType w:val="hybridMultilevel"/>
    <w:tmpl w:val="4CE095C4"/>
    <w:lvl w:ilvl="0" w:tplc="0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0B34BF7"/>
    <w:multiLevelType w:val="multilevel"/>
    <w:tmpl w:val="FD9AC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085899">
    <w:abstractNumId w:val="11"/>
  </w:num>
  <w:num w:numId="2" w16cid:durableId="642660925">
    <w:abstractNumId w:val="8"/>
  </w:num>
  <w:num w:numId="3" w16cid:durableId="1237011210">
    <w:abstractNumId w:val="14"/>
  </w:num>
  <w:num w:numId="4" w16cid:durableId="1482504852">
    <w:abstractNumId w:val="7"/>
  </w:num>
  <w:num w:numId="5" w16cid:durableId="1607689726">
    <w:abstractNumId w:val="1"/>
  </w:num>
  <w:num w:numId="6" w16cid:durableId="1878270261">
    <w:abstractNumId w:val="6"/>
  </w:num>
  <w:num w:numId="7" w16cid:durableId="135950797">
    <w:abstractNumId w:val="2"/>
  </w:num>
  <w:num w:numId="8" w16cid:durableId="435566851">
    <w:abstractNumId w:val="3"/>
  </w:num>
  <w:num w:numId="9" w16cid:durableId="1982150781">
    <w:abstractNumId w:val="12"/>
  </w:num>
  <w:num w:numId="10" w16cid:durableId="1923106118">
    <w:abstractNumId w:val="9"/>
  </w:num>
  <w:num w:numId="11" w16cid:durableId="1366638265">
    <w:abstractNumId w:val="5"/>
  </w:num>
  <w:num w:numId="12" w16cid:durableId="1011222274">
    <w:abstractNumId w:val="4"/>
  </w:num>
  <w:num w:numId="13" w16cid:durableId="602423060">
    <w:abstractNumId w:val="13"/>
  </w:num>
  <w:num w:numId="14" w16cid:durableId="2001999018">
    <w:abstractNumId w:val="0"/>
  </w:num>
  <w:num w:numId="15" w16cid:durableId="101344433">
    <w:abstractNumId w:val="15"/>
  </w:num>
  <w:num w:numId="16" w16cid:durableId="159293315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17DA1"/>
    <w:rsid w:val="000350D8"/>
    <w:rsid w:val="00042650"/>
    <w:rsid w:val="00061E0F"/>
    <w:rsid w:val="00073D95"/>
    <w:rsid w:val="00090CFC"/>
    <w:rsid w:val="00097CAE"/>
    <w:rsid w:val="000A328C"/>
    <w:rsid w:val="000B04D0"/>
    <w:rsid w:val="000B6509"/>
    <w:rsid w:val="000D14A9"/>
    <w:rsid w:val="0012792B"/>
    <w:rsid w:val="00137DF5"/>
    <w:rsid w:val="00145F07"/>
    <w:rsid w:val="00161C08"/>
    <w:rsid w:val="00164605"/>
    <w:rsid w:val="001C2A76"/>
    <w:rsid w:val="00211582"/>
    <w:rsid w:val="00245939"/>
    <w:rsid w:val="0026351C"/>
    <w:rsid w:val="00292AD3"/>
    <w:rsid w:val="002E56E2"/>
    <w:rsid w:val="003113A4"/>
    <w:rsid w:val="003415DF"/>
    <w:rsid w:val="00371B76"/>
    <w:rsid w:val="00377110"/>
    <w:rsid w:val="00394197"/>
    <w:rsid w:val="00396BA0"/>
    <w:rsid w:val="003C7E80"/>
    <w:rsid w:val="003D4D6F"/>
    <w:rsid w:val="004471C9"/>
    <w:rsid w:val="004A51D4"/>
    <w:rsid w:val="004E09D6"/>
    <w:rsid w:val="004E1474"/>
    <w:rsid w:val="004E3FE6"/>
    <w:rsid w:val="00540CB1"/>
    <w:rsid w:val="005548A4"/>
    <w:rsid w:val="005D26B6"/>
    <w:rsid w:val="00611D60"/>
    <w:rsid w:val="006428A2"/>
    <w:rsid w:val="00655C24"/>
    <w:rsid w:val="00694B29"/>
    <w:rsid w:val="00694F7C"/>
    <w:rsid w:val="006D406D"/>
    <w:rsid w:val="00714CAD"/>
    <w:rsid w:val="00754129"/>
    <w:rsid w:val="0076221A"/>
    <w:rsid w:val="007C6EBC"/>
    <w:rsid w:val="007F627A"/>
    <w:rsid w:val="00810492"/>
    <w:rsid w:val="00843B33"/>
    <w:rsid w:val="008559E9"/>
    <w:rsid w:val="0086515E"/>
    <w:rsid w:val="00883DBD"/>
    <w:rsid w:val="008B22E1"/>
    <w:rsid w:val="008B5CFC"/>
    <w:rsid w:val="008E4D28"/>
    <w:rsid w:val="008F1E4C"/>
    <w:rsid w:val="009004ED"/>
    <w:rsid w:val="0090515F"/>
    <w:rsid w:val="00946445"/>
    <w:rsid w:val="0097641D"/>
    <w:rsid w:val="00A32552"/>
    <w:rsid w:val="00A55127"/>
    <w:rsid w:val="00A629D8"/>
    <w:rsid w:val="00A96B82"/>
    <w:rsid w:val="00AB1977"/>
    <w:rsid w:val="00AF7D8E"/>
    <w:rsid w:val="00B01A0E"/>
    <w:rsid w:val="00B142A7"/>
    <w:rsid w:val="00B22F11"/>
    <w:rsid w:val="00B3151B"/>
    <w:rsid w:val="00B3746C"/>
    <w:rsid w:val="00B914B8"/>
    <w:rsid w:val="00B943F4"/>
    <w:rsid w:val="00BA0349"/>
    <w:rsid w:val="00C01514"/>
    <w:rsid w:val="00C222BA"/>
    <w:rsid w:val="00C44626"/>
    <w:rsid w:val="00C47805"/>
    <w:rsid w:val="00C8318D"/>
    <w:rsid w:val="00CF4D21"/>
    <w:rsid w:val="00CF780C"/>
    <w:rsid w:val="00D12CD0"/>
    <w:rsid w:val="00D20468"/>
    <w:rsid w:val="00D276C1"/>
    <w:rsid w:val="00D43660"/>
    <w:rsid w:val="00D80FFA"/>
    <w:rsid w:val="00DA0746"/>
    <w:rsid w:val="00DA7ECA"/>
    <w:rsid w:val="00DF098A"/>
    <w:rsid w:val="00E1755C"/>
    <w:rsid w:val="00E62065"/>
    <w:rsid w:val="00E625A0"/>
    <w:rsid w:val="00E74ACD"/>
    <w:rsid w:val="00EC1294"/>
    <w:rsid w:val="00ED5D57"/>
    <w:rsid w:val="00EE2247"/>
    <w:rsid w:val="00EE4CF5"/>
    <w:rsid w:val="00F04552"/>
    <w:rsid w:val="00F30EA7"/>
    <w:rsid w:val="00F83E8A"/>
    <w:rsid w:val="00FB0DD3"/>
    <w:rsid w:val="00FB6A64"/>
    <w:rsid w:val="00FB7D34"/>
    <w:rsid w:val="00FC0D85"/>
    <w:rsid w:val="00FD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A64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4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9C4C417-9872-4668-83A2-83C62B8B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TARIQ</dc:creator>
  <cp:lastModifiedBy>NAEEM TARIQ</cp:lastModifiedBy>
  <cp:revision>27</cp:revision>
  <dcterms:created xsi:type="dcterms:W3CDTF">2024-11-29T08:34:00Z</dcterms:created>
  <dcterms:modified xsi:type="dcterms:W3CDTF">2024-11-29T11:15:00Z</dcterms:modified>
</cp:coreProperties>
</file>