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AAD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DIRECCIÓN ACADÉMICA</w:t>
      </w:r>
    </w:p>
    <w:p w14:paraId="6FDF343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Formato de Entrega de Evidencias</w:t>
      </w:r>
    </w:p>
    <w:p w14:paraId="60E2504F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FO-205P11000-14</w:t>
      </w:r>
    </w:p>
    <w:p w14:paraId="652FC123" w14:textId="77777777" w:rsidR="007717AF" w:rsidRPr="00647345" w:rsidRDefault="00000000">
      <w:pPr>
        <w:tabs>
          <w:tab w:val="left" w:pos="2685"/>
        </w:tabs>
        <w:rPr>
          <w:rFonts w:ascii="Gotham Book" w:eastAsia="Helvetica Neue" w:hAnsi="Gotham Book" w:cs="Helvetica Neue"/>
          <w:sz w:val="16"/>
          <w:szCs w:val="16"/>
        </w:rPr>
      </w:pPr>
      <w:r w:rsidRPr="00647345">
        <w:rPr>
          <w:rFonts w:ascii="Gotham Book" w:eastAsia="Helvetica Neue" w:hAnsi="Gotham Book" w:cs="Helvetica Neue"/>
          <w:sz w:val="16"/>
          <w:szCs w:val="16"/>
        </w:rPr>
        <w:tab/>
      </w:r>
    </w:p>
    <w:tbl>
      <w:tblPr>
        <w:tblStyle w:val="a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90"/>
        <w:gridCol w:w="527"/>
        <w:gridCol w:w="1285"/>
        <w:gridCol w:w="994"/>
        <w:gridCol w:w="879"/>
        <w:gridCol w:w="1389"/>
      </w:tblGrid>
      <w:tr w:rsidR="007717AF" w:rsidRPr="00647345" w14:paraId="353B0DE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74113EC4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División: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54A1EA5A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Ingeniería en Sistemas Computacionales </w:t>
            </w:r>
          </w:p>
        </w:tc>
        <w:tc>
          <w:tcPr>
            <w:tcW w:w="879" w:type="dxa"/>
            <w:tcBorders>
              <w:right w:val="single" w:sz="4" w:space="0" w:color="000000"/>
            </w:tcBorders>
          </w:tcPr>
          <w:p w14:paraId="62A84FFE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Grupo:   </w:t>
            </w:r>
          </w:p>
        </w:tc>
        <w:tc>
          <w:tcPr>
            <w:tcW w:w="1389" w:type="dxa"/>
            <w:tcBorders>
              <w:left w:val="single" w:sz="4" w:space="0" w:color="000000"/>
            </w:tcBorders>
          </w:tcPr>
          <w:p w14:paraId="6E11A02F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322-M </w:t>
            </w:r>
          </w:p>
        </w:tc>
      </w:tr>
      <w:tr w:rsidR="007717AF" w:rsidRPr="00647345" w14:paraId="34378DC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3591473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>Asignatura: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2166AD5A" w14:textId="29ACD808" w:rsidR="007717AF" w:rsidRPr="00647345" w:rsidRDefault="00626B97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Probabilidad y </w:t>
            </w:r>
            <w:proofErr w:type="spellStart"/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Estadistica</w:t>
            </w:r>
            <w:proofErr w:type="spellEnd"/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85" w:type="dxa"/>
          </w:tcPr>
          <w:p w14:paraId="7B152664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Docente: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756EBC37" w14:textId="2DD10662" w:rsidR="007717AF" w:rsidRPr="00647345" w:rsidRDefault="00626B97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26B97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M. en A. Lidia González </w:t>
            </w:r>
            <w:proofErr w:type="spellStart"/>
            <w:r w:rsidRPr="00626B97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González</w:t>
            </w:r>
            <w:proofErr w:type="spellEnd"/>
          </w:p>
        </w:tc>
      </w:tr>
      <w:tr w:rsidR="007717AF" w:rsidRPr="00647345" w14:paraId="648A1A24" w14:textId="77777777">
        <w:trPr>
          <w:trHeight w:val="298"/>
        </w:trPr>
        <w:tc>
          <w:tcPr>
            <w:tcW w:w="4390" w:type="dxa"/>
            <w:gridSpan w:val="4"/>
            <w:tcBorders>
              <w:bottom w:val="single" w:sz="4" w:space="0" w:color="000000"/>
            </w:tcBorders>
            <w:vAlign w:val="center"/>
          </w:tcPr>
          <w:p w14:paraId="5246F89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Nombre y número de control: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(5)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074" w:type="dxa"/>
            <w:gridSpan w:val="5"/>
            <w:tcBorders>
              <w:bottom w:val="single" w:sz="4" w:space="0" w:color="000000"/>
            </w:tcBorders>
          </w:tcPr>
          <w:p w14:paraId="07BC7967" w14:textId="233A460A" w:rsidR="007717AF" w:rsidRPr="00647345" w:rsidRDefault="007717AF" w:rsidP="00647345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003B0129" w14:textId="77777777">
        <w:trPr>
          <w:trHeight w:val="298"/>
        </w:trPr>
        <w:tc>
          <w:tcPr>
            <w:tcW w:w="4390" w:type="dxa"/>
            <w:gridSpan w:val="4"/>
            <w:tcBorders>
              <w:top w:val="single" w:sz="4" w:space="0" w:color="000000"/>
            </w:tcBorders>
          </w:tcPr>
          <w:p w14:paraId="2119B9FC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Fecha de entrega: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(6)</w:t>
            </w:r>
          </w:p>
        </w:tc>
        <w:tc>
          <w:tcPr>
            <w:tcW w:w="5074" w:type="dxa"/>
            <w:gridSpan w:val="5"/>
            <w:tcBorders>
              <w:top w:val="single" w:sz="4" w:space="0" w:color="000000"/>
            </w:tcBorders>
          </w:tcPr>
          <w:p w14:paraId="7300C964" w14:textId="400759D9" w:rsidR="007717AF" w:rsidRPr="00647345" w:rsidRDefault="00385CC6">
            <w:pPr>
              <w:spacing w:line="360" w:lineRule="auto"/>
              <w:jc w:val="center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/ /26</w:t>
            </w:r>
          </w:p>
        </w:tc>
      </w:tr>
      <w:tr w:rsidR="007717AF" w:rsidRPr="00647345" w14:paraId="40A228D2" w14:textId="77777777">
        <w:trPr>
          <w:trHeight w:val="298"/>
        </w:trPr>
        <w:tc>
          <w:tcPr>
            <w:tcW w:w="1949" w:type="dxa"/>
            <w:gridSpan w:val="2"/>
          </w:tcPr>
          <w:p w14:paraId="72A830DF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Competencia No.: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300425CF" w14:textId="77777777" w:rsidR="007717AF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01</w:t>
            </w:r>
          </w:p>
          <w:p w14:paraId="6892C37B" w14:textId="77777777" w:rsidR="00385CC6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02</w:t>
            </w:r>
          </w:p>
          <w:p w14:paraId="46AE2261" w14:textId="77777777" w:rsidR="00385CC6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03</w:t>
            </w:r>
          </w:p>
          <w:p w14:paraId="5D253CC9" w14:textId="77777777" w:rsidR="00385CC6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04</w:t>
            </w:r>
          </w:p>
          <w:p w14:paraId="2BE90EFF" w14:textId="77777777" w:rsidR="00385CC6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05</w:t>
            </w:r>
          </w:p>
          <w:p w14:paraId="6C6B14D4" w14:textId="77777777" w:rsidR="00385CC6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06</w:t>
            </w:r>
          </w:p>
          <w:p w14:paraId="6B36AA38" w14:textId="77777777" w:rsidR="00385CC6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07</w:t>
            </w:r>
          </w:p>
          <w:p w14:paraId="3967D6F2" w14:textId="7A8C244D" w:rsidR="00385CC6" w:rsidRPr="00647345" w:rsidRDefault="00385CC6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1590" w:type="dxa"/>
          </w:tcPr>
          <w:p w14:paraId="5FADD469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Descripción: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(8)</w:t>
            </w:r>
          </w:p>
        </w:tc>
        <w:tc>
          <w:tcPr>
            <w:tcW w:w="5074" w:type="dxa"/>
            <w:gridSpan w:val="5"/>
          </w:tcPr>
          <w:p w14:paraId="3664A25B" w14:textId="65491EA0" w:rsidR="007717AF" w:rsidRPr="00385CC6" w:rsidRDefault="006C2739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Comprende los conceptos básicos de la estadística descriptiva para el análisis, organización y presentación de datos</w:t>
            </w:r>
          </w:p>
          <w:p w14:paraId="2B29E816" w14:textId="61505BAB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Utiliza los conceptos básicos de la teoría de la probabilidad para aplicarlos en la solución de problemas de ingeniería biomédica, computación y comunicaciones</w:t>
            </w:r>
          </w:p>
          <w:p w14:paraId="0094ABFC" w14:textId="0049CB48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Identifica el tipo de variable aleatoria de un experimento para calcular estadísticos y visualizar el comportamiento de la variable</w:t>
            </w:r>
          </w:p>
          <w:p w14:paraId="2933A07F" w14:textId="4E7D5FA6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Identifica las propiedades y características de las distribuciones discretas y continuas de un experimento para procesar la información de fenómenos y procesos de ingeniería biomédica, computación y comunicaciones</w:t>
            </w:r>
          </w:p>
          <w:p w14:paraId="18BA5657" w14:textId="22336DE5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Aplica los conceptos del modelo de regresión lineal y establece las condiciones para distinguir entre una regresión y una correlación</w:t>
            </w:r>
          </w:p>
          <w:p w14:paraId="18BA98AA" w14:textId="696007F1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Comprende los conceptos de muestreo para aplicar la teoría de distribuciones de muestreo y diferentes tipos de fenómenos que se presentan en una muestra en procesos eléctricos, electrónicos y electrodinámicos</w:t>
            </w:r>
          </w:p>
          <w:p w14:paraId="78209F57" w14:textId="69C84855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Aplica los fundamentos de la teoría de estimación para resolver problemas que requieren el cálculo del tamaño de la muestra para procesos eléctricos, electrónicos y electrodinámicos</w:t>
            </w:r>
          </w:p>
          <w:p w14:paraId="55C9FAAA" w14:textId="1AB7E0FD" w:rsidR="00FC778F" w:rsidRPr="00385CC6" w:rsidRDefault="00FC778F" w:rsidP="00385CC6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85CC6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Aplica los conceptos básicos de una prueba de hipótesis para identificar cuáles son los posibles fenómenos que se pueden analizar a través de ella</w:t>
            </w:r>
          </w:p>
        </w:tc>
      </w:tr>
      <w:tr w:rsidR="007717AF" w:rsidRPr="00647345" w14:paraId="7686596E" w14:textId="77777777">
        <w:trPr>
          <w:trHeight w:val="298"/>
        </w:trPr>
        <w:tc>
          <w:tcPr>
            <w:tcW w:w="2800" w:type="dxa"/>
            <w:gridSpan w:val="3"/>
          </w:tcPr>
          <w:p w14:paraId="2804CAB2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lastRenderedPageBreak/>
              <w:t xml:space="preserve">Indicador de alcance: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5AE0D04D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A. Se adapta a situaciones y contextos complejos</w:t>
            </w:r>
          </w:p>
          <w:p w14:paraId="7DA3F84E" w14:textId="77777777" w:rsidR="007717AF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B. Hace aportaciones a las actividades académicas desarrolladas</w:t>
            </w:r>
          </w:p>
          <w:p w14:paraId="2E14DC15" w14:textId="49857D23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C) Propone y/o explica soluciones o procedimientos no vistos en clase (creatividad)</w:t>
            </w:r>
          </w:p>
          <w:p w14:paraId="5EB7CAA9" w14:textId="77777777" w:rsidR="007717AF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D. Introduce recursos y experiencias que promueven un pensamiento crítico</w:t>
            </w:r>
          </w:p>
          <w:p w14:paraId="2B0A69A6" w14:textId="77777777" w:rsidR="00FC778F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E) Incorpora conocimientos y actividades interdisciplinarias en su aprendizaje</w:t>
            </w:r>
          </w:p>
          <w:p w14:paraId="5B340A92" w14:textId="4E3AA72D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F) Realiza su trabajo de manera autónoma y autorregulada</w:t>
            </w:r>
          </w:p>
        </w:tc>
      </w:tr>
      <w:tr w:rsidR="007717AF" w:rsidRPr="00647345" w14:paraId="21196AAB" w14:textId="77777777">
        <w:trPr>
          <w:trHeight w:val="298"/>
        </w:trPr>
        <w:tc>
          <w:tcPr>
            <w:tcW w:w="2800" w:type="dxa"/>
            <w:gridSpan w:val="3"/>
          </w:tcPr>
          <w:p w14:paraId="1B21BB5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Evidencia de aprendizaje: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781D8F8F" w14:textId="1F09452D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</w:tbl>
    <w:p w14:paraId="671DF690" w14:textId="77777777" w:rsidR="007717AF" w:rsidRPr="00647345" w:rsidRDefault="007717AF">
      <w:pPr>
        <w:tabs>
          <w:tab w:val="left" w:pos="4395"/>
        </w:tabs>
        <w:rPr>
          <w:rFonts w:ascii="Gotham Book" w:eastAsia="Helvetica Neue" w:hAnsi="Gotham Book" w:cs="Helvetica Neue"/>
        </w:rPr>
      </w:pPr>
    </w:p>
    <w:p w14:paraId="0BB91C4C" w14:textId="30610180" w:rsidR="007717AF" w:rsidRDefault="007717AF">
      <w:pPr>
        <w:rPr>
          <w:rFonts w:ascii="Helvetica Neue" w:eastAsia="Helvetica Neue" w:hAnsi="Helvetica Neue" w:cs="Helvetica Neue"/>
        </w:rPr>
      </w:pPr>
    </w:p>
    <w:sectPr w:rsidR="007717A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4B7D9" w14:textId="77777777" w:rsidR="007C102B" w:rsidRDefault="007C102B">
      <w:r>
        <w:separator/>
      </w:r>
    </w:p>
  </w:endnote>
  <w:endnote w:type="continuationSeparator" w:id="0">
    <w:p w14:paraId="06A4DF23" w14:textId="77777777" w:rsidR="007C102B" w:rsidRDefault="007C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D2C398-75C9-480A-8CF0-3EC30C3C9E77}"/>
    <w:embedBold r:id="rId2" w:fontKey="{A2A23199-2584-44ED-8144-5C1ADC408D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CCE94D-905D-4CA0-A1FD-02C6CB20F15E}"/>
  </w:font>
  <w:font w:name="Gotham Book">
    <w:altName w:val="Times New Roman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087DF5F-14FB-4CA8-AA16-DFAF51437F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B9D86" w14:textId="45E83E0A" w:rsidR="007717AF" w:rsidRDefault="002067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AFCDC6D" wp14:editId="79A0E2D7">
          <wp:simplePos x="0" y="0"/>
          <wp:positionH relativeFrom="margin">
            <wp:align>center</wp:align>
          </wp:positionH>
          <wp:positionV relativeFrom="paragraph">
            <wp:posOffset>158115</wp:posOffset>
          </wp:positionV>
          <wp:extent cx="7720330" cy="8572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33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AA0F78" w14:textId="713EC961" w:rsidR="007717AF" w:rsidRPr="00206702" w:rsidRDefault="00206702" w:rsidP="002067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DDDDDD"/>
      </w:rPr>
    </w:pPr>
    <w:r w:rsidRPr="00206702">
      <w:rPr>
        <w:color w:val="DDDDDD"/>
      </w:rPr>
      <w:t>P</w:t>
    </w:r>
  </w:p>
  <w:p w14:paraId="58147C30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2E6E8" w14:textId="77777777" w:rsidR="007C102B" w:rsidRDefault="007C102B">
      <w:r>
        <w:separator/>
      </w:r>
    </w:p>
  </w:footnote>
  <w:footnote w:type="continuationSeparator" w:id="0">
    <w:p w14:paraId="3BB4B315" w14:textId="77777777" w:rsidR="007C102B" w:rsidRDefault="007C1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48B8" w14:textId="77777777" w:rsidR="00771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0A0B6F" wp14:editId="3B655F11">
          <wp:simplePos x="0" y="0"/>
          <wp:positionH relativeFrom="column">
            <wp:posOffset>-1082039</wp:posOffset>
          </wp:positionH>
          <wp:positionV relativeFrom="paragraph">
            <wp:posOffset>-584199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5A9595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79294DB1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B28D2"/>
    <w:multiLevelType w:val="hybridMultilevel"/>
    <w:tmpl w:val="550893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1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AF"/>
    <w:rsid w:val="0020372B"/>
    <w:rsid w:val="00206702"/>
    <w:rsid w:val="00385CC6"/>
    <w:rsid w:val="004258A4"/>
    <w:rsid w:val="00626B97"/>
    <w:rsid w:val="00636EB0"/>
    <w:rsid w:val="00647345"/>
    <w:rsid w:val="006C2739"/>
    <w:rsid w:val="007717AF"/>
    <w:rsid w:val="00776618"/>
    <w:rsid w:val="00797F47"/>
    <w:rsid w:val="007C102B"/>
    <w:rsid w:val="00C36A46"/>
    <w:rsid w:val="00C47640"/>
    <w:rsid w:val="00CD547B"/>
    <w:rsid w:val="00DD3A95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469E"/>
  <w15:docId w15:val="{CACEA7CE-7919-42FC-A757-84B5CB7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73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34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85C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67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6702"/>
  </w:style>
  <w:style w:type="paragraph" w:styleId="Piedepgina">
    <w:name w:val="footer"/>
    <w:basedOn w:val="Normal"/>
    <w:link w:val="PiedepginaCar"/>
    <w:uiPriority w:val="99"/>
    <w:unhideWhenUsed/>
    <w:rsid w:val="002067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 Olvera</dc:creator>
  <cp:lastModifiedBy>Santiago Medina</cp:lastModifiedBy>
  <cp:revision>25</cp:revision>
  <cp:lastPrinted>2026-03-13T03:29:00Z</cp:lastPrinted>
  <dcterms:created xsi:type="dcterms:W3CDTF">2026-03-21T19:37:00Z</dcterms:created>
  <dcterms:modified xsi:type="dcterms:W3CDTF">2026-03-29T00:23:00Z</dcterms:modified>
</cp:coreProperties>
</file>