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5B6178"/>
          <w:sz w:val="20"/>
          <w:szCs w:val="20"/>
        </w:rPr>
        <w:t xml:space="preserve">PACT — PRACTICAL APPLICATIONS TO CYBER THREATS</w:t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Day 2 (Tuesday) — Squad CyberDyne Data Center (Instructor Key)</w:t>
      </w:r>
    </w:p>
    <w:p>
      <w:pPr>
        <w:spacing w:after="220"/>
        <w:jc w:val="center"/>
      </w:pPr>
      <w:r>
        <w:rPr>
          <w:i/>
          <w:iCs/>
          <w:sz w:val="22"/>
          <w:szCs w:val="22"/>
        </w:rPr>
        <w:t xml:space="preserve">"The Pattern"</w:t>
      </w:r>
    </w:p>
    <w:p>
      <w:pPr>
        <w:spacing w:after="160"/>
        <w:jc w:val="center"/>
      </w:pPr>
      <w:r>
        <w:rPr>
          <w:b/>
          <w:bCs/>
          <w:color w:val="B00000"/>
        </w:rPr>
        <w:t xml:space="preserve">INSTRUCTOR ONLY — DO NOT DISTRIBUTE TO STUDENTS</w:t>
      </w:r>
    </w:p>
    <w:p>
      <w:pPr>
        <w:pStyle w:val="Heading1"/>
        <w:pageBreakBefore/>
        <w:spacing w:after="140" w:before="300"/>
      </w:pPr>
      <w:r>
        <w:t xml:space="preserve">SA — Special Agent</w:t>
      </w:r>
    </w:p>
    <w:p>
      <w:pPr>
        <w:spacing w:after="100"/>
      </w:pPr>
      <w:r>
        <w:rPr>
          <w:i/>
          <w:iCs/>
        </w:rPr>
        <w:t xml:space="preserve">Review the Alabama Secretary of State return on RestonIT LLC and decide whether today's returns change your squad's posture.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does the Alabama Secretary of State record establish about RestonIT LLC?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It is the intruder in this case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Alex M. Reston is its member/principal — a neutral entity fact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It was dissolved in 2025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It has no registered agent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Why was RestonIT researched via the SOS record in the first place?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Random selection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It was noticed in at least one victim's AP ledger — including CyberDyne's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 tip from Marcus Iyer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 ransom note reference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does the SOS record NOT establish?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RestonIT's formation year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That RestonIT committed any crime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The principal's name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The registered address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RestonIT LLC's principal, per the SOS record, is ______.</w:t>
      </w:r>
    </w:p>
    <w:p>
      <w:pPr>
        <w:spacing w:after="100"/>
      </w:pPr>
      <w:r>
        <w:rPr>
          <w:b/>
          <w:bCs/>
          <w:color w:val="1E7A34"/>
        </w:rPr>
        <w:t xml:space="preserve">Answer: Alex M. Reston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This record does ______ label RestonIT as the intruder.</w:t>
      </w:r>
    </w:p>
    <w:p>
      <w:pPr>
        <w:spacing w:after="100"/>
      </w:pPr>
      <w:r>
        <w:rPr>
          <w:b/>
          <w:bCs/>
          <w:color w:val="1E7A34"/>
        </w:rPr>
        <w:t xml:space="preserve">Answer: not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Has this changed your Day 1 characterization of RestonIT's presence in CyberDyne's AP ledger? Explain.</w:t>
      </w:r>
    </w:p>
    <w:p>
      <w:pPr>
        <w:spacing w:after="100"/>
      </w:pPr>
      <w:r>
        <w:rPr>
          <w:b/>
          <w:bCs/>
          <w:i/>
          <w:iCs/>
        </w:rPr>
        <w:t xml:space="preserve">Instructor guidance for grading:</w:t>
      </w:r>
    </w:p>
    <w:p>
      <w:pPr>
        <w:spacing w:after="100"/>
      </w:pPr>
      <w:r>
        <w:rPr>
          <w:i/>
          <w:iCs/>
        </w:rPr>
        <w:t xml:space="preserve">RestonIT is now a named entity with a named principal — worth flagging for cross-squad comparison, but still just a vendor fact, not evidence of wrongdoing specific to CyberDyne.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IA — Intelligence Analyst</w:t>
      </w:r>
    </w:p>
    <w:p>
      <w:pPr>
        <w:spacing w:after="100"/>
      </w:pPr>
      <w:r>
        <w:rPr>
          <w:i/>
          <w:iCs/>
        </w:rPr>
        <w:t xml:space="preserve">Review the ISP return identifying the foreign-hosted VPS used in CyberDyne's exfiltration.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foreign hosting provider is identified as leasing the VPS used in the exfiltration?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VeilStream LLC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Northwind Datacenters OÜ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CoinBridge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Ozark Valley Bank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In what country is this provider located?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Romania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Estonia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Netherlands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Ireland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does today's return NOT yet provide?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The hosting provider's name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Subscriber-level detail, which requires a request to the foreign provider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The country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The IP address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This is a ______ indicator, driving a Tuesday-afternoon international request.</w:t>
      </w:r>
    </w:p>
    <w:p>
      <w:pPr>
        <w:spacing w:after="100"/>
      </w:pPr>
      <w:r>
        <w:rPr>
          <w:b/>
          <w:bCs/>
          <w:color w:val="1E7A34"/>
        </w:rPr>
        <w:t xml:space="preserve">Answer: foreign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Subscriber-level detail is expected no earlier than ______.</w:t>
      </w:r>
    </w:p>
    <w:p>
      <w:pPr>
        <w:spacing w:after="100"/>
      </w:pPr>
      <w:r>
        <w:rPr>
          <w:b/>
          <w:bCs/>
          <w:color w:val="1E7A34"/>
        </w:rPr>
        <w:t xml:space="preserve">Answer: Wednesday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What kind of legal process is required next to get subscriber detail from a foreign provider, and why can't a domestic subpoena alone get it?</w:t>
      </w:r>
    </w:p>
    <w:p>
      <w:pPr>
        <w:spacing w:after="100"/>
      </w:pPr>
      <w:r>
        <w:rPr>
          <w:b/>
          <w:bCs/>
          <w:i/>
          <w:iCs/>
        </w:rPr>
        <w:t xml:space="preserve">Instructor guidance for grading:</w:t>
      </w:r>
    </w:p>
    <w:p>
      <w:pPr>
        <w:spacing w:after="100"/>
      </w:pPr>
      <w:r>
        <w:rPr>
          <w:i/>
          <w:iCs/>
        </w:rPr>
        <w:t xml:space="preserve">An MLAT or equivalent international legal-assistance request is required, since domestic subpoena power doesn't compel a foreign-based provider.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DA — Data Analyst</w:t>
      </w:r>
    </w:p>
    <w:p>
      <w:pPr>
        <w:spacing w:after="100"/>
      </w:pPr>
      <w:r>
        <w:rPr>
          <w:i/>
          <w:iCs/>
        </w:rPr>
        <w:t xml:space="preserve">Revisit CyberDyne's own Day 1 AP vendor ledger now that RestonIT is named, and quantify its relative share of vendor payments.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Roughly how many vendors does RestonIT sit among in CyberDyne's FY2025 AP ledger?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3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About a dozen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50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Over 100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Does yesterday's ledger entry, reread today, change in content?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Yes, new numbers appear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No — the underlying file is unchanged; only your understanding of the name has changed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Yes, it now flags RestonIT explicitly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The file has been amended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additional data would help quantify RestonIT's relative significance as a vendor?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Nothing further needed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The dollar total of RestonIT's line items compared to other vendors' totals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 confession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 search warrant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The ledger you're reviewing today is the same file from ______.</w:t>
      </w:r>
    </w:p>
    <w:p>
      <w:pPr>
        <w:spacing w:after="100"/>
      </w:pPr>
      <w:r>
        <w:rPr>
          <w:b/>
          <w:bCs/>
          <w:color w:val="1E7A34"/>
        </w:rPr>
        <w:t xml:space="preserve">Answer: Day 1 (Monday)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To quantify RestonIT's relative vendor share, sum its line items and compare to the ledger's ______.</w:t>
      </w:r>
    </w:p>
    <w:p>
      <w:pPr>
        <w:spacing w:after="100"/>
      </w:pPr>
      <w:r>
        <w:rPr>
          <w:b/>
          <w:bCs/>
          <w:color w:val="1E7A34"/>
        </w:rPr>
        <w:t xml:space="preserve">Answer: total (all-vendor total)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Now that RestonIT is a named entity with a known principal, restate in one sentence what has and hasn't changed about its significance to CyberDyne specifically.</w:t>
      </w:r>
    </w:p>
    <w:p>
      <w:pPr>
        <w:spacing w:after="100"/>
      </w:pPr>
      <w:r>
        <w:rPr>
          <w:b/>
          <w:bCs/>
          <w:i/>
          <w:iCs/>
        </w:rPr>
        <w:t xml:space="preserve">Instructor guidance for grading:</w:t>
      </w:r>
    </w:p>
    <w:p>
      <w:pPr>
        <w:spacing w:after="100"/>
      </w:pPr>
      <w:r>
        <w:rPr>
          <w:i/>
          <w:iCs/>
        </w:rPr>
        <w:t xml:space="preserve">What's changed: the name now has a face (Alex M. Reston). What hasn't changed: CyberDyne's own ledger still shows nothing more than a routine vendor relationship.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FoA — Forensic Accountant</w:t>
      </w:r>
    </w:p>
    <w:p>
      <w:pPr>
        <w:spacing w:after="100"/>
      </w:pPr>
      <w:r>
        <w:rPr>
          <w:i/>
          <w:iCs/>
        </w:rPr>
        <w:t xml:space="preserve">Assess whether RestonIT's vendor relationship with CyberDyne shows any financial irregularity, based on what's available.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Does anything in CyberDyne's own Day 1 or Day 2 evidence show irregular payments to RestonIT?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Yes, clearly irregular payments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No — nothing irregular is shown in CyberDyne's own records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Yes, but only in cash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The records are missing entirely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financial record, not yet available to your squad, might show irregularities elsewhere?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None exists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RestonIT's own business banking records (expected later)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CyberDyne's payroll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 federal reserve report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Why is it important to note the absence of irregularity in CyberDyne's own vendor payments?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It isn't important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It shows the relationship, from CyberDyne's side, looks entirely ordinary — irregularity, if any, lies elsewhere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It proves innocence conclusively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It ends the investigation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From CyberDyne's side, the RestonIT vendor relationship appears entirely ______.</w:t>
      </w:r>
    </w:p>
    <w:p>
      <w:pPr>
        <w:spacing w:after="100"/>
      </w:pPr>
      <w:r>
        <w:rPr>
          <w:b/>
          <w:bCs/>
          <w:color w:val="1E7A34"/>
        </w:rPr>
        <w:t xml:space="preserve">Answer: ordinary/routine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Any financial irregularity in this case, if it exists, would more likely surface in RestonIT's own ______ records.</w:t>
      </w:r>
    </w:p>
    <w:p>
      <w:pPr>
        <w:spacing w:after="100"/>
      </w:pPr>
      <w:r>
        <w:rPr>
          <w:b/>
          <w:bCs/>
          <w:color w:val="1E7A34"/>
        </w:rPr>
        <w:t xml:space="preserve">Answer: business banking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State, honestly, what CyberDyne's financial records can and cannot tell you about RestonIT at this point.</w:t>
      </w:r>
    </w:p>
    <w:p>
      <w:pPr>
        <w:spacing w:after="100"/>
      </w:pPr>
      <w:r>
        <w:rPr>
          <w:b/>
          <w:bCs/>
          <w:i/>
          <w:iCs/>
        </w:rPr>
        <w:t xml:space="preserve">Instructor guidance for grading:</w:t>
      </w:r>
    </w:p>
    <w:p>
      <w:pPr>
        <w:spacing w:after="100"/>
      </w:pPr>
      <w:r>
        <w:rPr>
          <w:i/>
          <w:iCs/>
        </w:rPr>
        <w:t xml:space="preserve">They can confirm an ordinary, unremarkable vendor relationship; they cannot speak to RestonIT's own financial conduct, which sits outside CyberDyne's records.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SOS — Staff Operations/Tactical Specialist</w:t>
      </w:r>
    </w:p>
    <w:p>
      <w:pPr>
        <w:spacing w:after="100"/>
      </w:pPr>
      <w:r>
        <w:rPr>
          <w:i/>
          <w:iCs/>
        </w:rPr>
        <w:t xml:space="preserve">Update the legal-process tracker for CyberDyne's thread and prepare today's cross-squad sync summary.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is the status of CyberDyne's international request as of today?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Answered in full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Submitted, pending a response no earlier than Wednesday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Not yet identified as necessary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Denied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new return did your squad receive today, common to all four squads?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 wire confirmation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The Alabama SOS record on RestonIT LLC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 ransom note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 phishing test result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should you flag for the cross-squad sync regarding RestonIT?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Nothing — keep it within your squad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That RestonIT, now tied to a named principal, appeared in your victim's Day 1 vendor ledger too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That the case is closed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That RestonIT is unrelated to CyberDyne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Your international request tasking is logged as ______ as of today.</w:t>
      </w:r>
    </w:p>
    <w:p>
      <w:pPr>
        <w:spacing w:after="100"/>
      </w:pPr>
      <w:r>
        <w:rPr>
          <w:b/>
          <w:bCs/>
          <w:color w:val="1E7A34"/>
        </w:rPr>
        <w:t xml:space="preserve">Answer: pending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Prepare a one-line summary of CyberDyne's RestonIT vendor appearance to bring to the ______.</w:t>
      </w:r>
    </w:p>
    <w:p>
      <w:pPr>
        <w:spacing w:after="100"/>
      </w:pPr>
      <w:r>
        <w:rPr>
          <w:b/>
          <w:bCs/>
          <w:color w:val="1E7A34"/>
        </w:rPr>
        <w:t xml:space="preserve">Answer: cross-squad sync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Draft the one-paragraph summary you will bring to today's cross-squad sync, covering CyberDyne's own findings relevant to RestonIT and the foreign VPS.</w:t>
      </w:r>
    </w:p>
    <w:p>
      <w:pPr>
        <w:spacing w:after="100"/>
      </w:pPr>
      <w:r>
        <w:rPr>
          <w:b/>
          <w:bCs/>
          <w:i/>
          <w:iCs/>
        </w:rPr>
        <w:t xml:space="preserve">Instructor guidance for grading:</w:t>
      </w:r>
    </w:p>
    <w:p>
      <w:pPr>
        <w:spacing w:after="100"/>
      </w:pPr>
      <w:r>
        <w:rPr>
          <w:i/>
          <w:iCs/>
        </w:rPr>
        <w:t xml:space="preserve">Should mention RestonIT as an ordinary AP-ledger vendor, the SOS record naming Alex M. Reston, and the pending Estonia/Northwind subscriber request — concise and specific.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TFO — Task Force Officer</w:t>
      </w:r>
    </w:p>
    <w:p>
      <w:pPr>
        <w:spacing w:after="100"/>
      </w:pPr>
      <w:r>
        <w:rPr>
          <w:i/>
          <w:iCs/>
        </w:rPr>
        <w:t xml:space="preserve">Check local records for Alex Reston/RestonIT LLC and maintain custody of today's returns.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administrative body produced today's confirmation of RestonIT LLC's ownership?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Huntsville PD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Alabama Secretary of State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Madison County Court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FBI Records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If your local-records check on Reston/RestonIT returns nothing, what should you do?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Skip logging it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Log it as a negative result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Assume the check wasn't done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Escalate as a false positive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should happen to today's two returns (SOS record, Estonia ISP return) from a custody standpoint?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Nothing, they self-file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Each logged with source, date received, and how obtained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Only the SOS record needs logging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Logging starts only after Day 3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RestonIT LLC's registered agent is documented in the ______ record.</w:t>
      </w:r>
    </w:p>
    <w:p>
      <w:pPr>
        <w:spacing w:after="100"/>
      </w:pPr>
      <w:r>
        <w:rPr>
          <w:b/>
          <w:bCs/>
          <w:color w:val="1E7A34"/>
        </w:rPr>
        <w:t xml:space="preserve">Answer: Alabama Secretary of State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A local-records check with no hits is logged as a ______ result.</w:t>
      </w:r>
    </w:p>
    <w:p>
      <w:pPr>
        <w:spacing w:after="100"/>
      </w:pPr>
      <w:r>
        <w:rPr>
          <w:b/>
          <w:bCs/>
          <w:color w:val="1E7A34"/>
        </w:rPr>
        <w:t xml:space="preserve">Answer: negative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Describe your local-records check today and what you'll report to the cross-squad sync regardless of outcome.</w:t>
      </w:r>
    </w:p>
    <w:p>
      <w:pPr>
        <w:spacing w:after="100"/>
      </w:pPr>
      <w:r>
        <w:rPr>
          <w:b/>
          <w:bCs/>
          <w:i/>
          <w:iCs/>
        </w:rPr>
        <w:t xml:space="preserve">Instructor guidance for grading:</w:t>
      </w:r>
    </w:p>
    <w:p>
      <w:pPr>
        <w:spacing w:after="100"/>
      </w:pPr>
      <w:r>
        <w:rPr>
          <w:i/>
          <w:iCs/>
        </w:rPr>
        <w:t xml:space="preserve">Should describe checking local court/PD/business records for Reston/RestonIT tied to CyberDyne, and committing to report the result — positive or negative — at the sync.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CS — Computer Scientist</w:t>
      </w:r>
    </w:p>
    <w:p>
      <w:pPr>
        <w:spacing w:after="100"/>
      </w:pPr>
      <w:r>
        <w:rPr>
          <w:i/>
          <w:iCs/>
        </w:rPr>
        <w:t xml:space="preserve">Technically assess what the Estonia VPS return does and doesn't establish.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does today's Estonia return confirm?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The VPS's ultimate data destination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That 198.51.100.23 is sub-allocated to a specific named provider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The identity of the account holder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The full session logs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does it NOT yet confirm?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The provider's name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Subscriber-level detail behind the lease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The country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The IP address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additional legal process is required to get the missing detail?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None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An MLAT/international legal-assistance request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 local subpoena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 search warrant on CyberDyne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The VPS at 198.51.100.23 is sub-allocated to ______, located in Tallinn, Estonia.</w:t>
      </w:r>
    </w:p>
    <w:p>
      <w:pPr>
        <w:spacing w:after="100"/>
      </w:pPr>
      <w:r>
        <w:rPr>
          <w:b/>
          <w:bCs/>
          <w:color w:val="1E7A34"/>
        </w:rPr>
        <w:t xml:space="preserve">Answer: Northwind Datacenters OÜ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A response with subscriber detail isn't expected before ______.</w:t>
      </w:r>
    </w:p>
    <w:p>
      <w:pPr>
        <w:spacing w:after="100"/>
      </w:pPr>
      <w:r>
        <w:rPr>
          <w:b/>
          <w:bCs/>
          <w:color w:val="1E7A34"/>
        </w:rPr>
        <w:t xml:space="preserve">Answer: Wednesday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What technical detail would you most want the eventual foreign return to include, and why?</w:t>
      </w:r>
    </w:p>
    <w:p>
      <w:pPr>
        <w:spacing w:after="100"/>
      </w:pPr>
      <w:r>
        <w:rPr>
          <w:b/>
          <w:bCs/>
          <w:i/>
          <w:iCs/>
        </w:rPr>
        <w:t xml:space="preserve">Instructor guidance for grading:</w:t>
      </w:r>
    </w:p>
    <w:p>
      <w:pPr>
        <w:spacing w:after="100"/>
      </w:pPr>
      <w:r>
        <w:rPr>
          <w:i/>
          <w:iCs/>
        </w:rPr>
        <w:t xml:space="preserve">Subscriber/lease-holder identity and payment method — exactly what Wednesday's partial return provides.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Squad Quiz — CyberDyne Data Center (still victim-scoped)</w:t>
      </w:r>
    </w:p>
    <w:p>
      <w:pPr>
        <w:spacing w:after="100"/>
      </w:pPr>
      <w:r>
        <w:rPr>
          <w:i/>
          <w:iCs/>
        </w:rPr>
        <w:t xml:space="preserve">Complete this together, as a squad, after every role has finished its individual assessment. Scope: your victim only — do not assume facts about other victims.</w:t>
      </w:r>
    </w:p>
    <w:p>
      <w:pPr>
        <w:spacing w:after="100"/>
      </w:pPr>
      <w:r>
        <w:rPr>
          <w:b/>
          <w:bCs/>
        </w:rPr>
        <w:t xml:space="preserve">1. What entity is now tied to a named principal, per today's SOS record?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CyberDyne Data Center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RestonIT LLC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Meridian Claims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Northwind Datacenters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foreign country is implicated in the VPS lease?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Romania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Estonia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Ireland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Netherlands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is still missing before your squad can act further on the foreign VPS lead?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Nothing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Subscriber-level detail from an international request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The IP address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The provider's name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Has anything in CyberDyne's own records shown financial irregularity involving RestonIT?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Yes, clearly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No — the relationship looks ordinary from CyberDyne's side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It's inconclusive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The records are missing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What should your squad bring to today's cross-squad sync?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Nothing new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RestonIT's appearance in your AP ledger, now tied to a named principal, plus the pending Estonia lead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 completed charging document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 confession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UNCLASSIFIED//FOUO//PACT   ·  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1E2761"/>
        <w:sz w:val="16"/>
        <w:szCs w:val="16"/>
      </w:rPr>
      <w:t xml:space="preserve">UNCLASSIFIED//FOUO//PACT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2026-09-17T16:19:16.253Z</dcterms:created>
  <dcterms:modified xsi:type="dcterms:W3CDTF">2026-09-17T16:19:16.253Z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