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2C" w:rsidRDefault="003A532C" w:rsidP="00EC093C"/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Student Name</w:t>
      </w:r>
    </w:p>
    <w:p w:rsidR="003A532C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Lewis Wilden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Proposed Final Project Title</w:t>
      </w:r>
    </w:p>
    <w:p w:rsidR="006A3BE2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Creating Guard AI Suitable For A Stealth Game</w:t>
      </w:r>
    </w:p>
    <w:p w:rsidR="003A532C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C54ED5" w:rsidRPr="00845B9A" w:rsidRDefault="00C54ED5" w:rsidP="00EF6015">
      <w:pPr>
        <w:ind w:right="-908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Development Blog URL</w:t>
      </w:r>
    </w:p>
    <w:p w:rsidR="00C54ED5" w:rsidRPr="00F915DA" w:rsidRDefault="00004DF7" w:rsidP="00C54E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https://guardaiproject.wordpress.com/</w:t>
      </w:r>
    </w:p>
    <w:p w:rsidR="00C54ED5" w:rsidRPr="00845B9A" w:rsidRDefault="00C54ED5" w:rsidP="00C54ED5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Brief Outline of Work</w:t>
      </w:r>
    </w:p>
    <w:p w:rsidR="003C553B" w:rsidRDefault="001D72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project is a</w:t>
      </w:r>
      <w:r w:rsidR="00633A72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exploration and creation of an Artificial Intelligence suitable for a guard within a stealth based game.</w:t>
      </w:r>
      <w:r w:rsidR="00633A72">
        <w:rPr>
          <w:rFonts w:ascii="Calibri" w:hAnsi="Calibri"/>
          <w:sz w:val="22"/>
          <w:szCs w:val="22"/>
        </w:rPr>
        <w:t xml:space="preserve"> The essence is to create a set of rules for the guard so it can patrol, detect, chase and attack the player character. I will also create a gameplay scenario to play-test the implemented algorithm and change any elements that seem unnecessary</w:t>
      </w:r>
      <w:r w:rsidR="00BA0639">
        <w:rPr>
          <w:rFonts w:ascii="Calibri" w:hAnsi="Calibri"/>
          <w:sz w:val="22"/>
          <w:szCs w:val="22"/>
        </w:rPr>
        <w:t xml:space="preserve"> or add elements that are needed.</w:t>
      </w:r>
    </w:p>
    <w:p w:rsidR="00BA0639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BA0639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project will be based in the Unity3D engine using the C# programming language, the reasoning behind this is I have more experience with the Unity engine and </w:t>
      </w:r>
      <w:r w:rsidR="0067228C">
        <w:rPr>
          <w:rFonts w:ascii="Calibri" w:hAnsi="Calibri"/>
          <w:sz w:val="22"/>
          <w:szCs w:val="22"/>
        </w:rPr>
        <w:t xml:space="preserve">more </w:t>
      </w:r>
      <w:r>
        <w:rPr>
          <w:rFonts w:ascii="Calibri" w:hAnsi="Calibri"/>
          <w:sz w:val="22"/>
          <w:szCs w:val="22"/>
        </w:rPr>
        <w:t>confident with C#</w:t>
      </w:r>
      <w:r w:rsidR="0067228C">
        <w:rPr>
          <w:rFonts w:ascii="Calibri" w:hAnsi="Calibri"/>
          <w:sz w:val="22"/>
          <w:szCs w:val="22"/>
        </w:rPr>
        <w:t xml:space="preserve"> than other languages</w:t>
      </w:r>
      <w:r>
        <w:rPr>
          <w:rFonts w:ascii="Calibri" w:hAnsi="Calibri"/>
          <w:sz w:val="22"/>
          <w:szCs w:val="22"/>
        </w:rPr>
        <w:t>.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following areas of research will be vital to this project:</w:t>
      </w:r>
    </w:p>
    <w:p w:rsidR="00367E51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367E51" w:rsidRDefault="00367E51" w:rsidP="00367E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Finite State Machines</w:t>
      </w:r>
      <w:r>
        <w:rPr>
          <w:rFonts w:ascii="Calibri" w:hAnsi="Calibri"/>
          <w:sz w:val="22"/>
          <w:szCs w:val="22"/>
        </w:rPr>
        <w:t xml:space="preserve">: </w:t>
      </w:r>
      <w:r w:rsidR="00936377">
        <w:rPr>
          <w:rFonts w:ascii="Calibri" w:hAnsi="Calibri"/>
          <w:sz w:val="22"/>
          <w:szCs w:val="22"/>
        </w:rPr>
        <w:t>The FMS will handle the decision making for the guard, researching the methods for creating FMS and the ways to change the states at the correct time</w:t>
      </w:r>
      <w:r w:rsidR="00220ABD">
        <w:rPr>
          <w:rFonts w:ascii="Calibri" w:hAnsi="Calibri"/>
          <w:sz w:val="22"/>
          <w:szCs w:val="22"/>
        </w:rPr>
        <w:t xml:space="preserve"> is crucial</w:t>
      </w:r>
      <w:r w:rsidR="00936377">
        <w:rPr>
          <w:rFonts w:ascii="Calibri" w:hAnsi="Calibri"/>
          <w:sz w:val="22"/>
          <w:szCs w:val="22"/>
        </w:rPr>
        <w:t>. Having the guard start in an idle/patrol state and changing to Aware state if it notices something out of place e.g. open door</w:t>
      </w:r>
      <w:r w:rsidR="00220ABD">
        <w:rPr>
          <w:rFonts w:ascii="Calibri" w:hAnsi="Calibri"/>
          <w:sz w:val="22"/>
          <w:szCs w:val="22"/>
        </w:rPr>
        <w:t>, then</w:t>
      </w:r>
      <w:r w:rsidR="00936377">
        <w:rPr>
          <w:rFonts w:ascii="Calibri" w:hAnsi="Calibri"/>
          <w:sz w:val="22"/>
          <w:szCs w:val="22"/>
        </w:rPr>
        <w:t xml:space="preserve"> moving to Alert state if the player is seen or heard.</w:t>
      </w:r>
    </w:p>
    <w:p w:rsidR="00367E51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220ABD" w:rsidRDefault="00220AB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Pathfinding:</w:t>
      </w:r>
      <w:r>
        <w:rPr>
          <w:rFonts w:ascii="Calibri" w:hAnsi="Calibri"/>
          <w:sz w:val="22"/>
          <w:szCs w:val="22"/>
        </w:rPr>
        <w:t xml:space="preserve"> Creating a method for the guard so it can follow a patrol system and chase the player if caught. Also, how will the guard react to walls/objects, jumping or climbing up/down walls.</w:t>
      </w:r>
      <w:r w:rsidR="006C44CC">
        <w:rPr>
          <w:rFonts w:ascii="Calibri" w:hAnsi="Calibri"/>
          <w:sz w:val="22"/>
          <w:szCs w:val="22"/>
        </w:rPr>
        <w:t xml:space="preserve"> If the player is heard how will the guard know what direction it is coming from and what the optimal path is.</w:t>
      </w:r>
    </w:p>
    <w:p w:rsidR="00220ABD" w:rsidRDefault="00220AB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Mechanics</w:t>
      </w:r>
      <w:r w:rsidR="009277DD">
        <w:rPr>
          <w:rFonts w:ascii="Calibri" w:hAnsi="Calibri"/>
          <w:sz w:val="22"/>
          <w:szCs w:val="22"/>
        </w:rPr>
        <w:t>: Current me</w:t>
      </w:r>
      <w:r w:rsidR="006C44CC">
        <w:rPr>
          <w:rFonts w:ascii="Calibri" w:hAnsi="Calibri"/>
          <w:sz w:val="22"/>
          <w:szCs w:val="22"/>
        </w:rPr>
        <w:t xml:space="preserve">chanics in stealth based games, 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Pr="00F915DA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Pr="00681445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6A3BE2" w:rsidRDefault="006A3BE2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6A3BE2">
      <w:pPr>
        <w:ind w:right="-908"/>
        <w:rPr>
          <w:rFonts w:ascii="Calibri" w:hAnsi="Calibri"/>
          <w:b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Rationale For The Project</w:t>
      </w:r>
    </w:p>
    <w:p w:rsidR="003A532C" w:rsidRDefault="00E7316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reasoning for undertaking this project is programming interest me academically, professionally and personally. Also, Artificial intelligence is an area that I haven’t explored yet </w:t>
      </w:r>
    </w:p>
    <w:p w:rsidR="006A3BE2" w:rsidRDefault="006A3BE2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A4686D" w:rsidRPr="00845B9A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6A3BE2" w:rsidRDefault="003A532C" w:rsidP="00EF6015">
      <w:pPr>
        <w:ind w:right="-1377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Annotated Bibliography</w:t>
      </w:r>
      <w:r w:rsidR="006A3BE2">
        <w:rPr>
          <w:rFonts w:ascii="Calibri" w:hAnsi="Calibri"/>
          <w:b/>
          <w:sz w:val="22"/>
          <w:szCs w:val="22"/>
        </w:rPr>
        <w:t xml:space="preserve"> </w:t>
      </w:r>
    </w:p>
    <w:tbl>
      <w:tblPr>
        <w:tblpPr w:vertAnchor="text" w:tblpXSpec="center" w:tblpY="1"/>
        <w:tblOverlap w:val="never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32"/>
        <w:gridCol w:w="3174"/>
      </w:tblGrid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6A3BE2" w:rsidRDefault="006A3BE2" w:rsidP="00EF601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Bibliographical item</w:t>
            </w:r>
          </w:p>
        </w:tc>
        <w:tc>
          <w:tcPr>
            <w:tcW w:w="3174" w:type="dxa"/>
          </w:tcPr>
          <w:p w:rsidR="00995E2F" w:rsidRPr="006A3BE2" w:rsidRDefault="006A3BE2" w:rsidP="00EF60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Summary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Basilico, N., Gatti, N. and Amigoni, F. (2012). 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Patrolling security games: Definition and algorithms 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for solving large instances with single patroller and single intruder. 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Artificial Intelligence</w:t>
            </w: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, [online] 184-185, pp.78-123. 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Available at: </w:t>
            </w: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https://pdfs.semanticscholar.org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/2041/0e7ac4b93797e5fd705fd32b5910601f9fad.pdf </w:t>
            </w:r>
          </w:p>
          <w:p w:rsidR="00B13434" w:rsidRPr="00B13434" w:rsidRDefault="00B13434" w:rsidP="00EF601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[Accessed 1 Oct. 2017].</w:t>
            </w:r>
          </w:p>
        </w:tc>
        <w:tc>
          <w:tcPr>
            <w:tcW w:w="3174" w:type="dxa"/>
          </w:tcPr>
          <w:p w:rsidR="00995E2F" w:rsidRPr="00EF6015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EF6015" w:rsidRDefault="00EF6015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F8798B" w:rsidRDefault="003B4623" w:rsidP="00EC093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Pr="00845B9A" w:rsidRDefault="003B4623" w:rsidP="00EC093C">
      <w:pPr>
        <w:rPr>
          <w:rFonts w:ascii="Calibri" w:hAnsi="Calibri"/>
          <w:sz w:val="22"/>
          <w:szCs w:val="22"/>
        </w:rPr>
      </w:pPr>
    </w:p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75"/>
        <w:gridCol w:w="6437"/>
      </w:tblGrid>
      <w:tr w:rsidR="003B4623" w:rsidRPr="00B41765" w:rsidTr="003B4623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 w:rsidRPr="00B41765">
              <w:rPr>
                <w:b/>
                <w:bCs/>
                <w:sz w:val="32"/>
                <w:szCs w:val="32"/>
              </w:rPr>
              <w:t>Use this grid to plan your project milestones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 xml:space="preserve">2017 – 18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Sept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2 – 6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9 – 13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30 Oct – 3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6 – 10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left="50"/>
            </w:pPr>
            <w:r w:rsidRPr="00B41765">
              <w:t>Submission of Final Project Proposal: by noon, Friday 10 Nov 201</w:t>
            </w:r>
            <w:r w:rsidR="000B6C81">
              <w:t>7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13 – 17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left="50"/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20 – 24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27 Nov – 1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4 –  8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11 – 15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18 – 22 Dec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</w:rPr>
              <w:t>Mid-Winter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1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Dec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 – 5 Jan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BodyText"/>
              <w:kinsoku w:val="0"/>
              <w:overflowPunct w:val="0"/>
              <w:spacing w:before="4"/>
              <w:rPr>
                <w:sz w:val="24"/>
                <w:szCs w:val="24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0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8 – 12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5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15 – 19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22 – 26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29 Jan –2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Feb – 2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– 30 Mar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  <w:w w:val="105"/>
              </w:rPr>
              <w:t>Spring Fertility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 – 6 Apr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9 – 13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w w:val="105"/>
              </w:rPr>
              <w:t>Submission of Final Product and Blog: by noon, Friday 13 Apr 2018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Apr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24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left="266"/>
              <w:rPr>
                <w:w w:val="105"/>
              </w:rPr>
            </w:pPr>
          </w:p>
        </w:tc>
      </w:tr>
    </w:tbl>
    <w:p w:rsidR="00F8798B" w:rsidRPr="00845B9A" w:rsidRDefault="00F8798B" w:rsidP="00EC093C">
      <w:pPr>
        <w:rPr>
          <w:rFonts w:ascii="Calibri" w:hAnsi="Calibri"/>
          <w:sz w:val="22"/>
          <w:szCs w:val="22"/>
        </w:rPr>
      </w:pPr>
    </w:p>
    <w:sectPr w:rsidR="00F8798B" w:rsidRPr="00845B9A" w:rsidSect="00C54ED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567" w:right="1800" w:bottom="142" w:left="1418" w:header="284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E5D" w:rsidRDefault="00330E5D">
      <w:r>
        <w:separator/>
      </w:r>
    </w:p>
  </w:endnote>
  <w:endnote w:type="continuationSeparator" w:id="0">
    <w:p w:rsidR="00330E5D" w:rsidRDefault="0033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Default="0007740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686D">
      <w:rPr>
        <w:noProof/>
      </w:rPr>
      <w:t>12</w:t>
    </w:r>
    <w:r>
      <w:fldChar w:fldCharType="end"/>
    </w:r>
  </w:p>
  <w:p w:rsidR="00845B9A" w:rsidRDefault="00845B9A" w:rsidP="000855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9A" w:rsidRPr="00077408" w:rsidRDefault="00B854AB" w:rsidP="00845B9A">
    <w:pPr>
      <w:pStyle w:val="Footer"/>
      <w:rPr>
        <w:rFonts w:ascii="Calibri" w:hAnsi="Calibri" w:cs="Calibri"/>
      </w:rPr>
    </w:pPr>
    <w:r>
      <w:rPr>
        <w:rFonts w:ascii="Calibri" w:hAnsi="Calibri"/>
      </w:rPr>
      <w:tab/>
    </w:r>
    <w:r w:rsidR="00845B9A" w:rsidRPr="00845B9A">
      <w:rPr>
        <w:rFonts w:ascii="Calibri" w:hAnsi="Calibri"/>
      </w:rPr>
      <w:tab/>
    </w:r>
    <w:r w:rsidR="00845B9A" w:rsidRPr="00077408">
      <w:rPr>
        <w:rFonts w:ascii="Calibri" w:hAnsi="Calibri" w:cs="Calibri"/>
      </w:rPr>
      <w:fldChar w:fldCharType="begin"/>
    </w:r>
    <w:r w:rsidR="00845B9A" w:rsidRPr="00077408">
      <w:rPr>
        <w:rFonts w:ascii="Calibri" w:hAnsi="Calibri" w:cs="Calibri"/>
      </w:rPr>
      <w:instrText xml:space="preserve"> PAGE   \* MERGEFORMAT </w:instrText>
    </w:r>
    <w:r w:rsidR="00845B9A" w:rsidRPr="00077408">
      <w:rPr>
        <w:rFonts w:ascii="Calibri" w:hAnsi="Calibri" w:cs="Calibri"/>
      </w:rPr>
      <w:fldChar w:fldCharType="separate"/>
    </w:r>
    <w:r w:rsidR="00A4686D">
      <w:rPr>
        <w:rFonts w:ascii="Calibri" w:hAnsi="Calibri" w:cs="Calibri"/>
        <w:noProof/>
      </w:rPr>
      <w:t>11</w:t>
    </w:r>
    <w:r w:rsidR="00845B9A" w:rsidRPr="00077408">
      <w:rPr>
        <w:rFonts w:ascii="Calibri" w:hAnsi="Calibri" w:cs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Pr="00077408" w:rsidRDefault="00077408">
    <w:pPr>
      <w:pStyle w:val="Footer"/>
      <w:jc w:val="right"/>
      <w:rPr>
        <w:rFonts w:ascii="Calibri" w:hAnsi="Calibri" w:cs="Calibri"/>
      </w:rPr>
    </w:pPr>
    <w:r w:rsidRPr="00077408">
      <w:rPr>
        <w:rFonts w:ascii="Calibri" w:hAnsi="Calibri" w:cs="Calibri"/>
      </w:rPr>
      <w:fldChar w:fldCharType="begin"/>
    </w:r>
    <w:r w:rsidRPr="00077408">
      <w:rPr>
        <w:rFonts w:ascii="Calibri" w:hAnsi="Calibri" w:cs="Calibri"/>
      </w:rPr>
      <w:instrText xml:space="preserve"> PAGE   \* MERGEFORMAT </w:instrText>
    </w:r>
    <w:r w:rsidRPr="00077408">
      <w:rPr>
        <w:rFonts w:ascii="Calibri" w:hAnsi="Calibri" w:cs="Calibri"/>
      </w:rPr>
      <w:fldChar w:fldCharType="separate"/>
    </w:r>
    <w:r w:rsidR="00A4686D">
      <w:rPr>
        <w:rFonts w:ascii="Calibri" w:hAnsi="Calibri" w:cs="Calibri"/>
        <w:noProof/>
      </w:rPr>
      <w:t>10</w:t>
    </w:r>
    <w:r w:rsidRPr="00077408">
      <w:rPr>
        <w:rFonts w:ascii="Calibri" w:hAnsi="Calibri" w:cs="Calibri"/>
      </w:rPr>
      <w:fldChar w:fldCharType="end"/>
    </w:r>
  </w:p>
  <w:p w:rsidR="00077408" w:rsidRDefault="0007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E5D" w:rsidRDefault="00330E5D">
      <w:r>
        <w:separator/>
      </w:r>
    </w:p>
  </w:footnote>
  <w:footnote w:type="continuationSeparator" w:id="0">
    <w:p w:rsidR="00330E5D" w:rsidRDefault="00330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>
    <w:pPr>
      <w:pStyle w:val="Header"/>
      <w:rPr>
        <w:sz w:val="18"/>
        <w:szCs w:val="18"/>
      </w:rPr>
    </w:pPr>
    <w:r w:rsidRPr="00B854AB">
      <w:rPr>
        <w:rFonts w:ascii="Calibri" w:hAnsi="Calibri"/>
        <w:sz w:val="18"/>
        <w:szCs w:val="18"/>
      </w:rPr>
      <w:t>[</w:t>
    </w:r>
    <w:r w:rsidRPr="00B854AB">
      <w:rPr>
        <w:rFonts w:ascii="Calibri" w:hAnsi="Calibri"/>
        <w:b/>
        <w:bCs/>
        <w:sz w:val="18"/>
        <w:szCs w:val="18"/>
      </w:rPr>
      <w:t xml:space="preserve">imdcgd399 </w:t>
    </w:r>
    <w:r w:rsidRPr="00B854AB">
      <w:rPr>
        <w:rFonts w:ascii="Calibri" w:hAnsi="Calibri"/>
        <w:sz w:val="18"/>
        <w:szCs w:val="18"/>
      </w:rPr>
      <w:t>Final Project Module Information Pack]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 w:rsidP="00B854AB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2069C0"/>
    <w:multiLevelType w:val="hybridMultilevel"/>
    <w:tmpl w:val="8B06E7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965FA"/>
    <w:multiLevelType w:val="hybridMultilevel"/>
    <w:tmpl w:val="07848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11BB"/>
    <w:multiLevelType w:val="hybridMultilevel"/>
    <w:tmpl w:val="B7269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5EE0"/>
    <w:multiLevelType w:val="hybridMultilevel"/>
    <w:tmpl w:val="EA9059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C5BFA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6DE56AC"/>
    <w:multiLevelType w:val="hybridMultilevel"/>
    <w:tmpl w:val="7592028C"/>
    <w:lvl w:ilvl="0" w:tplc="5248F7A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D584C"/>
    <w:multiLevelType w:val="hybridMultilevel"/>
    <w:tmpl w:val="230E3C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26164"/>
    <w:multiLevelType w:val="hybridMultilevel"/>
    <w:tmpl w:val="F4CE2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64614"/>
    <w:multiLevelType w:val="hybridMultilevel"/>
    <w:tmpl w:val="43E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33842"/>
    <w:multiLevelType w:val="hybridMultilevel"/>
    <w:tmpl w:val="D250FC1C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D1BB4"/>
    <w:multiLevelType w:val="singleLevel"/>
    <w:tmpl w:val="2100555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2" w15:restartNumberingAfterBreak="0">
    <w:nsid w:val="4BA37936"/>
    <w:multiLevelType w:val="singleLevel"/>
    <w:tmpl w:val="DB968CD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52A12C7F"/>
    <w:multiLevelType w:val="hybridMultilevel"/>
    <w:tmpl w:val="4796C320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80D61"/>
    <w:multiLevelType w:val="hybridMultilevel"/>
    <w:tmpl w:val="FB686F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F7BDF"/>
    <w:multiLevelType w:val="hybridMultilevel"/>
    <w:tmpl w:val="FE12B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4236B"/>
    <w:multiLevelType w:val="hybridMultilevel"/>
    <w:tmpl w:val="0F2AFB8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76DE8"/>
    <w:multiLevelType w:val="hybridMultilevel"/>
    <w:tmpl w:val="6734C5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F4C12"/>
    <w:multiLevelType w:val="hybridMultilevel"/>
    <w:tmpl w:val="074A06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2AE6"/>
    <w:multiLevelType w:val="hybridMultilevel"/>
    <w:tmpl w:val="00F87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05AE6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1"/>
  </w:num>
  <w:num w:numId="5">
    <w:abstractNumId w:val="5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0"/>
  </w:num>
  <w:num w:numId="10">
    <w:abstractNumId w:val="12"/>
  </w:num>
  <w:num w:numId="11">
    <w:abstractNumId w:val="18"/>
  </w:num>
  <w:num w:numId="12">
    <w:abstractNumId w:val="14"/>
  </w:num>
  <w:num w:numId="13">
    <w:abstractNumId w:val="16"/>
  </w:num>
  <w:num w:numId="14">
    <w:abstractNumId w:val="13"/>
  </w:num>
  <w:num w:numId="15">
    <w:abstractNumId w:val="4"/>
  </w:num>
  <w:num w:numId="16">
    <w:abstractNumId w:val="10"/>
  </w:num>
  <w:num w:numId="17">
    <w:abstractNumId w:val="1"/>
  </w:num>
  <w:num w:numId="18">
    <w:abstractNumId w:val="7"/>
  </w:num>
  <w:num w:numId="19">
    <w:abstractNumId w:val="15"/>
  </w:num>
  <w:num w:numId="20">
    <w:abstractNumId w:val="9"/>
  </w:num>
  <w:num w:numId="21">
    <w:abstractNumId w:val="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0"/>
    <w:rsid w:val="00001A11"/>
    <w:rsid w:val="00004DF7"/>
    <w:rsid w:val="0000578D"/>
    <w:rsid w:val="0000688F"/>
    <w:rsid w:val="00027880"/>
    <w:rsid w:val="00056291"/>
    <w:rsid w:val="000572F4"/>
    <w:rsid w:val="00057F7C"/>
    <w:rsid w:val="00077408"/>
    <w:rsid w:val="000818FA"/>
    <w:rsid w:val="0008554D"/>
    <w:rsid w:val="000A71CE"/>
    <w:rsid w:val="000B6C81"/>
    <w:rsid w:val="000E13C3"/>
    <w:rsid w:val="000E2F0E"/>
    <w:rsid w:val="000F24AD"/>
    <w:rsid w:val="000F5891"/>
    <w:rsid w:val="001113CA"/>
    <w:rsid w:val="00113AC0"/>
    <w:rsid w:val="00132EFE"/>
    <w:rsid w:val="00165943"/>
    <w:rsid w:val="0018142D"/>
    <w:rsid w:val="001C3182"/>
    <w:rsid w:val="001D72E3"/>
    <w:rsid w:val="001E021A"/>
    <w:rsid w:val="00220ABD"/>
    <w:rsid w:val="002A2ADB"/>
    <w:rsid w:val="002A450A"/>
    <w:rsid w:val="002A4F3A"/>
    <w:rsid w:val="002A662B"/>
    <w:rsid w:val="002B2970"/>
    <w:rsid w:val="002B32EF"/>
    <w:rsid w:val="002E2370"/>
    <w:rsid w:val="002F7AE2"/>
    <w:rsid w:val="00305D07"/>
    <w:rsid w:val="00330E5D"/>
    <w:rsid w:val="003465DA"/>
    <w:rsid w:val="00367E51"/>
    <w:rsid w:val="00371AEA"/>
    <w:rsid w:val="00371B08"/>
    <w:rsid w:val="00377F6E"/>
    <w:rsid w:val="003843B2"/>
    <w:rsid w:val="00385883"/>
    <w:rsid w:val="00391669"/>
    <w:rsid w:val="003A532C"/>
    <w:rsid w:val="003B2B9F"/>
    <w:rsid w:val="003B4623"/>
    <w:rsid w:val="003B4750"/>
    <w:rsid w:val="003B4B4D"/>
    <w:rsid w:val="003C553B"/>
    <w:rsid w:val="003E698D"/>
    <w:rsid w:val="00401FE5"/>
    <w:rsid w:val="004470DA"/>
    <w:rsid w:val="004B7D4C"/>
    <w:rsid w:val="004D3A4F"/>
    <w:rsid w:val="004D78D0"/>
    <w:rsid w:val="004E6681"/>
    <w:rsid w:val="004F2B64"/>
    <w:rsid w:val="0050330E"/>
    <w:rsid w:val="0051536F"/>
    <w:rsid w:val="00535FC2"/>
    <w:rsid w:val="005426DB"/>
    <w:rsid w:val="005474EB"/>
    <w:rsid w:val="00550B33"/>
    <w:rsid w:val="00572C39"/>
    <w:rsid w:val="00582559"/>
    <w:rsid w:val="00590571"/>
    <w:rsid w:val="005D12A5"/>
    <w:rsid w:val="005D3274"/>
    <w:rsid w:val="005D5AA1"/>
    <w:rsid w:val="005E6122"/>
    <w:rsid w:val="005F6B02"/>
    <w:rsid w:val="00626108"/>
    <w:rsid w:val="00633A72"/>
    <w:rsid w:val="00666E5B"/>
    <w:rsid w:val="0067228C"/>
    <w:rsid w:val="00681445"/>
    <w:rsid w:val="00687BC7"/>
    <w:rsid w:val="006A3BE2"/>
    <w:rsid w:val="006B5B9C"/>
    <w:rsid w:val="006C44CC"/>
    <w:rsid w:val="006C4BCB"/>
    <w:rsid w:val="006D5669"/>
    <w:rsid w:val="006E4198"/>
    <w:rsid w:val="006E7148"/>
    <w:rsid w:val="00711581"/>
    <w:rsid w:val="0073117E"/>
    <w:rsid w:val="00747183"/>
    <w:rsid w:val="00776F09"/>
    <w:rsid w:val="007821AB"/>
    <w:rsid w:val="00786FF5"/>
    <w:rsid w:val="007876C9"/>
    <w:rsid w:val="007A6F92"/>
    <w:rsid w:val="007D57C0"/>
    <w:rsid w:val="007E27E2"/>
    <w:rsid w:val="007E5F4D"/>
    <w:rsid w:val="00801E30"/>
    <w:rsid w:val="0080795F"/>
    <w:rsid w:val="00807FE9"/>
    <w:rsid w:val="008253A1"/>
    <w:rsid w:val="0084030D"/>
    <w:rsid w:val="00845B9A"/>
    <w:rsid w:val="0084639B"/>
    <w:rsid w:val="0087093E"/>
    <w:rsid w:val="00873DEE"/>
    <w:rsid w:val="00893E63"/>
    <w:rsid w:val="008B4818"/>
    <w:rsid w:val="008B6F73"/>
    <w:rsid w:val="008E14D0"/>
    <w:rsid w:val="00922125"/>
    <w:rsid w:val="009240C5"/>
    <w:rsid w:val="009277DD"/>
    <w:rsid w:val="00936377"/>
    <w:rsid w:val="0094042A"/>
    <w:rsid w:val="0096604D"/>
    <w:rsid w:val="00971081"/>
    <w:rsid w:val="00984B9D"/>
    <w:rsid w:val="00995E2F"/>
    <w:rsid w:val="009A5B87"/>
    <w:rsid w:val="009B6D01"/>
    <w:rsid w:val="009C019B"/>
    <w:rsid w:val="009C22E7"/>
    <w:rsid w:val="00A074D8"/>
    <w:rsid w:val="00A27141"/>
    <w:rsid w:val="00A4686D"/>
    <w:rsid w:val="00A64CC1"/>
    <w:rsid w:val="00A65AFB"/>
    <w:rsid w:val="00A73BA1"/>
    <w:rsid w:val="00A96578"/>
    <w:rsid w:val="00AA75B8"/>
    <w:rsid w:val="00AC0145"/>
    <w:rsid w:val="00AC79BD"/>
    <w:rsid w:val="00AD4B9E"/>
    <w:rsid w:val="00AD57E1"/>
    <w:rsid w:val="00AE6E4E"/>
    <w:rsid w:val="00AF12BD"/>
    <w:rsid w:val="00AF2EC0"/>
    <w:rsid w:val="00AF5FB9"/>
    <w:rsid w:val="00B007DB"/>
    <w:rsid w:val="00B13434"/>
    <w:rsid w:val="00B42307"/>
    <w:rsid w:val="00B45A31"/>
    <w:rsid w:val="00B50F71"/>
    <w:rsid w:val="00B674CD"/>
    <w:rsid w:val="00B67937"/>
    <w:rsid w:val="00B854AB"/>
    <w:rsid w:val="00B87EAF"/>
    <w:rsid w:val="00BA0639"/>
    <w:rsid w:val="00BA3D7A"/>
    <w:rsid w:val="00BE41E5"/>
    <w:rsid w:val="00C13183"/>
    <w:rsid w:val="00C1408E"/>
    <w:rsid w:val="00C15333"/>
    <w:rsid w:val="00C54ED5"/>
    <w:rsid w:val="00C6658E"/>
    <w:rsid w:val="00C76C0E"/>
    <w:rsid w:val="00C917AA"/>
    <w:rsid w:val="00CB2724"/>
    <w:rsid w:val="00CC0A17"/>
    <w:rsid w:val="00CD11FA"/>
    <w:rsid w:val="00D149BC"/>
    <w:rsid w:val="00D376D1"/>
    <w:rsid w:val="00D44735"/>
    <w:rsid w:val="00D7552F"/>
    <w:rsid w:val="00D8047E"/>
    <w:rsid w:val="00D8631C"/>
    <w:rsid w:val="00DB170A"/>
    <w:rsid w:val="00DB388D"/>
    <w:rsid w:val="00DB5A36"/>
    <w:rsid w:val="00DC4E76"/>
    <w:rsid w:val="00DD3A8A"/>
    <w:rsid w:val="00E142B4"/>
    <w:rsid w:val="00E168C9"/>
    <w:rsid w:val="00E36C25"/>
    <w:rsid w:val="00E37E57"/>
    <w:rsid w:val="00E4648C"/>
    <w:rsid w:val="00E506A2"/>
    <w:rsid w:val="00E66951"/>
    <w:rsid w:val="00E72292"/>
    <w:rsid w:val="00E7316C"/>
    <w:rsid w:val="00EC093C"/>
    <w:rsid w:val="00EC6D38"/>
    <w:rsid w:val="00ED547D"/>
    <w:rsid w:val="00EF0401"/>
    <w:rsid w:val="00EF0C0C"/>
    <w:rsid w:val="00EF4E90"/>
    <w:rsid w:val="00EF6015"/>
    <w:rsid w:val="00F070EA"/>
    <w:rsid w:val="00F25B6C"/>
    <w:rsid w:val="00F31964"/>
    <w:rsid w:val="00F35F78"/>
    <w:rsid w:val="00F63468"/>
    <w:rsid w:val="00F70E76"/>
    <w:rsid w:val="00F733E4"/>
    <w:rsid w:val="00F8798B"/>
    <w:rsid w:val="00F915DA"/>
    <w:rsid w:val="00F9623A"/>
    <w:rsid w:val="00FA49FF"/>
    <w:rsid w:val="00FB1FC1"/>
    <w:rsid w:val="00FC4D2F"/>
    <w:rsid w:val="00F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11739"/>
  <w15:chartTrackingRefBased/>
  <w15:docId w15:val="{517116AA-4CE5-4028-AEA3-DAC985E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6D3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4008"/>
    <w:pPr>
      <w:keepNext/>
      <w:outlineLvl w:val="0"/>
    </w:pPr>
    <w:rPr>
      <w:rFonts w:eastAsia="Times New Roman"/>
      <w:b/>
      <w:bCs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E66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6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21611"/>
    <w:pPr>
      <w:tabs>
        <w:tab w:val="center" w:pos="4320"/>
        <w:tab w:val="right" w:pos="8640"/>
      </w:tabs>
    </w:pPr>
    <w:rPr>
      <w:rFonts w:eastAsia="Times New Roman"/>
      <w:sz w:val="28"/>
      <w:szCs w:val="20"/>
      <w:lang w:eastAsia="en-US"/>
    </w:rPr>
  </w:style>
  <w:style w:type="paragraph" w:styleId="BodyText">
    <w:name w:val="Body Text"/>
    <w:basedOn w:val="Normal"/>
    <w:rsid w:val="00354008"/>
    <w:pPr>
      <w:numPr>
        <w:ilvl w:val="12"/>
      </w:numPr>
      <w:spacing w:after="240"/>
    </w:pPr>
    <w:rPr>
      <w:rFonts w:eastAsia="Times New Roman"/>
      <w:b/>
      <w:bCs/>
      <w:sz w:val="2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420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20D9"/>
  </w:style>
  <w:style w:type="paragraph" w:styleId="BalloonText">
    <w:name w:val="Balloon Text"/>
    <w:basedOn w:val="Normal"/>
    <w:semiHidden/>
    <w:rsid w:val="00314CD4"/>
    <w:rPr>
      <w:rFonts w:ascii="Tahoma" w:hAnsi="Tahoma" w:cs="Tahoma"/>
      <w:sz w:val="16"/>
      <w:szCs w:val="16"/>
    </w:rPr>
  </w:style>
  <w:style w:type="character" w:styleId="Hyperlink">
    <w:name w:val="Hyperlink"/>
    <w:rsid w:val="007F78F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79BD"/>
    <w:pPr>
      <w:ind w:left="720"/>
    </w:pPr>
  </w:style>
  <w:style w:type="character" w:customStyle="1" w:styleId="FooterChar">
    <w:name w:val="Footer Char"/>
    <w:link w:val="Footer"/>
    <w:uiPriority w:val="99"/>
    <w:rsid w:val="00BE41E5"/>
    <w:rPr>
      <w:sz w:val="24"/>
      <w:szCs w:val="24"/>
      <w:lang w:val="en-GB" w:eastAsia="zh-CN"/>
    </w:rPr>
  </w:style>
  <w:style w:type="paragraph" w:customStyle="1" w:styleId="TableParagraph">
    <w:name w:val="Table Paragraph"/>
    <w:basedOn w:val="Normal"/>
    <w:uiPriority w:val="1"/>
    <w:qFormat/>
    <w:rsid w:val="00F63468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selectable">
    <w:name w:val="selectable"/>
    <w:basedOn w:val="DefaultParagraphFont"/>
    <w:rsid w:val="00B13434"/>
  </w:style>
  <w:style w:type="character" w:styleId="UnresolvedMention">
    <w:name w:val="Unresolved Mention"/>
    <w:basedOn w:val="DefaultParagraphFont"/>
    <w:uiPriority w:val="99"/>
    <w:semiHidden/>
    <w:unhideWhenUsed/>
    <w:rsid w:val="00B1343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4E66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1B1CB-8086-4F24-9996-72D8FF11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Suffolk College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Lewis</dc:creator>
  <cp:keywords/>
  <cp:lastModifiedBy>Lewis</cp:lastModifiedBy>
  <cp:revision>10</cp:revision>
  <cp:lastPrinted>2016-09-15T16:23:00Z</cp:lastPrinted>
  <dcterms:created xsi:type="dcterms:W3CDTF">2017-11-04T21:02:00Z</dcterms:created>
  <dcterms:modified xsi:type="dcterms:W3CDTF">2017-11-07T01:04:00Z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1996399196</vt:i4>
  </property>
  <property fmtid="{D5CDD505-2E9C-101B-9397-08002B2CF9AE}" pid="3" name="_EmailSubject">
    <vt:lpwstr>dissertation modules</vt:lpwstr>
  </property>
  <property fmtid="{D5CDD505-2E9C-101B-9397-08002B2CF9AE}" pid="4" name="_AuthorEmail">
    <vt:lpwstr>rob.kurta@talktalk.net</vt:lpwstr>
  </property>
  <property fmtid="{D5CDD505-2E9C-101B-9397-08002B2CF9AE}" pid="5" name="_AuthorEmailDisplayName">
    <vt:lpwstr>rob.kurta</vt:lpwstr>
  </property>
  <property fmtid="{D5CDD505-2E9C-101B-9397-08002B2CF9AE}" pid="6" name="_ReviewingToolsShownOnce">
    <vt:lpwstr/>
  </property>
</Properties>
</file>