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BDB" w:rsidRDefault="00733962" w:rsidP="00B74BDB">
      <w:pPr>
        <w:pStyle w:val="Heading2"/>
      </w:pPr>
      <w:r>
        <w:t>Bibliography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Basilico, N., Gatti, N. and Amigoni, F. (2012). Patrolling security games: Definition and algorithms for solving large instances with single patroller and single intruder.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Artificial Intelligence</w:t>
      </w:r>
      <w:r w:rsidRPr="00CB5E76">
        <w:rPr>
          <w:rFonts w:asciiTheme="minorHAnsi" w:hAnsiTheme="minorHAnsi" w:cstheme="minorHAnsi"/>
          <w:sz w:val="28"/>
          <w:szCs w:val="28"/>
        </w:rPr>
        <w:t>, [online] 184-185, pp.78-123. Available at: https://www.sciencedirect.com/science/article/pii/S0004370212000240 [Accessed 15 Dec. 2017].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Buckland, M. (2004).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Programming game AI by example</w:t>
      </w:r>
      <w:r w:rsidRPr="00CB5E76">
        <w:rPr>
          <w:rFonts w:asciiTheme="minorHAnsi" w:hAnsiTheme="minorHAnsi" w:cstheme="minorHAnsi"/>
          <w:sz w:val="28"/>
          <w:szCs w:val="28"/>
        </w:rPr>
        <w:t>. Plano, Tex.: Wordware Pub.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Chan, M., Chan, C. and </w:t>
      </w:r>
      <w:proofErr w:type="spellStart"/>
      <w:r w:rsidRPr="00CB5E76">
        <w:rPr>
          <w:rFonts w:asciiTheme="minorHAnsi" w:hAnsiTheme="minorHAnsi" w:cstheme="minorHAnsi"/>
          <w:sz w:val="28"/>
          <w:szCs w:val="28"/>
        </w:rPr>
        <w:t>Gelowitz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, C. (2015). Development of a Car Racing Simulator Game Using Artificial Intelligence Techniques.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International Journal of Computer Games Technology</w:t>
      </w:r>
      <w:r w:rsidRPr="00CB5E76">
        <w:rPr>
          <w:rFonts w:asciiTheme="minorHAnsi" w:hAnsiTheme="minorHAnsi" w:cstheme="minorHAnsi"/>
          <w:sz w:val="28"/>
          <w:szCs w:val="28"/>
        </w:rPr>
        <w:t>, [online] 2015, pp.1-6. Available at: https://www.hindawi.com/journals/ijcgt/2015/839721/ [Accessed 9 Nov. 2017].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CB5E76">
        <w:rPr>
          <w:rFonts w:asciiTheme="minorHAnsi" w:hAnsiTheme="minorHAnsi" w:cstheme="minorHAnsi"/>
          <w:sz w:val="28"/>
          <w:szCs w:val="28"/>
        </w:rPr>
        <w:t>Dignum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, F., </w:t>
      </w:r>
      <w:proofErr w:type="spellStart"/>
      <w:r w:rsidRPr="00CB5E76">
        <w:rPr>
          <w:rFonts w:asciiTheme="minorHAnsi" w:hAnsiTheme="minorHAnsi" w:cstheme="minorHAnsi"/>
          <w:sz w:val="28"/>
          <w:szCs w:val="28"/>
        </w:rPr>
        <w:t>Westra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, J., van </w:t>
      </w:r>
      <w:proofErr w:type="spellStart"/>
      <w:r w:rsidRPr="00CB5E76">
        <w:rPr>
          <w:rFonts w:asciiTheme="minorHAnsi" w:hAnsiTheme="minorHAnsi" w:cstheme="minorHAnsi"/>
          <w:sz w:val="28"/>
          <w:szCs w:val="28"/>
        </w:rPr>
        <w:t>Doesburg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, W. and </w:t>
      </w:r>
      <w:proofErr w:type="spellStart"/>
      <w:r w:rsidRPr="00CB5E76">
        <w:rPr>
          <w:rFonts w:asciiTheme="minorHAnsi" w:hAnsiTheme="minorHAnsi" w:cstheme="minorHAnsi"/>
          <w:sz w:val="28"/>
          <w:szCs w:val="28"/>
        </w:rPr>
        <w:t>Harbers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, M. (2009). Games and Agents: Designing Intelligent Gameplay.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International Journal of Computer Games Technology</w:t>
      </w:r>
      <w:r w:rsidRPr="00CB5E76">
        <w:rPr>
          <w:rFonts w:asciiTheme="minorHAnsi" w:hAnsiTheme="minorHAnsi" w:cstheme="minorHAnsi"/>
          <w:sz w:val="28"/>
          <w:szCs w:val="28"/>
        </w:rPr>
        <w:t>, [online] 2009, pp.1-18. Available at: https://www.hindawi.com/journals/ijcgt/2009/837095/ [Accessed 7 Nov. 2017].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Dill, K. and Papp, D. (2005). A Goal-Based Architecture for Opposing Player AI. In: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AIIDE</w:t>
      </w:r>
      <w:r w:rsidRPr="00CB5E76">
        <w:rPr>
          <w:rFonts w:asciiTheme="minorHAnsi" w:hAnsiTheme="minorHAnsi" w:cstheme="minorHAnsi"/>
          <w:sz w:val="28"/>
          <w:szCs w:val="28"/>
        </w:rPr>
        <w:t>. [online] Menlo Park, California: AAAI Press. Available at: http://www.aaai.org/Papers/AIIDE/2005/AIIDE05-006.pdf [Accessed 16 Nov. 2017].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El </w:t>
      </w:r>
      <w:proofErr w:type="spellStart"/>
      <w:r w:rsidRPr="00CB5E76">
        <w:rPr>
          <w:rFonts w:asciiTheme="minorHAnsi" w:hAnsiTheme="minorHAnsi" w:cstheme="minorHAnsi"/>
          <w:sz w:val="28"/>
          <w:szCs w:val="28"/>
        </w:rPr>
        <w:t>Rhalibi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, A., Wong, K. and Price, M. (2009). Artificial Intelligence for Computer Games.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International Journal of Computer Games Technology</w:t>
      </w:r>
      <w:r w:rsidRPr="00CB5E76">
        <w:rPr>
          <w:rFonts w:asciiTheme="minorHAnsi" w:hAnsiTheme="minorHAnsi" w:cstheme="minorHAnsi"/>
          <w:sz w:val="28"/>
          <w:szCs w:val="28"/>
        </w:rPr>
        <w:t>, [online] 2009, pp.1-3. Available at: https://www.hindawi.com/journals/ijcgt/2009/251652/ [Accessed 5 Nov. 2017].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Gameai.com. (n.d.).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AI Game Programmers Guild - Home</w:t>
      </w:r>
      <w:r w:rsidRPr="00CB5E76">
        <w:rPr>
          <w:rFonts w:asciiTheme="minorHAnsi" w:hAnsiTheme="minorHAnsi" w:cstheme="minorHAnsi"/>
          <w:sz w:val="28"/>
          <w:szCs w:val="28"/>
        </w:rPr>
        <w:t>. [online] Available at: http://www.gameai.com/ [Accessed 20 Nov. 2017].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Gibson, J. (2015).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Introduction to game design, prototyping, and development</w:t>
      </w:r>
      <w:r w:rsidRPr="00CB5E76">
        <w:rPr>
          <w:rFonts w:asciiTheme="minorHAnsi" w:hAnsiTheme="minorHAnsi" w:cstheme="minorHAnsi"/>
          <w:sz w:val="28"/>
          <w:szCs w:val="28"/>
        </w:rPr>
        <w:t>. Indianapolis, IN: Addison-Wesley Professional.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Kirby, N. (2011).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Introduction to game AI</w:t>
      </w:r>
      <w:r w:rsidRPr="00CB5E76">
        <w:rPr>
          <w:rFonts w:asciiTheme="minorHAnsi" w:hAnsiTheme="minorHAnsi" w:cstheme="minorHAnsi"/>
          <w:sz w:val="28"/>
          <w:szCs w:val="28"/>
        </w:rPr>
        <w:t>. Boston, Mass.: Course Technology PTR, a part of Cengage Learning.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lastRenderedPageBreak/>
        <w:t xml:space="preserve">Millington, I. and Funge, J. (2009).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Artificial intelligence for games</w:t>
      </w:r>
      <w:r w:rsidRPr="00CB5E76">
        <w:rPr>
          <w:rFonts w:asciiTheme="minorHAnsi" w:hAnsiTheme="minorHAnsi" w:cstheme="minorHAnsi"/>
          <w:sz w:val="28"/>
          <w:szCs w:val="28"/>
        </w:rPr>
        <w:t>. 2nd ed. Burlington, MA: Elsevier Morgan Kaufmann.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Palacios, J. (2016).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Unity 5.x Game AI Programming Cookbook</w:t>
      </w:r>
      <w:r w:rsidRPr="00CB5E76">
        <w:rPr>
          <w:rFonts w:asciiTheme="minorHAnsi" w:hAnsiTheme="minorHAnsi" w:cstheme="minorHAnsi"/>
          <w:sz w:val="28"/>
          <w:szCs w:val="28"/>
        </w:rPr>
        <w:t>. Birmingham: Packt Publishing.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Penton, R. (n.d.).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Beginning C# game programming</w:t>
      </w:r>
      <w:r w:rsidRPr="00CB5E76">
        <w:rPr>
          <w:rFonts w:asciiTheme="minorHAnsi" w:hAnsiTheme="minorHAnsi" w:cstheme="minorHAnsi"/>
          <w:sz w:val="28"/>
          <w:szCs w:val="28"/>
        </w:rPr>
        <w:t>. Boston, MA: Thompson Course Technology.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Safadi, F., </w:t>
      </w:r>
      <w:proofErr w:type="spellStart"/>
      <w:r w:rsidRPr="00CB5E76">
        <w:rPr>
          <w:rFonts w:asciiTheme="minorHAnsi" w:hAnsiTheme="minorHAnsi" w:cstheme="minorHAnsi"/>
          <w:sz w:val="28"/>
          <w:szCs w:val="28"/>
        </w:rPr>
        <w:t>Fonteneau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, R. and Ernst, D. (2015). Artificial Intelligence in Video Games: Towards a Unified Framework.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International Journal of Computer Games Technology</w:t>
      </w:r>
      <w:r w:rsidRPr="00CB5E76">
        <w:rPr>
          <w:rFonts w:asciiTheme="minorHAnsi" w:hAnsiTheme="minorHAnsi" w:cstheme="minorHAnsi"/>
          <w:sz w:val="28"/>
          <w:szCs w:val="28"/>
        </w:rPr>
        <w:t>, [online] 2015, pp.1-30. Available at: https://www.hindawi.com/journals/ijcgt/2015/271296/ [Accessed 5 Nov. 2017].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Smet, B. (2013).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C# 5.0 unleashed</w:t>
      </w:r>
      <w:r w:rsidRPr="00CB5E76">
        <w:rPr>
          <w:rFonts w:asciiTheme="minorHAnsi" w:hAnsiTheme="minorHAnsi" w:cstheme="minorHAnsi"/>
          <w:sz w:val="28"/>
          <w:szCs w:val="28"/>
        </w:rPr>
        <w:t>. Indianapolis, Ind: Sams.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Walsh, M. (2014). </w:t>
      </w:r>
      <w:proofErr w:type="spellStart"/>
      <w:r w:rsidRPr="00CB5E76">
        <w:rPr>
          <w:rFonts w:asciiTheme="minorHAnsi" w:hAnsiTheme="minorHAnsi" w:cstheme="minorHAnsi"/>
          <w:sz w:val="28"/>
          <w:szCs w:val="28"/>
        </w:rPr>
        <w:t>Modeling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 AI Perception and Awareness in Splinter Cell: Blacklist. In: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GDC</w:t>
      </w:r>
      <w:r w:rsidRPr="00CB5E76">
        <w:rPr>
          <w:rFonts w:asciiTheme="minorHAnsi" w:hAnsiTheme="minorHAnsi" w:cstheme="minorHAnsi"/>
          <w:sz w:val="28"/>
          <w:szCs w:val="28"/>
        </w:rPr>
        <w:t>. [online] San Francisco: GDC. Available at: https://www.gdcvault.com/play/1020436/Modeling-AI-Perception-and-Awareness [Accessed 10 Oct. 2017].</w:t>
      </w:r>
    </w:p>
    <w:p w:rsidR="0088133B" w:rsidRPr="00CB5E76" w:rsidRDefault="0088133B" w:rsidP="00CE5C24">
      <w:pPr>
        <w:spacing w:line="276" w:lineRule="auto"/>
        <w:rPr>
          <w:rFonts w:cstheme="minorHAnsi"/>
          <w:sz w:val="28"/>
          <w:szCs w:val="28"/>
        </w:rPr>
      </w:pPr>
      <w:r w:rsidRPr="00CB5E76">
        <w:rPr>
          <w:rFonts w:cstheme="minorHAnsi"/>
          <w:sz w:val="28"/>
          <w:szCs w:val="28"/>
        </w:rPr>
        <w:t xml:space="preserve">Tremblay, J., Torres, P. and Verbrugge, C. (2014). Measuring Risk in Stealth Games. In: </w:t>
      </w:r>
      <w:r w:rsidRPr="00CB5E76">
        <w:rPr>
          <w:rFonts w:cstheme="minorHAnsi"/>
          <w:i/>
          <w:iCs/>
          <w:sz w:val="28"/>
          <w:szCs w:val="28"/>
        </w:rPr>
        <w:t>International Conference on the Foundations of Digital Games</w:t>
      </w:r>
      <w:r w:rsidRPr="00CB5E76">
        <w:rPr>
          <w:rFonts w:cstheme="minorHAnsi"/>
          <w:sz w:val="28"/>
          <w:szCs w:val="28"/>
        </w:rPr>
        <w:t>. [online] Available at: http://www.fdg2014.org/papers/fdg2014_paper_33.pdf [Accessed 1 Nov. 2017].</w:t>
      </w:r>
      <w:r w:rsidRPr="00CB5E76">
        <w:rPr>
          <w:rFonts w:cstheme="minorHAnsi"/>
          <w:sz w:val="28"/>
          <w:szCs w:val="28"/>
        </w:rPr>
        <w:t xml:space="preserve"> </w:t>
      </w:r>
    </w:p>
    <w:p w:rsidR="00A47581" w:rsidRPr="00CB5E76" w:rsidRDefault="0088133B" w:rsidP="00CE5C24">
      <w:pPr>
        <w:spacing w:line="276" w:lineRule="auto"/>
        <w:rPr>
          <w:rFonts w:cstheme="minorHAnsi"/>
          <w:sz w:val="28"/>
          <w:szCs w:val="28"/>
        </w:rPr>
      </w:pPr>
      <w:r w:rsidRPr="00CB5E76">
        <w:rPr>
          <w:rFonts w:cstheme="minorHAnsi"/>
          <w:sz w:val="28"/>
          <w:szCs w:val="28"/>
        </w:rPr>
        <w:t xml:space="preserve">Anon, (n.d.). </w:t>
      </w:r>
      <w:r w:rsidRPr="00CB5E76">
        <w:rPr>
          <w:rFonts w:cstheme="minorHAnsi"/>
          <w:i/>
          <w:iCs/>
          <w:sz w:val="28"/>
          <w:szCs w:val="28"/>
        </w:rPr>
        <w:t xml:space="preserve">Unity - Scripting </w:t>
      </w:r>
      <w:proofErr w:type="gramStart"/>
      <w:r w:rsidRPr="00CB5E76">
        <w:rPr>
          <w:rFonts w:cstheme="minorHAnsi"/>
          <w:i/>
          <w:iCs/>
          <w:sz w:val="28"/>
          <w:szCs w:val="28"/>
        </w:rPr>
        <w:t>API:</w:t>
      </w:r>
      <w:r w:rsidRPr="00CB5E76">
        <w:rPr>
          <w:rFonts w:cstheme="minorHAnsi"/>
          <w:sz w:val="28"/>
          <w:szCs w:val="28"/>
        </w:rPr>
        <w:t>.</w:t>
      </w:r>
      <w:proofErr w:type="gramEnd"/>
      <w:r w:rsidRPr="00CB5E76">
        <w:rPr>
          <w:rFonts w:cstheme="minorHAnsi"/>
          <w:sz w:val="28"/>
          <w:szCs w:val="28"/>
        </w:rPr>
        <w:t xml:space="preserve"> [online] Available at: https://docs.unity3d.com/ScriptRe</w:t>
      </w:r>
      <w:bookmarkStart w:id="0" w:name="_GoBack"/>
      <w:bookmarkEnd w:id="0"/>
      <w:r w:rsidRPr="00CB5E76">
        <w:rPr>
          <w:rFonts w:cstheme="minorHAnsi"/>
          <w:sz w:val="28"/>
          <w:szCs w:val="28"/>
        </w:rPr>
        <w:t>ference/.</w:t>
      </w:r>
    </w:p>
    <w:sectPr w:rsidR="00A47581" w:rsidRPr="00CB5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A4"/>
    <w:rsid w:val="0017353A"/>
    <w:rsid w:val="00436E0B"/>
    <w:rsid w:val="004D7F0E"/>
    <w:rsid w:val="005863C2"/>
    <w:rsid w:val="00712CCA"/>
    <w:rsid w:val="00733962"/>
    <w:rsid w:val="00754F68"/>
    <w:rsid w:val="007727A4"/>
    <w:rsid w:val="00837BBB"/>
    <w:rsid w:val="0088133B"/>
    <w:rsid w:val="008F0428"/>
    <w:rsid w:val="00A47581"/>
    <w:rsid w:val="00A82903"/>
    <w:rsid w:val="00B74BDB"/>
    <w:rsid w:val="00BE5D6A"/>
    <w:rsid w:val="00CB5E76"/>
    <w:rsid w:val="00CE5C24"/>
    <w:rsid w:val="00D0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31E9"/>
  <w15:chartTrackingRefBased/>
  <w15:docId w15:val="{60E5C51E-B7BA-4A2B-9FD9-F1125350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3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8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lectable">
    <w:name w:val="selectable"/>
    <w:basedOn w:val="DefaultParagraphFont"/>
    <w:rsid w:val="00CE5C24"/>
  </w:style>
  <w:style w:type="paragraph" w:styleId="ListParagraph">
    <w:name w:val="List Paragraph"/>
    <w:basedOn w:val="Normal"/>
    <w:uiPriority w:val="34"/>
    <w:qFormat/>
    <w:rsid w:val="00CB5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 Wilden</cp:lastModifiedBy>
  <cp:revision>11</cp:revision>
  <dcterms:created xsi:type="dcterms:W3CDTF">2017-10-09T19:20:00Z</dcterms:created>
  <dcterms:modified xsi:type="dcterms:W3CDTF">2018-04-12T22:19:00Z</dcterms:modified>
</cp:coreProperties>
</file>