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inline distT="0" distB="0" distL="0" distR="0">
            <wp:extent cx="5274310" cy="2425700"/>
            <wp:effectExtent l="0" t="0" r="254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2594610"/>
            <wp:effectExtent l="0" t="0" r="254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3"/>
        <w:numPr>
          <w:ilvl w:val="0"/>
          <w:numId w:val="1"/>
        </w:numPr>
      </w:pPr>
      <w:bookmarkStart w:id="0" w:name="_Toc432533894"/>
      <w:r>
        <w:rPr>
          <w:rFonts w:hint="eastAsia"/>
        </w:rPr>
        <w:t>修改</w:t>
      </w:r>
      <w:r>
        <w:t>文档</w:t>
      </w:r>
      <w:bookmarkEnd w:id="0"/>
    </w:p>
    <w:p>
      <w:pPr>
        <w:ind w:firstLine="420"/>
      </w:pPr>
      <w:r>
        <w:rPr>
          <w:rFonts w:hint="eastAsia"/>
        </w:rPr>
        <w:t>在导航</w:t>
      </w:r>
      <w:r>
        <w:t>区点击栏目名称，</w:t>
      </w:r>
      <w:r>
        <w:rPr>
          <w:rFonts w:hint="eastAsia"/>
        </w:rPr>
        <w:t>然</w:t>
      </w:r>
      <w:r>
        <w:t>后选择标</w:t>
      </w:r>
      <w:r>
        <w:rPr>
          <w:rFonts w:hint="eastAsia"/>
        </w:rPr>
        <w:t>签</w:t>
      </w:r>
      <w:r>
        <w:t>区的“</w:t>
      </w:r>
      <w:r>
        <w:rPr>
          <w:rFonts w:hint="eastAsia"/>
        </w:rPr>
        <w:t>资源</w:t>
      </w:r>
      <w:r>
        <w:t>”</w:t>
      </w:r>
      <w:r>
        <w:rPr>
          <w:rFonts w:hint="eastAsia"/>
        </w:rPr>
        <w:t>，</w:t>
      </w:r>
      <w:r>
        <w:t>工作区会将该栏目下</w:t>
      </w:r>
      <w:r>
        <w:rPr>
          <w:rFonts w:hint="eastAsia"/>
        </w:rPr>
        <w:t>文档</w:t>
      </w:r>
      <w:r>
        <w:t>分页进行列出。</w:t>
      </w:r>
      <w:r>
        <w:rPr>
          <w:rFonts w:hint="eastAsia"/>
        </w:rPr>
        <w:t>点</w:t>
      </w:r>
      <w:r>
        <w:t>击某篇文档的标题，</w:t>
      </w:r>
      <w:r>
        <w:rPr>
          <w:rFonts w:hint="eastAsia"/>
        </w:rPr>
        <w:t>进</w:t>
      </w:r>
      <w:r>
        <w:t>入文档录入页面后即可进行修改。</w:t>
      </w:r>
    </w:p>
    <w:p>
      <w:pPr>
        <w:ind w:firstLine="420"/>
      </w:pPr>
      <w:r>
        <w:drawing>
          <wp:inline distT="0" distB="0" distL="0" distR="0">
            <wp:extent cx="5274310" cy="25469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或者勾选</w:t>
      </w:r>
      <w:r>
        <w:t>某篇文档前的复选</w:t>
      </w:r>
      <w:r>
        <w:rPr>
          <w:rFonts w:hint="eastAsia"/>
        </w:rPr>
        <w:t>框</w:t>
      </w:r>
      <w:r>
        <w:t>，然后在“</w:t>
      </w:r>
      <w:r>
        <w:rPr>
          <w:rFonts w:hint="eastAsia"/>
        </w:rPr>
        <w:t>文档</w:t>
      </w:r>
      <w:r>
        <w:t>操作任务”</w:t>
      </w:r>
      <w:r>
        <w:rPr>
          <w:rFonts w:hint="eastAsia"/>
        </w:rPr>
        <w:t>面板</w:t>
      </w:r>
      <w:r>
        <w:t>中</w:t>
      </w:r>
      <w:r>
        <w:rPr>
          <w:rFonts w:hint="eastAsia"/>
        </w:rPr>
        <w:t>点</w:t>
      </w:r>
      <w:r>
        <w:t>击“</w:t>
      </w:r>
      <w:r>
        <w:rPr>
          <w:rFonts w:hint="eastAsia"/>
        </w:rPr>
        <w:t>修改</w:t>
      </w:r>
      <w:r>
        <w:t>这篇文档”</w:t>
      </w:r>
      <w:r>
        <w:rPr>
          <w:rFonts w:hint="eastAsia"/>
        </w:rPr>
        <w:t>菜单进</w:t>
      </w:r>
      <w:r>
        <w:t>入文档录入</w:t>
      </w:r>
      <w:r>
        <w:rPr>
          <w:rFonts w:hint="eastAsia"/>
        </w:rPr>
        <w:t>页面</w:t>
      </w:r>
      <w:r>
        <w:t>进行修改。</w:t>
      </w:r>
    </w:p>
    <w:p>
      <w:pPr>
        <w:ind w:firstLine="420"/>
      </w:pPr>
      <w:r>
        <w:drawing>
          <wp:inline distT="0" distB="0" distL="0" distR="0">
            <wp:extent cx="5274310" cy="26212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另</w:t>
      </w:r>
      <w:r>
        <w:t>外，</w:t>
      </w:r>
      <w:r>
        <w:rPr>
          <w:rFonts w:hint="eastAsia"/>
        </w:rPr>
        <w:t>也</w:t>
      </w:r>
      <w:r>
        <w:t>可</w:t>
      </w:r>
      <w:r>
        <w:rPr>
          <w:rFonts w:hint="eastAsia"/>
        </w:rPr>
        <w:t>以在</w:t>
      </w:r>
      <w:r>
        <w:t>标题上右键菜单修改。</w:t>
      </w:r>
    </w:p>
    <w:p>
      <w:pPr>
        <w:ind w:firstLine="420"/>
      </w:pPr>
      <w:r>
        <w:drawing>
          <wp:inline distT="0" distB="0" distL="0" distR="0">
            <wp:extent cx="5274310" cy="30010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</w:p>
    <w:p>
      <w:pPr>
        <w:pStyle w:val="3"/>
        <w:numPr>
          <w:ilvl w:val="0"/>
          <w:numId w:val="1"/>
        </w:numPr>
      </w:pPr>
      <w:bookmarkStart w:id="1" w:name="_Toc432533895"/>
      <w:r>
        <w:rPr>
          <w:rFonts w:hint="eastAsia"/>
        </w:rPr>
        <w:t>删除</w:t>
      </w:r>
      <w:r>
        <w:t>文档</w:t>
      </w:r>
      <w:bookmarkEnd w:id="1"/>
    </w:p>
    <w:p>
      <w:r>
        <w:drawing>
          <wp:inline distT="0" distB="0" distL="0" distR="0">
            <wp:extent cx="5274310" cy="25311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已删除的文档在废稿箱中可以恢复或彻底删除。</w:t>
      </w:r>
    </w:p>
    <w:p>
      <w:r>
        <w:drawing>
          <wp:inline distT="0" distB="0" distL="0" distR="0">
            <wp:extent cx="5274310" cy="331216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center"/>
        <w:rPr>
          <w:rFonts w:ascii="Arial" w:hAnsi="Arial" w:cs="Arial"/>
          <w:color w:val="E94B44"/>
          <w:kern w:val="0"/>
          <w:sz w:val="24"/>
          <w:szCs w:val="24"/>
          <w:lang w:val="zh-CN"/>
        </w:rPr>
      </w:pPr>
      <w:r>
        <w:drawing>
          <wp:inline distT="0" distB="0" distL="0" distR="0">
            <wp:extent cx="5274310" cy="34213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</w:p>
    <w:p/>
    <w:p>
      <w:pPr>
        <w:pStyle w:val="3"/>
        <w:numPr>
          <w:ilvl w:val="0"/>
          <w:numId w:val="1"/>
        </w:numPr>
      </w:pPr>
      <w:bookmarkStart w:id="2" w:name="_Toc432533896"/>
      <w:r>
        <w:rPr>
          <w:rFonts w:hint="eastAsia"/>
        </w:rPr>
        <w:t>设置</w:t>
      </w:r>
      <w:r>
        <w:t>文档置顶</w:t>
      </w:r>
      <w:bookmarkEnd w:id="2"/>
    </w:p>
    <w:p>
      <w:r>
        <w:rPr>
          <w:rFonts w:hint="eastAsia"/>
        </w:rPr>
        <w:t>方式一</w:t>
      </w:r>
      <w:r>
        <w:t>：</w:t>
      </w:r>
      <w:r>
        <w:rPr>
          <w:rFonts w:hint="eastAsia"/>
        </w:rPr>
        <w:t>点</w:t>
      </w:r>
      <w:r>
        <w:t>击文档标题进入文档录入页面，</w:t>
      </w:r>
      <w:r>
        <w:rPr>
          <w:rFonts w:hint="eastAsia"/>
        </w:rPr>
        <w:t>在</w:t>
      </w:r>
      <w:r>
        <w:t>”高级</w:t>
      </w:r>
      <w:r>
        <w:rPr>
          <w:rFonts w:hint="eastAsia"/>
        </w:rPr>
        <w:t>设置</w:t>
      </w:r>
      <w:r>
        <w:t>”</w:t>
      </w:r>
      <w:r>
        <w:rPr>
          <w:rFonts w:hint="eastAsia"/>
        </w:rPr>
        <w:t>区域</w:t>
      </w:r>
      <w:r>
        <w:t>进行设置。</w:t>
      </w:r>
    </w:p>
    <w:p>
      <w:r>
        <w:drawing>
          <wp:inline distT="0" distB="0" distL="0" distR="0">
            <wp:extent cx="5274310" cy="8318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6060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方式二</w:t>
      </w:r>
      <w:r>
        <w:t>：</w:t>
      </w:r>
    </w:p>
    <w:p>
      <w:r>
        <w:drawing>
          <wp:inline distT="0" distB="0" distL="0" distR="0">
            <wp:extent cx="5274310" cy="2614295"/>
            <wp:effectExtent l="0" t="0" r="2540" b="146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方式</w:t>
      </w:r>
      <w:r>
        <w:t>三：</w:t>
      </w:r>
    </w:p>
    <w:p>
      <w:r>
        <w:drawing>
          <wp:inline distT="0" distB="0" distL="0" distR="0">
            <wp:extent cx="5180330" cy="5113655"/>
            <wp:effectExtent l="0" t="0" r="1270" b="1079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5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263650"/>
            <wp:effectExtent l="0" t="0" r="2540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取消</w:t>
      </w:r>
      <w:r>
        <w:t>置顶：</w:t>
      </w:r>
    </w:p>
    <w:p>
      <w:r>
        <w:drawing>
          <wp:inline distT="0" distB="0" distL="0" distR="0">
            <wp:extent cx="5274310" cy="180784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1"/>
        </w:numPr>
      </w:pPr>
      <w:bookmarkStart w:id="3" w:name="_Toc432533897"/>
      <w:r>
        <w:t>文档</w:t>
      </w:r>
      <w:r>
        <w:rPr>
          <w:rFonts w:hint="eastAsia"/>
        </w:rPr>
        <w:t>排序</w:t>
      </w:r>
      <w:bookmarkEnd w:id="3"/>
    </w:p>
    <w:p>
      <w:r>
        <w:t>前台</w:t>
      </w:r>
      <w:r>
        <w:rPr>
          <w:rFonts w:hint="eastAsia"/>
        </w:rPr>
        <w:t>列</w:t>
      </w:r>
      <w:r>
        <w:t>表</w:t>
      </w:r>
      <w:r>
        <w:rPr>
          <w:rFonts w:hint="eastAsia"/>
        </w:rPr>
        <w:t>中</w:t>
      </w:r>
      <w:r>
        <w:t>的文</w:t>
      </w:r>
      <w:r>
        <w:rPr>
          <w:rFonts w:hint="eastAsia"/>
        </w:rPr>
        <w:t>档</w:t>
      </w:r>
      <w:r>
        <w:t>首先按置顶排序</w:t>
      </w:r>
      <w:r>
        <w:rPr>
          <w:rFonts w:hint="eastAsia"/>
        </w:rPr>
        <w:t>（有</w:t>
      </w:r>
      <w:r>
        <w:t>置顶的排在最前面）、然后按</w:t>
      </w:r>
      <w:r>
        <w:rPr>
          <w:rFonts w:hint="eastAsia"/>
        </w:rPr>
        <w:t>撰写时间降</w:t>
      </w:r>
      <w:r>
        <w:t>序排</w:t>
      </w:r>
      <w:r>
        <w:rPr>
          <w:rFonts w:hint="eastAsia"/>
        </w:rPr>
        <w:t>列</w:t>
      </w:r>
      <w:r>
        <w:t>。</w:t>
      </w:r>
    </w:p>
    <w:p>
      <w:pPr>
        <w:pStyle w:val="3"/>
        <w:numPr>
          <w:ilvl w:val="0"/>
          <w:numId w:val="1"/>
        </w:numPr>
      </w:pPr>
      <w:bookmarkStart w:id="4" w:name="_Toc432533898"/>
      <w:r>
        <w:rPr>
          <w:rFonts w:hint="eastAsia"/>
        </w:rPr>
        <w:t>文档</w:t>
      </w:r>
      <w:r>
        <w:t>密级设置</w:t>
      </w:r>
      <w:bookmarkEnd w:id="4"/>
    </w:p>
    <w:p>
      <w:r>
        <w:rPr>
          <w:rFonts w:hint="eastAsia"/>
        </w:rPr>
        <w:t>方式</w:t>
      </w:r>
      <w:r>
        <w:t>一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5274310" cy="2481580"/>
            <wp:effectExtent l="0" t="0" r="2540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方式</w:t>
      </w:r>
      <w:r>
        <w:t>二</w:t>
      </w:r>
      <w:r>
        <w:rPr>
          <w:rFonts w:hint="eastAsia"/>
        </w:rPr>
        <w:t>：点</w:t>
      </w:r>
      <w:r>
        <w:t>击文档标题</w:t>
      </w:r>
      <w:r>
        <w:rPr>
          <w:rFonts w:hint="eastAsia"/>
        </w:rPr>
        <w:t>，进</w:t>
      </w:r>
      <w:r>
        <w:t>入文档录入</w:t>
      </w:r>
      <w:r>
        <w:rPr>
          <w:rFonts w:hint="eastAsia"/>
        </w:rPr>
        <w:t>页</w:t>
      </w:r>
      <w:r>
        <w:t>面</w:t>
      </w:r>
      <w:r>
        <w:rPr>
          <w:rFonts w:hint="eastAsia"/>
        </w:rPr>
        <w:t>进</w:t>
      </w:r>
      <w:r>
        <w:t>行设置，如</w:t>
      </w:r>
      <w:r>
        <w:rPr>
          <w:rFonts w:hint="eastAsia"/>
        </w:rPr>
        <w:t>图</w:t>
      </w:r>
      <w:r>
        <w:t>示：</w:t>
      </w:r>
    </w:p>
    <w:p>
      <w:r>
        <w:drawing>
          <wp:inline distT="0" distB="0" distL="0" distR="0">
            <wp:extent cx="2856865" cy="3742690"/>
            <wp:effectExtent l="0" t="0" r="635" b="101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3"/>
        <w:numPr>
          <w:ilvl w:val="0"/>
          <w:numId w:val="1"/>
        </w:numPr>
      </w:pPr>
      <w:bookmarkStart w:id="5" w:name="_Toc432533899"/>
      <w:r>
        <w:rPr>
          <w:rFonts w:hint="eastAsia"/>
        </w:rPr>
        <w:t>读者</w:t>
      </w:r>
      <w:r>
        <w:t>范围设置</w:t>
      </w:r>
      <w:bookmarkEnd w:id="5"/>
    </w:p>
    <w:p>
      <w:pPr>
        <w:ind w:firstLine="420"/>
      </w:pPr>
      <w:r>
        <w:rPr>
          <w:rFonts w:hint="eastAsia"/>
        </w:rPr>
        <w:t>点</w:t>
      </w:r>
      <w:r>
        <w:t>击工作区的</w:t>
      </w:r>
      <w:r>
        <w:rPr>
          <w:rFonts w:hint="eastAsia"/>
        </w:rPr>
        <w:t>某篇</w:t>
      </w:r>
      <w:r>
        <w:t>文档标题，进入文档录入页面，</w:t>
      </w:r>
      <w:r>
        <w:rPr>
          <w:rFonts w:hint="eastAsia"/>
        </w:rPr>
        <w:t>在</w:t>
      </w:r>
      <w:r>
        <w:t>读者录入</w:t>
      </w:r>
      <w:r>
        <w:rPr>
          <w:rFonts w:hint="eastAsia"/>
        </w:rPr>
        <w:t>页</w:t>
      </w:r>
      <w:r>
        <w:t>面点击“</w:t>
      </w:r>
      <w:r>
        <w:rPr>
          <w:rFonts w:hint="eastAsia"/>
        </w:rPr>
        <w:t>设置</w:t>
      </w:r>
      <w:r>
        <w:t>读者范围”</w:t>
      </w:r>
      <w:r>
        <w:rPr>
          <w:rFonts w:hint="eastAsia"/>
        </w:rPr>
        <w:t>按钮，在新</w:t>
      </w:r>
      <w:r>
        <w:t>弹出的</w:t>
      </w:r>
      <w:r>
        <w:rPr>
          <w:rFonts w:hint="eastAsia"/>
        </w:rPr>
        <w:t>窗体</w:t>
      </w:r>
      <w:r>
        <w:t>中，设置</w:t>
      </w:r>
      <w:r>
        <w:rPr>
          <w:rFonts w:hint="eastAsia"/>
        </w:rPr>
        <w:t>允许</w:t>
      </w:r>
      <w:r>
        <w:t>浏览</w:t>
      </w:r>
      <w:r>
        <w:rPr>
          <w:rFonts w:hint="eastAsia"/>
        </w:rPr>
        <w:t>该</w:t>
      </w:r>
      <w:r>
        <w:t>文档的</w:t>
      </w:r>
      <w:r>
        <w:rPr>
          <w:rFonts w:hint="eastAsia"/>
        </w:rPr>
        <w:t>用户</w:t>
      </w:r>
      <w:r>
        <w:t>。</w:t>
      </w:r>
      <w:r>
        <w:rPr>
          <w:rFonts w:hint="eastAsia"/>
        </w:rPr>
        <w:t>设置</w:t>
      </w:r>
      <w:r>
        <w:t>步骤如图示：</w:t>
      </w:r>
    </w:p>
    <w:p>
      <w:pPr>
        <w:ind w:firstLine="420"/>
      </w:pPr>
      <w:r>
        <w:drawing>
          <wp:inline distT="0" distB="0" distL="0" distR="0">
            <wp:extent cx="5274310" cy="2535555"/>
            <wp:effectExtent l="0" t="0" r="2540" b="171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新</w:t>
      </w:r>
      <w:r>
        <w:t>建</w:t>
      </w:r>
      <w:r>
        <w:rPr>
          <w:rFonts w:hint="eastAsia"/>
        </w:rPr>
        <w:t>文档</w:t>
      </w:r>
      <w:r>
        <w:t>时，如不设置读</w:t>
      </w:r>
    </w:p>
    <w:p/>
    <w:p/>
    <w:p/>
    <w:p>
      <w:pPr>
        <w:pStyle w:val="2"/>
        <w:numPr>
          <w:ilvl w:val="0"/>
          <w:numId w:val="2"/>
        </w:numPr>
      </w:pPr>
      <w:bookmarkStart w:id="6" w:name="_Toc432533905"/>
      <w:r>
        <w:rPr>
          <w:rFonts w:hint="eastAsia"/>
        </w:rPr>
        <w:t>附录</w:t>
      </w:r>
      <w:bookmarkEnd w:id="6"/>
    </w:p>
    <w:p>
      <w:pPr>
        <w:pStyle w:val="3"/>
        <w:numPr>
          <w:ilvl w:val="0"/>
          <w:numId w:val="3"/>
        </w:numPr>
      </w:pPr>
      <w:bookmarkStart w:id="7" w:name="_Toc432533906"/>
      <w:r>
        <w:rPr>
          <w:rFonts w:hint="eastAsia"/>
        </w:rPr>
        <w:t>创建文档完整</w:t>
      </w:r>
      <w:r>
        <w:t>步骤</w:t>
      </w:r>
      <w:bookmarkEnd w:id="7"/>
    </w:p>
    <w:p>
      <w:r>
        <w:rPr>
          <w:rFonts w:hint="eastAsia"/>
        </w:rPr>
        <w:t>场</w:t>
      </w:r>
      <w:r>
        <w:t>景：</w:t>
      </w:r>
      <w:r>
        <w:rPr>
          <w:rFonts w:hint="eastAsia"/>
        </w:rPr>
        <w:t>办</w:t>
      </w:r>
      <w:r>
        <w:t>公信息化室</w:t>
      </w:r>
      <w:r>
        <w:rPr>
          <w:rFonts w:hint="eastAsia"/>
        </w:rPr>
        <w:t>信息维护</w:t>
      </w:r>
      <w:r>
        <w:t>人员在</w:t>
      </w:r>
      <w:r>
        <w:rPr>
          <w:rFonts w:hint="eastAsia"/>
        </w:rPr>
        <w:t>【</w:t>
      </w:r>
      <w:r>
        <w:t>办公中心</w:t>
      </w:r>
      <w:r>
        <w:rPr>
          <w:rFonts w:hint="eastAsia"/>
        </w:rPr>
        <w:t>】下</w:t>
      </w:r>
      <w:r>
        <w:t>的【</w:t>
      </w:r>
      <w:r>
        <w:rPr>
          <w:rFonts w:hint="eastAsia"/>
        </w:rPr>
        <w:t>公告</w:t>
      </w:r>
      <w:r>
        <w:t>栏】</w:t>
      </w:r>
      <w:r>
        <w:rPr>
          <w:rFonts w:hint="eastAsia"/>
        </w:rPr>
        <w:t>发</w:t>
      </w:r>
      <w:r>
        <w:t>布一篇公告</w:t>
      </w:r>
      <w:r>
        <w:rPr>
          <w:rFonts w:hint="eastAsia"/>
        </w:rPr>
        <w:t>，该</w:t>
      </w:r>
      <w:r>
        <w:t>公告包括一个附件，并</w:t>
      </w:r>
      <w:r>
        <w:rPr>
          <w:rFonts w:hint="eastAsia"/>
        </w:rPr>
        <w:t>且</w:t>
      </w:r>
      <w:r>
        <w:t>设置该公告只允许</w:t>
      </w:r>
      <w:r>
        <w:rPr>
          <w:rFonts w:hint="eastAsia"/>
        </w:rPr>
        <w:t>办</w:t>
      </w:r>
      <w:r>
        <w:t>公信息化室人员可看。操作</w:t>
      </w:r>
      <w:r>
        <w:rPr>
          <w:rFonts w:hint="eastAsia"/>
        </w:rPr>
        <w:t>步骤</w:t>
      </w:r>
      <w:r>
        <w:t>如下：</w:t>
      </w:r>
    </w:p>
    <w:p>
      <w:pPr>
        <w:pStyle w:val="6"/>
        <w:numPr>
          <w:ilvl w:val="0"/>
          <w:numId w:val="4"/>
        </w:numPr>
        <w:ind w:firstLineChars="0"/>
      </w:pPr>
      <w:r>
        <w:rPr>
          <w:rFonts w:hint="eastAsia"/>
        </w:rPr>
        <w:t>信息维护人</w:t>
      </w:r>
      <w:r>
        <w:t>员进入内网首页，</w:t>
      </w:r>
      <w:r>
        <w:rPr>
          <w:rFonts w:hint="eastAsia"/>
        </w:rPr>
        <w:t>点</w:t>
      </w:r>
      <w:r>
        <w:t>击</w:t>
      </w:r>
      <w:r>
        <w:rPr>
          <w:rFonts w:hint="eastAsia"/>
        </w:rPr>
        <w:t>右</w:t>
      </w:r>
      <w:r>
        <w:t>侧</w:t>
      </w:r>
      <w:r>
        <w:rPr>
          <w:rFonts w:hint="eastAsia"/>
        </w:rPr>
        <w:t>“热门</w:t>
      </w:r>
      <w:r>
        <w:t>服务</w:t>
      </w:r>
      <w:r>
        <w:rPr>
          <w:rFonts w:hint="eastAsia"/>
        </w:rPr>
        <w:t>”区</w:t>
      </w:r>
      <w:r>
        <w:t>的</w:t>
      </w:r>
      <w:r>
        <w:rPr>
          <w:rFonts w:hint="eastAsia"/>
        </w:rPr>
        <w:t>“WCM后</w:t>
      </w:r>
      <w:r>
        <w:t>台</w:t>
      </w:r>
      <w:r>
        <w:rPr>
          <w:rFonts w:hint="eastAsia"/>
        </w:rPr>
        <w:t>”链接，系统默认</w:t>
      </w:r>
      <w:r>
        <w:t>进入</w:t>
      </w:r>
      <w:r>
        <w:rPr>
          <w:rFonts w:hint="eastAsia"/>
        </w:rPr>
        <w:t>WCM首页。</w:t>
      </w:r>
    </w:p>
    <w:p>
      <w:pPr>
        <w:pStyle w:val="6"/>
        <w:numPr>
          <w:ilvl w:val="0"/>
          <w:numId w:val="4"/>
        </w:numPr>
        <w:ind w:firstLineChars="0"/>
      </w:pPr>
      <w:r>
        <w:rPr>
          <w:rFonts w:hint="eastAsia"/>
        </w:rPr>
        <w:t>进</w:t>
      </w:r>
      <w:r>
        <w:t>入导航区</w:t>
      </w:r>
      <w:r>
        <w:rPr>
          <w:rFonts w:hint="eastAsia"/>
        </w:rPr>
        <w:t>，</w:t>
      </w:r>
      <w:r>
        <w:t>选择栏目</w:t>
      </w:r>
      <w:r>
        <w:rPr>
          <w:rFonts w:hint="eastAsia"/>
        </w:rPr>
        <w:t>：</w:t>
      </w:r>
      <w:r>
        <w:t>/</w:t>
      </w:r>
      <w:r>
        <w:rPr>
          <w:rFonts w:hint="eastAsia"/>
        </w:rPr>
        <w:t>中</w:t>
      </w:r>
      <w:r>
        <w:t>国银联/</w:t>
      </w:r>
      <w:r>
        <w:rPr>
          <w:rFonts w:hint="eastAsia"/>
        </w:rPr>
        <w:t>总</w:t>
      </w:r>
      <w:r>
        <w:t>公司各部门</w:t>
      </w:r>
      <w:r>
        <w:rPr>
          <w:rFonts w:hint="eastAsia"/>
        </w:rPr>
        <w:t>/技术</w:t>
      </w:r>
      <w:r>
        <w:t>部</w:t>
      </w:r>
      <w:r>
        <w:rPr>
          <w:rFonts w:hint="eastAsia"/>
        </w:rPr>
        <w:t>/办</w:t>
      </w:r>
      <w:r>
        <w:t>公中心</w:t>
      </w:r>
      <w:r>
        <w:rPr>
          <w:rFonts w:hint="eastAsia"/>
        </w:rPr>
        <w:t>/公告</w:t>
      </w:r>
      <w:r>
        <w:t>栏</w:t>
      </w:r>
      <w:r>
        <w:rPr>
          <w:rFonts w:hint="eastAsia"/>
        </w:rPr>
        <w:t>。在</w:t>
      </w:r>
      <w:r>
        <w:t>右侧“</w:t>
      </w:r>
      <w:r>
        <w:rPr>
          <w:rFonts w:hint="eastAsia"/>
        </w:rPr>
        <w:t>栏目</w:t>
      </w:r>
      <w:r>
        <w:t>文档操作</w:t>
      </w:r>
      <w:r>
        <w:rPr>
          <w:rFonts w:hint="eastAsia"/>
        </w:rPr>
        <w:t>任务</w:t>
      </w:r>
      <w:r>
        <w:t>”</w:t>
      </w:r>
      <w:r>
        <w:rPr>
          <w:rFonts w:hint="eastAsia"/>
        </w:rPr>
        <w:t>面板点</w:t>
      </w:r>
      <w:r>
        <w:t>击“</w:t>
      </w:r>
      <w:r>
        <w:rPr>
          <w:rFonts w:hint="eastAsia"/>
        </w:rPr>
        <w:t>创建</w:t>
      </w:r>
      <w:r>
        <w:t>一篇新文档”</w:t>
      </w:r>
      <w:r>
        <w:rPr>
          <w:rFonts w:hint="eastAsia"/>
        </w:rPr>
        <w:t>菜单</w:t>
      </w:r>
      <w:r>
        <w:t>。</w:t>
      </w:r>
      <w:r>
        <w:rPr>
          <w:rFonts w:hint="eastAsia"/>
        </w:rPr>
        <w:t>由</w:t>
      </w:r>
      <w:r>
        <w:t>于</w:t>
      </w:r>
      <w:r>
        <w:rPr>
          <w:rFonts w:hint="eastAsia"/>
        </w:rPr>
        <w:t>信息</w:t>
      </w:r>
      <w:r>
        <w:t>维护是有权限限制的，</w:t>
      </w:r>
      <w:r>
        <w:rPr>
          <w:rFonts w:hint="eastAsia"/>
        </w:rPr>
        <w:t>所</w:t>
      </w:r>
      <w:r>
        <w:t>以实际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维护</w:t>
      </w:r>
      <w:r>
        <w:t>人员在</w:t>
      </w:r>
      <w:r>
        <w:rPr>
          <w:rFonts w:hint="eastAsia"/>
        </w:rPr>
        <w:t>导航</w:t>
      </w:r>
      <w:r>
        <w:t>区只能看见与自己</w:t>
      </w:r>
      <w:r>
        <w:rPr>
          <w:rFonts w:hint="eastAsia"/>
        </w:rPr>
        <w:t>管理有</w:t>
      </w:r>
      <w:r>
        <w:t>关的栏目。</w:t>
      </w:r>
    </w:p>
    <w:p>
      <w:pPr>
        <w:pStyle w:val="6"/>
        <w:ind w:left="360" w:firstLine="0" w:firstLineChars="0"/>
      </w:pPr>
      <w:r>
        <w:drawing>
          <wp:inline distT="0" distB="0" distL="0" distR="0">
            <wp:extent cx="5274310" cy="2498725"/>
            <wp:effectExtent l="0" t="0" r="2540" b="158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4"/>
        </w:numPr>
        <w:ind w:firstLineChars="0"/>
      </w:pPr>
      <w:r>
        <w:rPr>
          <w:rFonts w:hint="eastAsia"/>
        </w:rPr>
        <w:t>进入</w:t>
      </w:r>
      <w:r>
        <w:t>文档录入页面</w:t>
      </w:r>
      <w:r>
        <w:rPr>
          <w:rFonts w:hint="eastAsia"/>
        </w:rPr>
        <w:t>，输入</w:t>
      </w:r>
      <w:r>
        <w:t>标题、正文</w:t>
      </w:r>
      <w:r>
        <w:rPr>
          <w:rFonts w:hint="eastAsia"/>
        </w:rPr>
        <w:t>。</w:t>
      </w:r>
    </w:p>
    <w:p>
      <w:pPr>
        <w:pStyle w:val="6"/>
        <w:numPr>
          <w:ilvl w:val="0"/>
          <w:numId w:val="4"/>
        </w:numPr>
        <w:ind w:firstLineChars="0"/>
      </w:pPr>
      <w:r>
        <w:rPr>
          <w:rFonts w:hint="eastAsia"/>
        </w:rPr>
        <w:t>点</w:t>
      </w:r>
      <w:r>
        <w:t>击“</w:t>
      </w:r>
      <w:r>
        <w:rPr>
          <w:rFonts w:hint="eastAsia"/>
        </w:rPr>
        <w:t>设置</w:t>
      </w:r>
      <w:r>
        <w:t>读者范围”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设置</w:t>
      </w:r>
      <w:r>
        <w:t>该文档的浏览权限。</w:t>
      </w:r>
    </w:p>
    <w:p>
      <w:pPr>
        <w:pStyle w:val="6"/>
        <w:ind w:left="360" w:firstLine="0" w:firstLineChars="0"/>
      </w:pPr>
      <w:r>
        <w:drawing>
          <wp:inline distT="0" distB="0" distL="0" distR="0">
            <wp:extent cx="5274310" cy="2615565"/>
            <wp:effectExtent l="0" t="0" r="2540" b="133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4"/>
        </w:numPr>
        <w:ind w:firstLineChars="0"/>
      </w:pPr>
      <w:r>
        <w:rPr>
          <w:rFonts w:hint="eastAsia"/>
        </w:rPr>
        <w:t>上</w:t>
      </w:r>
      <w:r>
        <w:t>传该文档附件</w:t>
      </w:r>
      <w:r>
        <w:rPr>
          <w:rFonts w:hint="eastAsia"/>
        </w:rPr>
        <w:t>（</w:t>
      </w:r>
      <w:r>
        <w:t>选择文</w:t>
      </w:r>
      <w:r>
        <w:rPr>
          <w:rFonts w:hint="eastAsia"/>
        </w:rPr>
        <w:t>件</w:t>
      </w:r>
      <w:r>
        <w:t>附件）</w:t>
      </w:r>
      <w:r>
        <w:rPr>
          <w:rFonts w:hint="eastAsia"/>
        </w:rPr>
        <w:t>。</w:t>
      </w:r>
    </w:p>
    <w:p>
      <w:pPr>
        <w:pStyle w:val="6"/>
        <w:ind w:left="360" w:firstLine="0" w:firstLineChars="0"/>
      </w:pPr>
      <w:r>
        <w:drawing>
          <wp:inline distT="0" distB="0" distL="0" distR="0">
            <wp:extent cx="5274310" cy="2621915"/>
            <wp:effectExtent l="0" t="0" r="254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4"/>
        </w:numPr>
        <w:ind w:firstLineChars="0"/>
      </w:pPr>
      <w:r>
        <w:rPr>
          <w:rFonts w:hint="eastAsia"/>
        </w:rPr>
        <w:t>点</w:t>
      </w:r>
      <w:r>
        <w:t>击“发布并关闭”</w:t>
      </w:r>
      <w:r>
        <w:rPr>
          <w:rFonts w:hint="eastAsia"/>
        </w:rPr>
        <w:t>铵</w:t>
      </w:r>
      <w:r>
        <w:t>钮完成信息的发布。</w:t>
      </w:r>
    </w:p>
    <w:p>
      <w:pPr>
        <w:pStyle w:val="6"/>
        <w:ind w:left="360" w:firstLine="0" w:firstLineChars="0"/>
      </w:pPr>
      <w:r>
        <w:drawing>
          <wp:inline distT="0" distB="0" distL="0" distR="0">
            <wp:extent cx="5274310" cy="972185"/>
            <wp:effectExtent l="0" t="0" r="2540" b="184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360" w:firstLine="0" w:firstLineChars="0"/>
      </w:pPr>
    </w:p>
    <w:p>
      <w:pPr>
        <w:pStyle w:val="6"/>
        <w:numPr>
          <w:ilvl w:val="0"/>
          <w:numId w:val="4"/>
        </w:numPr>
        <w:ind w:firstLineChars="0"/>
      </w:pPr>
      <w:r>
        <w:t>前台显示。</w:t>
      </w:r>
    </w:p>
    <w:p>
      <w:pPr>
        <w:pStyle w:val="6"/>
        <w:ind w:left="360" w:firstLine="0" w:firstLineChars="0"/>
      </w:pPr>
      <w:r>
        <w:drawing>
          <wp:inline distT="0" distB="0" distL="0" distR="0">
            <wp:extent cx="5274310" cy="2065020"/>
            <wp:effectExtent l="0" t="0" r="2540" b="1143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360" w:firstLine="0" w:firstLineChars="0"/>
      </w:pPr>
    </w:p>
    <w:p>
      <w:r>
        <w:drawing>
          <wp:inline distT="0" distB="0" distL="0" distR="0">
            <wp:extent cx="5274310" cy="2181860"/>
            <wp:effectExtent l="0" t="0" r="254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GoBack"/>
      <w:bookmarkEnd w:id="8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panose1 w:val="0201060003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B92B3D"/>
    <w:multiLevelType w:val="multilevel"/>
    <w:tmpl w:val="0DB92B3D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8322085"/>
    <w:multiLevelType w:val="multilevel"/>
    <w:tmpl w:val="38322085"/>
    <w:lvl w:ilvl="0" w:tentative="0">
      <w:start w:val="1"/>
      <w:numFmt w:val="decimal"/>
      <w:lvlText w:val="5.%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D7979E6"/>
    <w:multiLevelType w:val="multilevel"/>
    <w:tmpl w:val="3D7979E6"/>
    <w:lvl w:ilvl="0" w:tentative="0">
      <w:start w:val="1"/>
      <w:numFmt w:val="decimal"/>
      <w:lvlText w:val="3.%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D8025AB"/>
    <w:multiLevelType w:val="multilevel"/>
    <w:tmpl w:val="6D8025AB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5920964"/>
    <w:rsid w:val="59FE0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全利剑</cp:lastModifiedBy>
  <dcterms:modified xsi:type="dcterms:W3CDTF">2019-03-13T02:37:02Z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