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20" w:line="327.27272727272725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For Q1, your answer would benefit from more formatting e.g. headers, bullet-points. You catch the algorithmic errors but did not discuss the irregular indentation, which is important in Python.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eeeee" w:val="clear"/>
        <w:spacing w:after="220" w:line="327.27272727272725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Very good answer for Q2 - your </w:t>
      </w:r>
      <w:r w:rsidDel="00000000" w:rsidR="00000000" w:rsidRPr="00000000">
        <w:rPr>
          <w:color w:val="111111"/>
          <w:sz w:val="20"/>
          <w:szCs w:val="20"/>
          <w:rtl w:val="0"/>
        </w:rPr>
        <w:t xml:space="preserve">docstrings</w:t>
      </w:r>
      <w:r w:rsidDel="00000000" w:rsidR="00000000" w:rsidRPr="00000000">
        <w:rPr>
          <w:color w:val="111111"/>
          <w:rtl w:val="0"/>
        </w:rPr>
        <w:t xml:space="preserve"> were very thorough, and all your answers for classes were correct. Well done.﻿﻿﻿﻿﻿﻿﻿﻿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