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65D"/>
          <w:sz w:val="48"/>
        </w:rPr>
        <w:t>DATA READINESS AUDIT</w:t>
      </w:r>
    </w:p>
    <w:p>
      <w:pPr>
        <w:spacing w:after="40"/>
        <w:jc w:val="center"/>
      </w:pPr>
      <w:r>
        <w:rPr>
          <w:b w:val="0"/>
          <w:i w:val="0"/>
          <w:color w:val="555555"/>
          <w:sz w:val="26"/>
        </w:rPr>
        <w:t>Kerala Coupled Flood–Landslide Early Warning System</w:t>
      </w:r>
    </w:p>
    <w:p>
      <w:pPr>
        <w:spacing w:after="280"/>
        <w:jc w:val="center"/>
      </w:pPr>
      <w:r>
        <w:rPr>
          <w:b w:val="0"/>
          <w:i/>
          <w:color w:val="555555"/>
          <w:sz w:val="20"/>
        </w:rPr>
        <w:t>Assessment of collected real-world data against the existing ML pipeline</w:t>
      </w:r>
    </w:p>
    <w:tbl>
      <w:tblPr>
        <w:tblStyle w:val="TableGrid"/>
        <w:tblW w:type="auto" w:w="0"/>
        <w:jc w:val="center"/>
        <w:tblLayout w:type="fixed"/>
        <w:tblLook w:firstColumn="1" w:firstRow="1" w:lastColumn="0" w:lastRow="0" w:noHBand="0" w:noVBand="1" w:val="04A0"/>
      </w:tblPr>
      <w:tblGrid>
        <w:gridCol w:w="4986"/>
        <w:gridCol w:w="4986"/>
      </w:tblGrid>
      <w:tr>
        <w:tc>
          <w:tcPr>
            <w:tcW w:type="dxa" w:w="2041"/>
            <w:shd w:val="clear" w:color="auto" w:fill="1F365D"/>
          </w:tcPr>
          <w:p>
            <w:pPr>
              <w:spacing w:after="40" w:before="40"/>
            </w:pPr>
            <w:r/>
            <w:r>
              <w:rPr>
                <w:b/>
                <w:color w:val="FFFFFF"/>
                <w:sz w:val="18"/>
              </w:rPr>
              <w:t>Field</w:t>
            </w:r>
          </w:p>
        </w:tc>
        <w:tc>
          <w:tcPr>
            <w:tcW w:type="dxa" w:w="7597"/>
            <w:shd w:val="clear" w:color="auto" w:fill="1F365D"/>
          </w:tcPr>
          <w:p>
            <w:pPr>
              <w:spacing w:after="40" w:before="40"/>
            </w:pPr>
            <w:r/>
            <w:r>
              <w:rPr>
                <w:b/>
                <w:color w:val="FFFFFF"/>
                <w:sz w:val="18"/>
              </w:rPr>
              <w:t>Value</w:t>
            </w:r>
          </w:p>
        </w:tc>
      </w:tr>
      <w:tr>
        <w:tc>
          <w:tcPr>
            <w:tcW w:type="dxa" w:w="2041"/>
          </w:tcPr>
          <w:p>
            <w:pPr>
              <w:spacing w:after="40" w:before="40"/>
            </w:pPr>
            <w:r/>
            <w:r>
              <w:rPr>
                <w:sz w:val="18"/>
              </w:rPr>
              <w:t>Audit date</w:t>
            </w:r>
          </w:p>
        </w:tc>
        <w:tc>
          <w:tcPr>
            <w:tcW w:type="dxa" w:w="7597"/>
          </w:tcPr>
          <w:p>
            <w:pPr>
              <w:spacing w:after="40" w:before="40"/>
            </w:pPr>
            <w:r/>
            <w:r>
              <w:rPr>
                <w:sz w:val="18"/>
              </w:rPr>
              <w:t>8 September 2026</w:t>
            </w:r>
          </w:p>
        </w:tc>
      </w:tr>
      <w:tr>
        <w:tc>
          <w:tcPr>
            <w:tcW w:type="dxa" w:w="2041"/>
            <w:shd w:val="clear" w:color="auto" w:fill="F2F5FA"/>
          </w:tcPr>
          <w:p>
            <w:pPr>
              <w:spacing w:after="40" w:before="40"/>
            </w:pPr>
            <w:r/>
            <w:r>
              <w:rPr>
                <w:sz w:val="18"/>
              </w:rPr>
              <w:t>Project root</w:t>
            </w:r>
          </w:p>
        </w:tc>
        <w:tc>
          <w:tcPr>
            <w:tcW w:type="dxa" w:w="7597"/>
            <w:shd w:val="clear" w:color="auto" w:fill="F2F5FA"/>
          </w:tcPr>
          <w:p>
            <w:pPr>
              <w:spacing w:after="40" w:before="40"/>
            </w:pPr>
            <w:r/>
            <w:r>
              <w:rPr>
                <w:sz w:val="18"/>
              </w:rPr>
              <w:t>D:\work\capstone</w:t>
            </w:r>
          </w:p>
        </w:tc>
      </w:tr>
      <w:tr>
        <w:tc>
          <w:tcPr>
            <w:tcW w:type="dxa" w:w="2041"/>
          </w:tcPr>
          <w:p>
            <w:pPr>
              <w:spacing w:after="40" w:before="40"/>
            </w:pPr>
            <w:r/>
            <w:r>
              <w:rPr>
                <w:sz w:val="18"/>
              </w:rPr>
              <w:t>Repository branch</w:t>
            </w:r>
          </w:p>
        </w:tc>
        <w:tc>
          <w:tcPr>
            <w:tcW w:type="dxa" w:w="7597"/>
          </w:tcPr>
          <w:p>
            <w:pPr>
              <w:spacing w:after="40" w:before="40"/>
            </w:pPr>
            <w:r/>
            <w:r>
              <w:rPr>
                <w:sz w:val="18"/>
              </w:rPr>
              <w:t>main (commit b1ed8e0)</w:t>
            </w:r>
          </w:p>
        </w:tc>
      </w:tr>
      <w:tr>
        <w:tc>
          <w:tcPr>
            <w:tcW w:type="dxa" w:w="2041"/>
            <w:shd w:val="clear" w:color="auto" w:fill="F2F5FA"/>
          </w:tcPr>
          <w:p>
            <w:pPr>
              <w:spacing w:after="40" w:before="40"/>
            </w:pPr>
            <w:r/>
            <w:r>
              <w:rPr>
                <w:sz w:val="18"/>
              </w:rPr>
              <w:t>Code inspected</w:t>
            </w:r>
          </w:p>
        </w:tc>
        <w:tc>
          <w:tcPr>
            <w:tcW w:type="dxa" w:w="7597"/>
            <w:shd w:val="clear" w:color="auto" w:fill="F2F5FA"/>
          </w:tcPr>
          <w:p>
            <w:pPr>
              <w:spacing w:after="40" w:before="40"/>
            </w:pPr>
            <w:r/>
            <w:r>
              <w:rPr>
                <w:sz w:val="18"/>
              </w:rPr>
              <w:t>ml/flood_xgboost.py, ml/landslide_xgboost.py, ml/tcdl_v1.py, ml/shap_explainability.py, generate_synthetic_master_dataset.py, validate_synthetic_dataset.py, backend/config.py, backend/services/model_service.py</w:t>
            </w:r>
          </w:p>
        </w:tc>
      </w:tr>
      <w:tr>
        <w:tc>
          <w:tcPr>
            <w:tcW w:type="dxa" w:w="2041"/>
          </w:tcPr>
          <w:p>
            <w:pPr>
              <w:spacing w:after="40" w:before="40"/>
            </w:pPr>
            <w:r/>
            <w:r>
              <w:rPr>
                <w:sz w:val="18"/>
              </w:rPr>
              <w:t>Documentation inspected</w:t>
            </w:r>
          </w:p>
        </w:tc>
        <w:tc>
          <w:tcPr>
            <w:tcW w:type="dxa" w:w="7597"/>
          </w:tcPr>
          <w:p>
            <w:pPr>
              <w:spacing w:after="40" w:before="40"/>
            </w:pPr>
            <w:r/>
            <w:r>
              <w:rPr>
                <w:sz w:val="18"/>
              </w:rPr>
              <w:t>DATA_DICTIONARY.md, README.md, ml/flood_features.json, ml/landslide_features.json, ml/flood_model_results.json</w:t>
            </w:r>
          </w:p>
        </w:tc>
      </w:tr>
      <w:tr>
        <w:tc>
          <w:tcPr>
            <w:tcW w:type="dxa" w:w="2041"/>
            <w:shd w:val="clear" w:color="auto" w:fill="F2F5FA"/>
          </w:tcPr>
          <w:p>
            <w:pPr>
              <w:spacing w:after="40" w:before="40"/>
            </w:pPr>
            <w:r/>
            <w:r>
              <w:rPr>
                <w:sz w:val="18"/>
              </w:rPr>
              <w:t>Real data inspected</w:t>
            </w:r>
          </w:p>
        </w:tc>
        <w:tc>
          <w:tcPr>
            <w:tcW w:type="dxa" w:w="7597"/>
            <w:shd w:val="clear" w:color="auto" w:fill="F2F5FA"/>
          </w:tcPr>
          <w:p>
            <w:pPr>
              <w:spacing w:after="40" w:before="40"/>
            </w:pPr>
            <w:r/>
            <w:r>
              <w:rPr>
                <w:sz w:val="18"/>
              </w:rPr>
              <w:t>collecteddata/ (5 files)</w:t>
            </w:r>
          </w:p>
        </w:tc>
      </w:tr>
      <w:tr>
        <w:tc>
          <w:tcPr>
            <w:tcW w:type="dxa" w:w="2041"/>
          </w:tcPr>
          <w:p>
            <w:pPr>
              <w:spacing w:after="40" w:before="40"/>
            </w:pPr>
            <w:r/>
            <w:r>
              <w:rPr>
                <w:sz w:val="18"/>
              </w:rPr>
              <w:t>Actions taken</w:t>
            </w:r>
          </w:p>
        </w:tc>
        <w:tc>
          <w:tcPr>
            <w:tcW w:type="dxa" w:w="7597"/>
          </w:tcPr>
          <w:p>
            <w:pPr>
              <w:spacing w:after="40" w:before="40"/>
            </w:pPr>
            <w:r/>
            <w:r>
              <w:rPr>
                <w:sz w:val="18"/>
              </w:rPr>
              <w:t>Read-only inspection. No code modified, no model trained or retrained, no labels created, no data files written.</w:t>
            </w:r>
          </w:p>
        </w:tc>
      </w:tr>
      <w:tr>
        <w:tc>
          <w:tcPr>
            <w:tcW w:type="dxa" w:w="2041"/>
            <w:shd w:val="clear" w:color="auto" w:fill="F2F5FA"/>
          </w:tcPr>
          <w:p>
            <w:pPr>
              <w:spacing w:after="40" w:before="40"/>
            </w:pPr>
            <w:r/>
            <w:r>
              <w:rPr>
                <w:sz w:val="18"/>
              </w:rPr>
              <w:t>FINAL STATUS</w:t>
            </w:r>
          </w:p>
        </w:tc>
        <w:tc>
          <w:tcPr>
            <w:tcW w:type="dxa" w:w="7597"/>
            <w:shd w:val="clear" w:color="auto" w:fill="F2F5FA"/>
          </w:tcPr>
          <w:p>
            <w:pPr>
              <w:spacing w:after="40" w:before="40"/>
            </w:pPr>
            <w:r/>
            <w:r>
              <w:rPr>
                <w:sz w:val="18"/>
              </w:rPr>
              <w:t>NOT READY FOR MODEL TRAINING</w:t>
            </w:r>
          </w:p>
        </w:tc>
      </w:tr>
    </w:tbl>
    <w:p>
      <w:pPr>
        <w:spacing w:after="80"/>
      </w:pPr>
    </w:p>
    <w:p>
      <w:pPr>
        <w:spacing w:after="40"/>
      </w:pPr>
      <w:r>
        <w:rPr>
          <w:b/>
          <w:i w:val="0"/>
          <w:sz w:val="20"/>
        </w:rPr>
        <w:t>Scope note</w:t>
      </w:r>
    </w:p>
    <w:p>
      <w:pPr>
        <w:spacing w:after="120"/>
      </w:pPr>
      <w:r>
        <w:rPr>
          <w:b w:val="0"/>
          <w:i w:val="0"/>
          <w:color w:val="555555"/>
          <w:sz w:val="19"/>
        </w:rPr>
        <w:t>This audit compares only what physically exists in the project folder against what the committed code actually reads. Where a requirement cannot be satisfied from the collected files, it is reported as missing — no data source is assumed, and no value is invented. The existing code, not the documentation, is treated as the source of truth wherever the two differ.</w:t>
      </w:r>
    </w:p>
    <w:p>
      <w:r>
        <w:br w:type="page"/>
      </w:r>
    </w:p>
    <w:p>
      <w:pPr>
        <w:pStyle w:val="Heading1"/>
      </w:pPr>
      <w:r>
        <w:t>0. What the Current ML Pipeline Actually Expects</w:t>
      </w:r>
    </w:p>
    <w:p>
      <w:pPr>
        <w:spacing w:after="120"/>
      </w:pPr>
      <w:r>
        <w:rPr>
          <w:b w:val="0"/>
          <w:i w:val="0"/>
          <w:sz w:val="20"/>
        </w:rPr>
        <w:t>Three executable stages read data. Each was inspected directly.</w:t>
      </w:r>
    </w:p>
    <w:p>
      <w:pPr>
        <w:pStyle w:val="Heading2"/>
      </w:pPr>
      <w:r>
        <w:t>0.1 Single input contract</w:t>
      </w:r>
    </w:p>
    <w:p>
      <w:pPr>
        <w:spacing w:after="120"/>
      </w:pPr>
      <w:r>
        <w:rPr>
          <w:b w:val="0"/>
          <w:i w:val="0"/>
          <w:sz w:val="20"/>
        </w:rPr>
        <w:t xml:space="preserve">Every stage — </w:t>
      </w:r>
      <w:r>
        <w:rPr>
          <w:rFonts w:ascii="Consolas" w:hAnsi="Consolas"/>
          <w:b w:val="0"/>
          <w:i w:val="0"/>
          <w:sz w:val="18"/>
        </w:rPr>
        <w:t>flood_xgboost.py</w:t>
      </w:r>
      <w:r>
        <w:rPr>
          <w:b w:val="0"/>
          <w:i w:val="0"/>
          <w:sz w:val="20"/>
        </w:rPr>
        <w:t xml:space="preserve">, </w:t>
      </w:r>
      <w:r>
        <w:rPr>
          <w:rFonts w:ascii="Consolas" w:hAnsi="Consolas"/>
          <w:b w:val="0"/>
          <w:i w:val="0"/>
          <w:sz w:val="18"/>
        </w:rPr>
        <w:t>landslide_xgboost.py</w:t>
      </w:r>
      <w:r>
        <w:rPr>
          <w:b w:val="0"/>
          <w:i w:val="0"/>
          <w:sz w:val="20"/>
        </w:rPr>
        <w:t xml:space="preserve">, </w:t>
      </w:r>
      <w:r>
        <w:rPr>
          <w:rFonts w:ascii="Consolas" w:hAnsi="Consolas"/>
          <w:b w:val="0"/>
          <w:i w:val="0"/>
          <w:sz w:val="18"/>
        </w:rPr>
        <w:t>tcdl_v1.py</w:t>
      </w:r>
      <w:r>
        <w:rPr>
          <w:b w:val="0"/>
          <w:i w:val="0"/>
          <w:sz w:val="20"/>
        </w:rPr>
        <w:t xml:space="preserve">, </w:t>
      </w:r>
      <w:r>
        <w:rPr>
          <w:rFonts w:ascii="Consolas" w:hAnsi="Consolas"/>
          <w:b w:val="0"/>
          <w:i w:val="0"/>
          <w:sz w:val="18"/>
        </w:rPr>
        <w:t>shap_explainability.py</w:t>
      </w:r>
      <w:r>
        <w:rPr>
          <w:b w:val="0"/>
          <w:i w:val="0"/>
          <w:sz w:val="20"/>
        </w:rPr>
        <w:t xml:space="preserve"> and the FastAPI backend via </w:t>
      </w:r>
      <w:r>
        <w:rPr>
          <w:rFonts w:ascii="Consolas" w:hAnsi="Consolas"/>
          <w:b w:val="0"/>
          <w:i w:val="0"/>
          <w:sz w:val="18"/>
        </w:rPr>
        <w:t>backend/config.py</w:t>
      </w:r>
      <w:r>
        <w:rPr>
          <w:b w:val="0"/>
          <w:i w:val="0"/>
          <w:sz w:val="20"/>
        </w:rPr>
        <w:t xml:space="preserve"> — reads exactly one file: </w:t>
      </w:r>
      <w:r>
        <w:rPr>
          <w:rFonts w:ascii="Consolas" w:hAnsi="Consolas"/>
          <w:b/>
          <w:i w:val="0"/>
          <w:sz w:val="18"/>
        </w:rPr>
        <w:t>synthetic_master_dataset.csv</w:t>
      </w:r>
      <w:r>
        <w:rPr>
          <w:b w:val="0"/>
          <w:i w:val="0"/>
          <w:sz w:val="20"/>
        </w:rPr>
        <w:t xml:space="preserve"> in the project root, parsed with </w:t>
      </w:r>
      <w:r>
        <w:rPr>
          <w:rFonts w:ascii="Consolas" w:hAnsi="Consolas"/>
          <w:b w:val="0"/>
          <w:i w:val="0"/>
          <w:sz w:val="18"/>
        </w:rPr>
        <w:t>parse_dates=["date"]</w:t>
      </w:r>
      <w:r>
        <w:rPr>
          <w:b w:val="0"/>
          <w:i w:val="0"/>
          <w:sz w:val="20"/>
        </w:rPr>
        <w:t>. There is no ingestion, resampling, joining or feature-engineering code anywhere in the repository. The Master Dataset is expected to arrive already built.</w:t>
      </w:r>
    </w:p>
    <w:p>
      <w:pPr>
        <w:pStyle w:val="Heading2"/>
      </w:pPr>
      <w:r>
        <w:t>0.2 Required schema (22 columns, one row per location-day)</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587"/>
            <w:shd w:val="clear" w:color="auto" w:fill="1F365D"/>
          </w:tcPr>
          <w:p>
            <w:pPr>
              <w:spacing w:after="40" w:before="40"/>
            </w:pPr>
            <w:r/>
            <w:r>
              <w:rPr>
                <w:b/>
                <w:color w:val="FFFFFF"/>
                <w:sz w:val="17"/>
              </w:rPr>
              <w:t>Group</w:t>
            </w:r>
          </w:p>
        </w:tc>
        <w:tc>
          <w:tcPr>
            <w:tcW w:type="dxa" w:w="4762"/>
            <w:shd w:val="clear" w:color="auto" w:fill="1F365D"/>
          </w:tcPr>
          <w:p>
            <w:pPr>
              <w:spacing w:after="40" w:before="40"/>
            </w:pPr>
            <w:r/>
            <w:r>
              <w:rPr>
                <w:b/>
                <w:color w:val="FFFFFF"/>
                <w:sz w:val="17"/>
              </w:rPr>
              <w:t>Columns</w:t>
            </w:r>
          </w:p>
        </w:tc>
        <w:tc>
          <w:tcPr>
            <w:tcW w:type="dxa" w:w="3288"/>
            <w:shd w:val="clear" w:color="auto" w:fill="1F365D"/>
          </w:tcPr>
          <w:p>
            <w:pPr>
              <w:spacing w:after="40" w:before="40"/>
            </w:pPr>
            <w:r/>
            <w:r>
              <w:rPr>
                <w:b/>
                <w:color w:val="FFFFFF"/>
                <w:sz w:val="17"/>
              </w:rPr>
              <w:t>Read by</w:t>
            </w:r>
          </w:p>
        </w:tc>
      </w:tr>
      <w:tr>
        <w:tc>
          <w:tcPr>
            <w:tcW w:type="dxa" w:w="1587"/>
          </w:tcPr>
          <w:p>
            <w:pPr>
              <w:spacing w:after="40" w:before="40"/>
            </w:pPr>
            <w:r/>
            <w:r>
              <w:rPr>
                <w:sz w:val="17"/>
              </w:rPr>
              <w:t>Metadata</w:t>
            </w:r>
          </w:p>
        </w:tc>
        <w:tc>
          <w:tcPr>
            <w:tcW w:type="dxa" w:w="4762"/>
          </w:tcPr>
          <w:p>
            <w:pPr>
              <w:spacing w:after="40" w:before="40"/>
            </w:pPr>
            <w:r/>
            <w:r>
              <w:rPr>
                <w:rFonts w:ascii="Consolas" w:hAnsi="Consolas"/>
                <w:color w:val="000000"/>
                <w:sz w:val="16"/>
              </w:rPr>
              <w:t>date, latitude, longitude</w:t>
            </w:r>
          </w:p>
        </w:tc>
        <w:tc>
          <w:tcPr>
            <w:tcW w:type="dxa" w:w="3288"/>
          </w:tcPr>
          <w:p>
            <w:pPr>
              <w:spacing w:after="40" w:before="40"/>
            </w:pPr>
            <w:r/>
            <w:r>
              <w:rPr>
                <w:sz w:val="17"/>
              </w:rPr>
              <w:t>Both models (split key + prediction table); TCDL (builds location_id)</w:t>
            </w:r>
          </w:p>
        </w:tc>
      </w:tr>
      <w:tr>
        <w:tc>
          <w:tcPr>
            <w:tcW w:type="dxa" w:w="1587"/>
            <w:shd w:val="clear" w:color="auto" w:fill="F2F5FA"/>
          </w:tcPr>
          <w:p>
            <w:pPr>
              <w:spacing w:after="40" w:before="40"/>
            </w:pPr>
            <w:r/>
            <w:r>
              <w:rPr>
                <w:sz w:val="17"/>
              </w:rPr>
              <w:t>Common features (9)</w:t>
            </w:r>
          </w:p>
        </w:tc>
        <w:tc>
          <w:tcPr>
            <w:tcW w:type="dxa" w:w="4762"/>
            <w:shd w:val="clear" w:color="auto" w:fill="F2F5FA"/>
          </w:tcPr>
          <w:p>
            <w:pPr>
              <w:spacing w:after="40" w:before="40"/>
            </w:pPr>
            <w:r/>
            <w:r>
              <w:rPr>
                <w:rFonts w:ascii="Consolas" w:hAnsi="Consolas"/>
                <w:color w:val="000000"/>
                <w:sz w:val="16"/>
              </w:rPr>
              <w:t>rainfall_1d_mm, rainfall_3d_mm, rainfall_7d_mm, rainfall_14d_mm, rainfall_30d_mm, soil_moisture, temperature_c, humidity_percent, elevation_m</w:t>
            </w:r>
          </w:p>
        </w:tc>
        <w:tc>
          <w:tcPr>
            <w:tcW w:type="dxa" w:w="3288"/>
            <w:shd w:val="clear" w:color="auto" w:fill="F2F5FA"/>
          </w:tcPr>
          <w:p>
            <w:pPr>
              <w:spacing w:after="40" w:before="40"/>
            </w:pPr>
            <w:r/>
            <w:r>
              <w:rPr>
                <w:sz w:val="17"/>
              </w:rPr>
              <w:t>Flood model AND landslide model</w:t>
            </w:r>
          </w:p>
        </w:tc>
      </w:tr>
      <w:tr>
        <w:tc>
          <w:tcPr>
            <w:tcW w:type="dxa" w:w="1587"/>
          </w:tcPr>
          <w:p>
            <w:pPr>
              <w:spacing w:after="40" w:before="40"/>
            </w:pPr>
            <w:r/>
            <w:r>
              <w:rPr>
                <w:sz w:val="17"/>
              </w:rPr>
              <w:t>Flood-specific (3)</w:t>
            </w:r>
          </w:p>
        </w:tc>
        <w:tc>
          <w:tcPr>
            <w:tcW w:type="dxa" w:w="4762"/>
          </w:tcPr>
          <w:p>
            <w:pPr>
              <w:spacing w:after="40" w:before="40"/>
            </w:pPr>
            <w:r/>
            <w:r>
              <w:rPr>
                <w:rFonts w:ascii="Consolas" w:hAnsi="Consolas"/>
                <w:color w:val="000000"/>
                <w:sz w:val="16"/>
              </w:rPr>
              <w:t>river_level_m, distance_to_river_km, drainage_density</w:t>
            </w:r>
          </w:p>
        </w:tc>
        <w:tc>
          <w:tcPr>
            <w:tcW w:type="dxa" w:w="3288"/>
          </w:tcPr>
          <w:p>
            <w:pPr>
              <w:spacing w:after="40" w:before="40"/>
            </w:pPr>
            <w:r/>
            <w:r>
              <w:rPr>
                <w:sz w:val="17"/>
              </w:rPr>
              <w:t>Flood model only (explicitly forbidden to the landslide model)</w:t>
            </w:r>
          </w:p>
        </w:tc>
      </w:tr>
      <w:tr>
        <w:tc>
          <w:tcPr>
            <w:tcW w:type="dxa" w:w="1587"/>
            <w:shd w:val="clear" w:color="auto" w:fill="F2F5FA"/>
          </w:tcPr>
          <w:p>
            <w:pPr>
              <w:spacing w:after="40" w:before="40"/>
            </w:pPr>
            <w:r/>
            <w:r>
              <w:rPr>
                <w:sz w:val="17"/>
              </w:rPr>
              <w:t>Landslide-specific (5)</w:t>
            </w:r>
          </w:p>
        </w:tc>
        <w:tc>
          <w:tcPr>
            <w:tcW w:type="dxa" w:w="4762"/>
            <w:shd w:val="clear" w:color="auto" w:fill="F2F5FA"/>
          </w:tcPr>
          <w:p>
            <w:pPr>
              <w:spacing w:after="40" w:before="40"/>
            </w:pPr>
            <w:r/>
            <w:r>
              <w:rPr>
                <w:rFonts w:ascii="Consolas" w:hAnsi="Consolas"/>
                <w:color w:val="000000"/>
                <w:sz w:val="16"/>
              </w:rPr>
              <w:t>slope_degree, aspect_degree, curvature, land_cover, lithology</w:t>
            </w:r>
          </w:p>
        </w:tc>
        <w:tc>
          <w:tcPr>
            <w:tcW w:type="dxa" w:w="3288"/>
            <w:shd w:val="clear" w:color="auto" w:fill="F2F5FA"/>
          </w:tcPr>
          <w:p>
            <w:pPr>
              <w:spacing w:after="40" w:before="40"/>
            </w:pPr>
            <w:r/>
            <w:r>
              <w:rPr>
                <w:sz w:val="17"/>
              </w:rPr>
              <w:t>Landslide model only; land_cover and lithology are categorical</w:t>
            </w:r>
          </w:p>
        </w:tc>
      </w:tr>
      <w:tr>
        <w:tc>
          <w:tcPr>
            <w:tcW w:type="dxa" w:w="1587"/>
          </w:tcPr>
          <w:p>
            <w:pPr>
              <w:spacing w:after="40" w:before="40"/>
            </w:pPr>
            <w:r/>
            <w:r>
              <w:rPr>
                <w:sz w:val="17"/>
              </w:rPr>
              <w:t>Targets (2)</w:t>
            </w:r>
          </w:p>
        </w:tc>
        <w:tc>
          <w:tcPr>
            <w:tcW w:type="dxa" w:w="4762"/>
          </w:tcPr>
          <w:p>
            <w:pPr>
              <w:spacing w:after="40" w:before="40"/>
            </w:pPr>
            <w:r/>
            <w:r>
              <w:rPr>
                <w:rFonts w:ascii="Consolas" w:hAnsi="Consolas"/>
                <w:color w:val="000000"/>
                <w:sz w:val="16"/>
              </w:rPr>
              <w:t>flood, landslide</w:t>
            </w:r>
          </w:p>
        </w:tc>
        <w:tc>
          <w:tcPr>
            <w:tcW w:type="dxa" w:w="3288"/>
          </w:tcPr>
          <w:p>
            <w:pPr>
              <w:spacing w:after="40" w:before="40"/>
            </w:pPr>
            <w:r/>
            <w:r>
              <w:rPr>
                <w:sz w:val="17"/>
              </w:rPr>
              <w:t>flood = flood model target; landslide = landslide model target; both used by TCDL to derive event onsets</w:t>
            </w:r>
          </w:p>
        </w:tc>
      </w:tr>
    </w:tbl>
    <w:p>
      <w:pPr>
        <w:spacing w:after="80"/>
      </w:pPr>
    </w:p>
    <w:p>
      <w:pPr>
        <w:spacing w:after="200"/>
      </w:pPr>
      <w:r>
        <w:rPr>
          <w:b w:val="0"/>
          <w:i/>
          <w:color w:val="555555"/>
          <w:sz w:val="17"/>
        </w:rPr>
        <w:t>Verified against ml/flood_xgboost.py lines 68–96, ml/landslide_xgboost.py lines 92–113, ml/flood_features.json and ml/landslide_features.json. Feature order in the saved JSON files must be preserved for inference.</w:t>
      </w:r>
    </w:p>
    <w:p>
      <w:pPr>
        <w:pStyle w:val="Heading2"/>
      </w:pPr>
      <w:r>
        <w:t>0.3 Hard constraints enforced in code</w:t>
      </w:r>
    </w:p>
    <w:p>
      <w:pPr>
        <w:pStyle w:val="ListBullet"/>
        <w:spacing w:after="60"/>
      </w:pPr>
      <w:r>
        <w:rPr>
          <w:b/>
          <w:sz w:val="20"/>
        </w:rPr>
        <w:t xml:space="preserve">validate_columns() </w:t>
      </w:r>
      <w:r>
        <w:rPr>
          <w:sz w:val="20"/>
        </w:rPr>
        <w:t>raises ValueError listing any required column absent from the CSV. A partial dataset does not train — it aborts.</w:t>
      </w:r>
    </w:p>
    <w:p>
      <w:pPr>
        <w:pStyle w:val="ListBullet"/>
        <w:spacing w:after="60"/>
      </w:pPr>
      <w:r>
        <w:rPr>
          <w:b/>
          <w:sz w:val="20"/>
        </w:rPr>
        <w:t xml:space="preserve">Both targets </w:t>
      </w:r>
      <w:r>
        <w:rPr>
          <w:sz w:val="20"/>
        </w:rPr>
        <w:t>must contain only {0, 1}. A NaN target raises ValueError; training cannot proceed with unlabelled rows.</w:t>
      </w:r>
    </w:p>
    <w:p>
      <w:pPr>
        <w:pStyle w:val="ListBullet"/>
        <w:spacing w:after="60"/>
      </w:pPr>
      <w:r>
        <w:rPr>
          <w:sz w:val="20"/>
        </w:rPr>
        <w:t>Missing values in FEATURES are permitted — no rows are dropped and no imputation is performed; NaN is passed to XGBoost's native default-split handling.</w:t>
      </w:r>
    </w:p>
    <w:p>
      <w:pPr>
        <w:pStyle w:val="ListBullet"/>
        <w:spacing w:after="60"/>
      </w:pPr>
      <w:r>
        <w:rPr>
          <w:b/>
          <w:sz w:val="20"/>
        </w:rPr>
        <w:t xml:space="preserve">lithology ∈ {granite_gneiss, laterite, schist, sandstone, shale, alluvium} </w:t>
      </w:r>
      <w:r>
        <w:rPr>
          <w:sz w:val="20"/>
        </w:rPr>
        <w:t>and land_cover ∈ {forest, agriculture, shrubland, built_up, barren} are hard-coded lists. Any other string raises ValueError (ml/landslide_xgboost.py, validate_columns).</w:t>
      </w:r>
    </w:p>
    <w:p>
      <w:pPr>
        <w:pStyle w:val="ListBullet"/>
        <w:spacing w:after="60"/>
      </w:pPr>
      <w:r>
        <w:rPr>
          <w:sz w:val="20"/>
        </w:rPr>
        <w:t>Split is chronological and cut on unique-date boundaries at 70 / 15 / 15, with runtime assertions that no date spans two splits.</w:t>
      </w:r>
    </w:p>
    <w:p>
      <w:pPr>
        <w:pStyle w:val="ListBullet"/>
        <w:spacing w:after="60"/>
      </w:pPr>
      <w:r>
        <w:rPr>
          <w:b/>
          <w:sz w:val="20"/>
        </w:rPr>
        <w:t xml:space="preserve">scale_pos_weight </w:t>
      </w:r>
      <w:r>
        <w:rPr>
          <w:sz w:val="20"/>
        </w:rPr>
        <w:t>is computed on the training split only; no fitted transformation, no scaling.</w:t>
      </w:r>
    </w:p>
    <w:p>
      <w:r>
        <w:br w:type="page"/>
      </w:r>
    </w:p>
    <w:p>
      <w:pPr>
        <w:pStyle w:val="Heading1"/>
      </w:pPr>
      <w:r>
        <w:t>1. Current Data Inventory</w:t>
      </w:r>
    </w:p>
    <w:p>
      <w:pPr>
        <w:spacing w:after="120"/>
      </w:pPr>
      <w:r>
        <w:rPr>
          <w:b w:val="0"/>
          <w:i w:val="0"/>
          <w:sz w:val="20"/>
        </w:rPr>
        <w:t>Five files are present in collecteddata/. They fall into two families: a district-level daily rainfall series and a point landslide inventory.</w:t>
      </w:r>
    </w:p>
    <w:p>
      <w:pPr>
        <w:pStyle w:val="Heading2"/>
      </w:pPr>
      <w:r>
        <w:t>1.1 File-level profile</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2268"/>
            <w:shd w:val="clear" w:color="auto" w:fill="1F365D"/>
          </w:tcPr>
          <w:p>
            <w:pPr>
              <w:spacing w:after="40" w:before="40"/>
            </w:pPr>
            <w:r/>
            <w:r>
              <w:rPr>
                <w:b/>
                <w:color w:val="FFFFFF"/>
                <w:sz w:val="15"/>
              </w:rPr>
              <w:t>File</w:t>
            </w:r>
          </w:p>
        </w:tc>
        <w:tc>
          <w:tcPr>
            <w:tcW w:type="dxa" w:w="1077"/>
            <w:shd w:val="clear" w:color="auto" w:fill="1F365D"/>
          </w:tcPr>
          <w:p>
            <w:pPr>
              <w:spacing w:after="40" w:before="40"/>
            </w:pPr>
            <w:r/>
            <w:r>
              <w:rPr>
                <w:b/>
                <w:color w:val="FFFFFF"/>
                <w:sz w:val="15"/>
              </w:rPr>
              <w:t>Rows × Cols</w:t>
            </w:r>
          </w:p>
        </w:tc>
        <w:tc>
          <w:tcPr>
            <w:tcW w:type="dxa" w:w="1701"/>
            <w:shd w:val="clear" w:color="auto" w:fill="1F365D"/>
          </w:tcPr>
          <w:p>
            <w:pPr>
              <w:spacing w:after="40" w:before="40"/>
            </w:pPr>
            <w:r/>
            <w:r>
              <w:rPr>
                <w:b/>
                <w:color w:val="FFFFFF"/>
                <w:sz w:val="15"/>
              </w:rPr>
              <w:t>Date range</w:t>
            </w:r>
          </w:p>
        </w:tc>
        <w:tc>
          <w:tcPr>
            <w:tcW w:type="dxa" w:w="1020"/>
            <w:shd w:val="clear" w:color="auto" w:fill="1F365D"/>
          </w:tcPr>
          <w:p>
            <w:pPr>
              <w:spacing w:after="40" w:before="40"/>
            </w:pPr>
            <w:r/>
            <w:r>
              <w:rPr>
                <w:b/>
                <w:color w:val="FFFFFF"/>
                <w:sz w:val="15"/>
              </w:rPr>
              <w:t>Temporal res.</w:t>
            </w:r>
          </w:p>
        </w:tc>
        <w:tc>
          <w:tcPr>
            <w:tcW w:type="dxa" w:w="1587"/>
            <w:shd w:val="clear" w:color="auto" w:fill="1F365D"/>
          </w:tcPr>
          <w:p>
            <w:pPr>
              <w:spacing w:after="40" w:before="40"/>
            </w:pPr>
            <w:r/>
            <w:r>
              <w:rPr>
                <w:b/>
                <w:color w:val="FFFFFF"/>
                <w:sz w:val="15"/>
              </w:rPr>
              <w:t>Spatial coverage</w:t>
            </w:r>
          </w:p>
        </w:tc>
        <w:tc>
          <w:tcPr>
            <w:tcW w:type="dxa" w:w="624"/>
            <w:shd w:val="clear" w:color="auto" w:fill="1F365D"/>
          </w:tcPr>
          <w:p>
            <w:pPr>
              <w:spacing w:after="40" w:before="40"/>
            </w:pPr>
            <w:r/>
            <w:r>
              <w:rPr>
                <w:b/>
                <w:color w:val="FFFFFF"/>
                <w:sz w:val="15"/>
              </w:rPr>
              <w:t>Lat/Lon</w:t>
            </w:r>
          </w:p>
        </w:tc>
        <w:tc>
          <w:tcPr>
            <w:tcW w:type="dxa" w:w="1361"/>
            <w:shd w:val="clear" w:color="auto" w:fill="1F365D"/>
          </w:tcPr>
          <w:p>
            <w:pPr>
              <w:spacing w:after="40" w:before="40"/>
            </w:pPr>
            <w:r/>
            <w:r>
              <w:rPr>
                <w:b/>
                <w:color w:val="FFFFFF"/>
                <w:sz w:val="15"/>
              </w:rPr>
              <w:t>Static / Dynamic</w:t>
            </w:r>
          </w:p>
        </w:tc>
      </w:tr>
      <w:tr>
        <w:tc>
          <w:tcPr>
            <w:tcW w:type="dxa" w:w="2268"/>
          </w:tcPr>
          <w:p>
            <w:pPr>
              <w:spacing w:after="40" w:before="40"/>
            </w:pPr>
            <w:r/>
            <w:r>
              <w:rPr>
                <w:sz w:val="15"/>
              </w:rPr>
              <w:t>Kerala_CHIRPS_District_Rainfall_2012.csv</w:t>
            </w:r>
          </w:p>
        </w:tc>
        <w:tc>
          <w:tcPr>
            <w:tcW w:type="dxa" w:w="1077"/>
          </w:tcPr>
          <w:p>
            <w:pPr>
              <w:spacing w:after="40" w:before="40"/>
            </w:pPr>
            <w:r/>
            <w:r>
              <w:rPr>
                <w:sz w:val="15"/>
              </w:rPr>
              <w:t>5,124 × 3</w:t>
            </w:r>
          </w:p>
        </w:tc>
        <w:tc>
          <w:tcPr>
            <w:tcW w:type="dxa" w:w="1701"/>
          </w:tcPr>
          <w:p>
            <w:pPr>
              <w:spacing w:after="40" w:before="40"/>
            </w:pPr>
            <w:r/>
            <w:r>
              <w:rPr>
                <w:sz w:val="15"/>
              </w:rPr>
              <w:t>2012-01-01 → 2012-12-31</w:t>
            </w:r>
          </w:p>
        </w:tc>
        <w:tc>
          <w:tcPr>
            <w:tcW w:type="dxa" w:w="1020"/>
          </w:tcPr>
          <w:p>
            <w:pPr>
              <w:spacing w:after="40" w:before="40"/>
            </w:pPr>
            <w:r/>
            <w:r>
              <w:rPr>
                <w:sz w:val="15"/>
              </w:rPr>
              <w:t>Daily</w:t>
            </w:r>
          </w:p>
        </w:tc>
        <w:tc>
          <w:tcPr>
            <w:tcW w:type="dxa" w:w="1587"/>
          </w:tcPr>
          <w:p>
            <w:pPr>
              <w:spacing w:after="40" w:before="40"/>
            </w:pPr>
            <w:r/>
            <w:r>
              <w:rPr>
                <w:sz w:val="15"/>
              </w:rPr>
              <w:t>14 Kerala districts (district mean)</w:t>
            </w:r>
          </w:p>
        </w:tc>
        <w:tc>
          <w:tcPr>
            <w:tcW w:type="dxa" w:w="624"/>
          </w:tcPr>
          <w:p>
            <w:pPr>
              <w:spacing w:after="40" w:before="40"/>
            </w:pPr>
            <w:r/>
            <w:r>
              <w:rPr>
                <w:b/>
                <w:color w:val="A61B1B"/>
                <w:sz w:val="15"/>
              </w:rPr>
              <w:t>No</w:t>
            </w:r>
          </w:p>
        </w:tc>
        <w:tc>
          <w:tcPr>
            <w:tcW w:type="dxa" w:w="1361"/>
          </w:tcPr>
          <w:p>
            <w:pPr>
              <w:spacing w:after="40" w:before="40"/>
            </w:pPr>
            <w:r/>
            <w:r>
              <w:rPr>
                <w:sz w:val="15"/>
              </w:rPr>
              <w:t>Dynamic</w:t>
            </w:r>
          </w:p>
        </w:tc>
      </w:tr>
      <w:tr>
        <w:tc>
          <w:tcPr>
            <w:tcW w:type="dxa" w:w="2268"/>
            <w:shd w:val="clear" w:color="auto" w:fill="F2F5FA"/>
          </w:tcPr>
          <w:p>
            <w:pPr>
              <w:spacing w:after="40" w:before="40"/>
            </w:pPr>
            <w:r/>
            <w:r>
              <w:rPr>
                <w:sz w:val="15"/>
              </w:rPr>
              <w:t>Kerala_CHIRPS_District_Rainfall_2013_2024.csv</w:t>
            </w:r>
          </w:p>
        </w:tc>
        <w:tc>
          <w:tcPr>
            <w:tcW w:type="dxa" w:w="1077"/>
            <w:shd w:val="clear" w:color="auto" w:fill="F2F5FA"/>
          </w:tcPr>
          <w:p>
            <w:pPr>
              <w:spacing w:after="40" w:before="40"/>
            </w:pPr>
            <w:r/>
            <w:r>
              <w:rPr>
                <w:sz w:val="15"/>
              </w:rPr>
              <w:t>61,362 × 3</w:t>
            </w:r>
          </w:p>
        </w:tc>
        <w:tc>
          <w:tcPr>
            <w:tcW w:type="dxa" w:w="1701"/>
            <w:shd w:val="clear" w:color="auto" w:fill="F2F5FA"/>
          </w:tcPr>
          <w:p>
            <w:pPr>
              <w:spacing w:after="40" w:before="40"/>
            </w:pPr>
            <w:r/>
            <w:r>
              <w:rPr>
                <w:sz w:val="15"/>
              </w:rPr>
              <w:t>2013-01-01 → 2024-12-31</w:t>
            </w:r>
          </w:p>
        </w:tc>
        <w:tc>
          <w:tcPr>
            <w:tcW w:type="dxa" w:w="1020"/>
            <w:shd w:val="clear" w:color="auto" w:fill="F2F5FA"/>
          </w:tcPr>
          <w:p>
            <w:pPr>
              <w:spacing w:after="40" w:before="40"/>
            </w:pPr>
            <w:r/>
            <w:r>
              <w:rPr>
                <w:sz w:val="15"/>
              </w:rPr>
              <w:t>Daily</w:t>
            </w:r>
          </w:p>
        </w:tc>
        <w:tc>
          <w:tcPr>
            <w:tcW w:type="dxa" w:w="1587"/>
            <w:shd w:val="clear" w:color="auto" w:fill="F2F5FA"/>
          </w:tcPr>
          <w:p>
            <w:pPr>
              <w:spacing w:after="40" w:before="40"/>
            </w:pPr>
            <w:r/>
            <w:r>
              <w:rPr>
                <w:sz w:val="15"/>
              </w:rPr>
              <w:t>14 Kerala districts (district mean)</w:t>
            </w:r>
          </w:p>
        </w:tc>
        <w:tc>
          <w:tcPr>
            <w:tcW w:type="dxa" w:w="624"/>
            <w:shd w:val="clear" w:color="auto" w:fill="F2F5FA"/>
          </w:tcPr>
          <w:p>
            <w:pPr>
              <w:spacing w:after="40" w:before="40"/>
            </w:pPr>
            <w:r/>
            <w:r>
              <w:rPr>
                <w:b/>
                <w:color w:val="A61B1B"/>
                <w:sz w:val="15"/>
              </w:rPr>
              <w:t>No</w:t>
            </w:r>
          </w:p>
        </w:tc>
        <w:tc>
          <w:tcPr>
            <w:tcW w:type="dxa" w:w="1361"/>
            <w:shd w:val="clear" w:color="auto" w:fill="F2F5FA"/>
          </w:tcPr>
          <w:p>
            <w:pPr>
              <w:spacing w:after="40" w:before="40"/>
            </w:pPr>
            <w:r/>
            <w:r>
              <w:rPr>
                <w:sz w:val="15"/>
              </w:rPr>
              <w:t>Dynamic</w:t>
            </w:r>
          </w:p>
        </w:tc>
      </w:tr>
      <w:tr>
        <w:tc>
          <w:tcPr>
            <w:tcW w:type="dxa" w:w="2268"/>
          </w:tcPr>
          <w:p>
            <w:pPr>
              <w:spacing w:after="40" w:before="40"/>
            </w:pPr>
            <w:r/>
            <w:r>
              <w:rPr>
                <w:sz w:val="15"/>
              </w:rPr>
              <w:t>GSI_Kerala_Landslides_All.csv</w:t>
            </w:r>
          </w:p>
        </w:tc>
        <w:tc>
          <w:tcPr>
            <w:tcW w:type="dxa" w:w="1077"/>
          </w:tcPr>
          <w:p>
            <w:pPr>
              <w:spacing w:after="40" w:before="40"/>
            </w:pPr>
            <w:r/>
            <w:r>
              <w:rPr>
                <w:sz w:val="15"/>
              </w:rPr>
              <w:t>3,378 × 13</w:t>
            </w:r>
          </w:p>
        </w:tc>
        <w:tc>
          <w:tcPr>
            <w:tcW w:type="dxa" w:w="1701"/>
          </w:tcPr>
          <w:p>
            <w:pPr>
              <w:spacing w:after="40" w:before="40"/>
            </w:pPr>
            <w:r/>
            <w:r>
              <w:rPr>
                <w:sz w:val="15"/>
              </w:rPr>
              <w:t>Year 2000 → 2028 (2,618 dated; 760 undated)</w:t>
            </w:r>
          </w:p>
        </w:tc>
        <w:tc>
          <w:tcPr>
            <w:tcW w:type="dxa" w:w="1020"/>
          </w:tcPr>
          <w:p>
            <w:pPr>
              <w:spacing w:after="40" w:before="40"/>
            </w:pPr>
            <w:r/>
            <w:r>
              <w:rPr>
                <w:sz w:val="15"/>
              </w:rPr>
              <w:t>Event / year (mostly)</w:t>
            </w:r>
          </w:p>
        </w:tc>
        <w:tc>
          <w:tcPr>
            <w:tcW w:type="dxa" w:w="1587"/>
          </w:tcPr>
          <w:p>
            <w:pPr>
              <w:spacing w:after="40" w:before="40"/>
            </w:pPr>
            <w:r/>
            <w:r>
              <w:rPr>
                <w:sz w:val="15"/>
              </w:rPr>
              <w:t>11 districts, point locations</w:t>
            </w:r>
          </w:p>
        </w:tc>
        <w:tc>
          <w:tcPr>
            <w:tcW w:type="dxa" w:w="624"/>
          </w:tcPr>
          <w:p>
            <w:pPr>
              <w:spacing w:after="40" w:before="40"/>
            </w:pPr>
            <w:r/>
            <w:r>
              <w:rPr>
                <w:b/>
                <w:color w:val="1B5E20"/>
                <w:sz w:val="15"/>
              </w:rPr>
              <w:t>Yes</w:t>
            </w:r>
          </w:p>
        </w:tc>
        <w:tc>
          <w:tcPr>
            <w:tcW w:type="dxa" w:w="1361"/>
          </w:tcPr>
          <w:p>
            <w:pPr>
              <w:spacing w:after="40" w:before="40"/>
            </w:pPr>
            <w:r/>
            <w:r>
              <w:rPr>
                <w:sz w:val="15"/>
              </w:rPr>
              <w:t>Static inventory (event records)</w:t>
            </w:r>
          </w:p>
        </w:tc>
      </w:tr>
      <w:tr>
        <w:tc>
          <w:tcPr>
            <w:tcW w:type="dxa" w:w="2268"/>
            <w:shd w:val="clear" w:color="auto" w:fill="F2F5FA"/>
          </w:tcPr>
          <w:p>
            <w:pPr>
              <w:spacing w:after="40" w:before="40"/>
            </w:pPr>
            <w:r/>
            <w:r>
              <w:rPr>
                <w:sz w:val="15"/>
              </w:rPr>
              <w:t>GSI_Kerala_Landslides_2013_2024.csv</w:t>
            </w:r>
          </w:p>
        </w:tc>
        <w:tc>
          <w:tcPr>
            <w:tcW w:type="dxa" w:w="1077"/>
            <w:shd w:val="clear" w:color="auto" w:fill="F2F5FA"/>
          </w:tcPr>
          <w:p>
            <w:pPr>
              <w:spacing w:after="40" w:before="40"/>
            </w:pPr>
            <w:r/>
            <w:r>
              <w:rPr>
                <w:sz w:val="15"/>
              </w:rPr>
              <w:t>2,396 × 13</w:t>
            </w:r>
          </w:p>
        </w:tc>
        <w:tc>
          <w:tcPr>
            <w:tcW w:type="dxa" w:w="1701"/>
            <w:shd w:val="clear" w:color="auto" w:fill="F2F5FA"/>
          </w:tcPr>
          <w:p>
            <w:pPr>
              <w:spacing w:after="40" w:before="40"/>
            </w:pPr>
            <w:r/>
            <w:r>
              <w:rPr>
                <w:sz w:val="15"/>
              </w:rPr>
              <w:t>Year 2000 → 2024 (all dated)</w:t>
            </w:r>
          </w:p>
        </w:tc>
        <w:tc>
          <w:tcPr>
            <w:tcW w:type="dxa" w:w="1020"/>
            <w:shd w:val="clear" w:color="auto" w:fill="F2F5FA"/>
          </w:tcPr>
          <w:p>
            <w:pPr>
              <w:spacing w:after="40" w:before="40"/>
            </w:pPr>
            <w:r/>
            <w:r>
              <w:rPr>
                <w:sz w:val="15"/>
              </w:rPr>
              <w:t>Event / year or exact date</w:t>
            </w:r>
          </w:p>
        </w:tc>
        <w:tc>
          <w:tcPr>
            <w:tcW w:type="dxa" w:w="1587"/>
            <w:shd w:val="clear" w:color="auto" w:fill="F2F5FA"/>
          </w:tcPr>
          <w:p>
            <w:pPr>
              <w:spacing w:after="40" w:before="40"/>
            </w:pPr>
            <w:r/>
            <w:r>
              <w:rPr>
                <w:sz w:val="15"/>
              </w:rPr>
              <w:t>11 districts, point locations</w:t>
            </w:r>
          </w:p>
        </w:tc>
        <w:tc>
          <w:tcPr>
            <w:tcW w:type="dxa" w:w="624"/>
            <w:shd w:val="clear" w:color="auto" w:fill="F2F5FA"/>
          </w:tcPr>
          <w:p>
            <w:pPr>
              <w:spacing w:after="40" w:before="40"/>
            </w:pPr>
            <w:r/>
            <w:r>
              <w:rPr>
                <w:b/>
                <w:color w:val="1B5E20"/>
                <w:sz w:val="15"/>
              </w:rPr>
              <w:t>Yes</w:t>
            </w:r>
          </w:p>
        </w:tc>
        <w:tc>
          <w:tcPr>
            <w:tcW w:type="dxa" w:w="1361"/>
            <w:shd w:val="clear" w:color="auto" w:fill="F2F5FA"/>
          </w:tcPr>
          <w:p>
            <w:pPr>
              <w:spacing w:after="40" w:before="40"/>
            </w:pPr>
            <w:r/>
            <w:r>
              <w:rPr>
                <w:sz w:val="15"/>
              </w:rPr>
              <w:t>Static inventory (event records)</w:t>
            </w:r>
          </w:p>
        </w:tc>
      </w:tr>
      <w:tr>
        <w:tc>
          <w:tcPr>
            <w:tcW w:type="dxa" w:w="2268"/>
          </w:tcPr>
          <w:p>
            <w:pPr>
              <w:spacing w:after="40" w:before="40"/>
            </w:pPr>
            <w:r/>
            <w:r>
              <w:rPr>
                <w:sz w:val="15"/>
              </w:rPr>
              <w:t>GSI_Kerala_Landslides_Extracted.xlsx</w:t>
            </w:r>
          </w:p>
        </w:tc>
        <w:tc>
          <w:tcPr>
            <w:tcW w:type="dxa" w:w="1077"/>
          </w:tcPr>
          <w:p>
            <w:pPr>
              <w:spacing w:after="40" w:before="40"/>
            </w:pPr>
            <w:r/>
            <w:r>
              <w:rPr>
                <w:sz w:val="15"/>
              </w:rPr>
              <w:t>3,378 + 2,396 + README sheet</w:t>
            </w:r>
          </w:p>
        </w:tc>
        <w:tc>
          <w:tcPr>
            <w:tcW w:type="dxa" w:w="1701"/>
          </w:tcPr>
          <w:p>
            <w:pPr>
              <w:spacing w:after="40" w:before="40"/>
            </w:pPr>
            <w:r/>
            <w:r>
              <w:rPr>
                <w:sz w:val="15"/>
              </w:rPr>
              <w:t>Same as the two CSVs</w:t>
            </w:r>
          </w:p>
        </w:tc>
        <w:tc>
          <w:tcPr>
            <w:tcW w:type="dxa" w:w="1020"/>
          </w:tcPr>
          <w:p>
            <w:pPr>
              <w:spacing w:after="40" w:before="40"/>
            </w:pPr>
            <w:r/>
            <w:r>
              <w:rPr>
                <w:sz w:val="15"/>
              </w:rPr>
              <w:t>Same</w:t>
            </w:r>
          </w:p>
        </w:tc>
        <w:tc>
          <w:tcPr>
            <w:tcW w:type="dxa" w:w="1587"/>
          </w:tcPr>
          <w:p>
            <w:pPr>
              <w:spacing w:after="40" w:before="40"/>
            </w:pPr>
            <w:r/>
            <w:r>
              <w:rPr>
                <w:sz w:val="15"/>
              </w:rPr>
              <w:t>Same</w:t>
            </w:r>
          </w:p>
        </w:tc>
        <w:tc>
          <w:tcPr>
            <w:tcW w:type="dxa" w:w="624"/>
          </w:tcPr>
          <w:p>
            <w:pPr>
              <w:spacing w:after="40" w:before="40"/>
            </w:pPr>
            <w:r/>
            <w:r>
              <w:rPr>
                <w:b/>
                <w:color w:val="1B5E20"/>
                <w:sz w:val="15"/>
              </w:rPr>
              <w:t>Yes</w:t>
            </w:r>
          </w:p>
        </w:tc>
        <w:tc>
          <w:tcPr>
            <w:tcW w:type="dxa" w:w="1361"/>
          </w:tcPr>
          <w:p>
            <w:pPr>
              <w:spacing w:after="40" w:before="40"/>
            </w:pPr>
            <w:r/>
            <w:r>
              <w:rPr>
                <w:sz w:val="15"/>
              </w:rPr>
              <w:t>Duplicate of the two CSVs</w:t>
            </w:r>
          </w:p>
        </w:tc>
      </w:tr>
    </w:tbl>
    <w:p>
      <w:pPr>
        <w:spacing w:after="80"/>
      </w:pPr>
    </w:p>
    <w:p>
      <w:pPr>
        <w:pStyle w:val="Heading2"/>
      </w:pPr>
      <w:r>
        <w:t>1.2 CHIRPS district rainfall — detail</w:t>
      </w:r>
    </w:p>
    <w:tbl>
      <w:tblPr>
        <w:tblStyle w:val="TableGrid"/>
        <w:tblW w:type="auto" w:w="0"/>
        <w:jc w:val="center"/>
        <w:tblLayout w:type="fixed"/>
        <w:tblLook w:firstColumn="1" w:firstRow="1" w:lastColumn="0" w:lastRow="0" w:noHBand="0" w:noVBand="1" w:val="04A0"/>
      </w:tblPr>
      <w:tblGrid>
        <w:gridCol w:w="4986"/>
        <w:gridCol w:w="4986"/>
      </w:tblGrid>
      <w:tr>
        <w:tc>
          <w:tcPr>
            <w:tcW w:type="dxa" w:w="2041"/>
            <w:shd w:val="clear" w:color="auto" w:fill="1F365D"/>
          </w:tcPr>
          <w:p>
            <w:pPr>
              <w:spacing w:after="40" w:before="40"/>
            </w:pPr>
            <w:r/>
            <w:r>
              <w:rPr>
                <w:b/>
                <w:color w:val="FFFFFF"/>
                <w:sz w:val="17"/>
              </w:rPr>
              <w:t>Property</w:t>
            </w:r>
          </w:p>
        </w:tc>
        <w:tc>
          <w:tcPr>
            <w:tcW w:type="dxa" w:w="7597"/>
            <w:shd w:val="clear" w:color="auto" w:fill="1F365D"/>
          </w:tcPr>
          <w:p>
            <w:pPr>
              <w:spacing w:after="40" w:before="40"/>
            </w:pPr>
            <w:r/>
            <w:r>
              <w:rPr>
                <w:b/>
                <w:color w:val="FFFFFF"/>
                <w:sz w:val="17"/>
              </w:rPr>
              <w:t>Finding</w:t>
            </w:r>
          </w:p>
        </w:tc>
      </w:tr>
      <w:tr>
        <w:tc>
          <w:tcPr>
            <w:tcW w:type="dxa" w:w="2041"/>
          </w:tcPr>
          <w:p>
            <w:pPr>
              <w:spacing w:after="40" w:before="40"/>
            </w:pPr>
            <w:r/>
            <w:r>
              <w:rPr>
                <w:sz w:val="17"/>
              </w:rPr>
              <w:t>Columns / units</w:t>
            </w:r>
          </w:p>
        </w:tc>
        <w:tc>
          <w:tcPr>
            <w:tcW w:type="dxa" w:w="7597"/>
          </w:tcPr>
          <w:p>
            <w:pPr>
              <w:spacing w:after="40" w:before="40"/>
            </w:pPr>
            <w:r/>
            <w:r>
              <w:rPr>
                <w:sz w:val="17"/>
              </w:rPr>
              <w:t>date (YYYY-MM-DD) · district (string) · rainfall (mm per day, district areal mean). Unit not stated in the file; inferred from CHIRPS convention and value range (0 – 254.2 mm/day).</w:t>
            </w:r>
          </w:p>
        </w:tc>
      </w:tr>
      <w:tr>
        <w:tc>
          <w:tcPr>
            <w:tcW w:type="dxa" w:w="2041"/>
            <w:shd w:val="clear" w:color="auto" w:fill="F2F5FA"/>
          </w:tcPr>
          <w:p>
            <w:pPr>
              <w:spacing w:after="40" w:before="40"/>
            </w:pPr>
            <w:r/>
            <w:r>
              <w:rPr>
                <w:sz w:val="17"/>
              </w:rPr>
              <w:t>Districts</w:t>
            </w:r>
          </w:p>
        </w:tc>
        <w:tc>
          <w:tcPr>
            <w:tcW w:type="dxa" w:w="7597"/>
            <w:shd w:val="clear" w:color="auto" w:fill="F2F5FA"/>
          </w:tcPr>
          <w:p>
            <w:pPr>
              <w:spacing w:after="40" w:before="40"/>
            </w:pPr>
            <w:r/>
            <w:r>
              <w:rPr>
                <w:sz w:val="17"/>
              </w:rPr>
              <w:t>Alappuzha, Ernakulam, Idukki, Kannur, Kasaragod, Kollam, Kottayam, Kozhikode, Malappuram, Palakkad, Pattanamtitta, Thiruvananthapuram, Thrissur, Wayanad — all 14 Kerala districts.</w:t>
            </w:r>
          </w:p>
        </w:tc>
      </w:tr>
      <w:tr>
        <w:tc>
          <w:tcPr>
            <w:tcW w:type="dxa" w:w="2041"/>
          </w:tcPr>
          <w:p>
            <w:pPr>
              <w:spacing w:after="40" w:before="40"/>
            </w:pPr>
            <w:r/>
            <w:r>
              <w:rPr>
                <w:sz w:val="17"/>
              </w:rPr>
              <w:t>Missing values</w:t>
            </w:r>
          </w:p>
        </w:tc>
        <w:tc>
          <w:tcPr>
            <w:tcW w:type="dxa" w:w="7597"/>
          </w:tcPr>
          <w:p>
            <w:pPr>
              <w:spacing w:after="40" w:before="40"/>
            </w:pPr>
            <w:r/>
            <w:r>
              <w:rPr>
                <w:sz w:val="17"/>
              </w:rPr>
              <w:t>Zero, in both files, in all columns.</w:t>
            </w:r>
          </w:p>
        </w:tc>
      </w:tr>
      <w:tr>
        <w:tc>
          <w:tcPr>
            <w:tcW w:type="dxa" w:w="2041"/>
            <w:shd w:val="clear" w:color="auto" w:fill="F2F5FA"/>
          </w:tcPr>
          <w:p>
            <w:pPr>
              <w:spacing w:after="40" w:before="40"/>
            </w:pPr>
            <w:r/>
            <w:r>
              <w:rPr>
                <w:sz w:val="17"/>
              </w:rPr>
              <w:t>Duplicate records</w:t>
            </w:r>
          </w:p>
        </w:tc>
        <w:tc>
          <w:tcPr>
            <w:tcW w:type="dxa" w:w="7597"/>
            <w:shd w:val="clear" w:color="auto" w:fill="F2F5FA"/>
          </w:tcPr>
          <w:p>
            <w:pPr>
              <w:spacing w:after="40" w:before="40"/>
            </w:pPr>
            <w:r/>
            <w:r>
              <w:rPr>
                <w:sz w:val="17"/>
              </w:rPr>
              <w:t>Zero. No duplicate (date, district) pair; no fully duplicated row; no date overlap between the two files.</w:t>
            </w:r>
          </w:p>
        </w:tc>
      </w:tr>
      <w:tr>
        <w:tc>
          <w:tcPr>
            <w:tcW w:type="dxa" w:w="2041"/>
          </w:tcPr>
          <w:p>
            <w:pPr>
              <w:spacing w:after="40" w:before="40"/>
            </w:pPr>
            <w:r/>
            <w:r>
              <w:rPr>
                <w:sz w:val="17"/>
              </w:rPr>
              <w:t>Grid completeness</w:t>
            </w:r>
          </w:p>
        </w:tc>
        <w:tc>
          <w:tcPr>
            <w:tcW w:type="dxa" w:w="7597"/>
          </w:tcPr>
          <w:p>
            <w:pPr>
              <w:spacing w:after="40" w:before="40"/>
            </w:pPr>
            <w:r/>
            <w:r>
              <w:rPr>
                <w:sz w:val="17"/>
              </w:rPr>
              <w:t>Complete. 366 × 14 = 5,124 rows (2012) and 4,383 × 14 = 61,362 rows (2013–2024). No calendar gap in any district.</w:t>
            </w:r>
          </w:p>
        </w:tc>
      </w:tr>
      <w:tr>
        <w:tc>
          <w:tcPr>
            <w:tcW w:type="dxa" w:w="2041"/>
            <w:shd w:val="clear" w:color="auto" w:fill="F2F5FA"/>
          </w:tcPr>
          <w:p>
            <w:pPr>
              <w:spacing w:after="40" w:before="40"/>
            </w:pPr>
            <w:r/>
            <w:r>
              <w:rPr>
                <w:sz w:val="17"/>
              </w:rPr>
              <w:t>Combined series</w:t>
            </w:r>
          </w:p>
        </w:tc>
        <w:tc>
          <w:tcPr>
            <w:tcW w:type="dxa" w:w="7597"/>
            <w:shd w:val="clear" w:color="auto" w:fill="F2F5FA"/>
          </w:tcPr>
          <w:p>
            <w:pPr>
              <w:spacing w:after="40" w:before="40"/>
            </w:pPr>
            <w:r/>
            <w:r>
              <w:rPr>
                <w:sz w:val="17"/>
              </w:rPr>
              <w:t>2012-01-01 → 2024-12-31 · 4,749 dates × 14 districts = 66,486 rows.</w:t>
            </w:r>
          </w:p>
        </w:tc>
      </w:tr>
      <w:tr>
        <w:tc>
          <w:tcPr>
            <w:tcW w:type="dxa" w:w="2041"/>
          </w:tcPr>
          <w:p>
            <w:pPr>
              <w:spacing w:after="40" w:before="40"/>
            </w:pPr>
            <w:r/>
            <w:r>
              <w:rPr>
                <w:sz w:val="17"/>
              </w:rPr>
              <w:t>Spatial resolution</w:t>
            </w:r>
          </w:p>
        </w:tc>
        <w:tc>
          <w:tcPr>
            <w:tcW w:type="dxa" w:w="7597"/>
          </w:tcPr>
          <w:p>
            <w:pPr>
              <w:spacing w:after="40" w:before="40"/>
            </w:pPr>
            <w:r/>
            <w:r>
              <w:rPr>
                <w:sz w:val="17"/>
              </w:rPr>
              <w:t>District polygon aggregate. No latitude/longitude column, no grid cell, no district centroid or boundary file anywhere in the project.</w:t>
            </w:r>
          </w:p>
        </w:tc>
      </w:tr>
      <w:tr>
        <w:tc>
          <w:tcPr>
            <w:tcW w:type="dxa" w:w="2041"/>
            <w:shd w:val="clear" w:color="auto" w:fill="F2F5FA"/>
          </w:tcPr>
          <w:p>
            <w:pPr>
              <w:spacing w:after="40" w:before="40"/>
            </w:pPr>
            <w:r/>
            <w:r>
              <w:rPr>
                <w:sz w:val="17"/>
              </w:rPr>
              <w:t>Directly usable?</w:t>
            </w:r>
          </w:p>
        </w:tc>
        <w:tc>
          <w:tcPr>
            <w:tcW w:type="dxa" w:w="7597"/>
            <w:shd w:val="clear" w:color="auto" w:fill="F2F5FA"/>
          </w:tcPr>
          <w:p>
            <w:pPr>
              <w:spacing w:after="40" w:before="40"/>
            </w:pPr>
            <w:r/>
            <w:r>
              <w:rPr>
                <w:sz w:val="17"/>
              </w:rPr>
              <w:t>No — but the entire rainfall feature family is derivable from it without further collection (see §4.3).</w:t>
            </w:r>
          </w:p>
        </w:tc>
      </w:tr>
      <w:tr>
        <w:tc>
          <w:tcPr>
            <w:tcW w:type="dxa" w:w="2041"/>
          </w:tcPr>
          <w:p>
            <w:pPr>
              <w:spacing w:after="40" w:before="40"/>
            </w:pPr>
            <w:r/>
            <w:r>
              <w:rPr>
                <w:sz w:val="17"/>
              </w:rPr>
              <w:t>Processing required</w:t>
            </w:r>
          </w:p>
        </w:tc>
        <w:tc>
          <w:tcPr>
            <w:tcW w:type="dxa" w:w="7597"/>
          </w:tcPr>
          <w:p>
            <w:pPr>
              <w:spacing w:after="40" w:before="40"/>
            </w:pPr>
            <w:r/>
            <w:r>
              <w:rPr>
                <w:sz w:val="17"/>
              </w:rPr>
              <w:t>Concatenate the two files · sort by (district, date) · compute trailing rolling sums · attach a spatial key.</w:t>
            </w:r>
          </w:p>
        </w:tc>
      </w:tr>
    </w:tbl>
    <w:p>
      <w:pPr>
        <w:spacing w:after="80"/>
      </w:pPr>
    </w:p>
    <w:p>
      <w:pPr>
        <w:pStyle w:val="Heading2"/>
      </w:pPr>
      <w:r>
        <w:t>1.3 GSI landslide inventory — detail</w:t>
      </w:r>
    </w:p>
    <w:tbl>
      <w:tblPr>
        <w:tblStyle w:val="TableGrid"/>
        <w:tblW w:type="auto" w:w="0"/>
        <w:jc w:val="center"/>
        <w:tblLayout w:type="fixed"/>
        <w:tblLook w:firstColumn="1" w:firstRow="1" w:lastColumn="0" w:lastRow="0" w:noHBand="0" w:noVBand="1" w:val="04A0"/>
      </w:tblPr>
      <w:tblGrid>
        <w:gridCol w:w="4986"/>
        <w:gridCol w:w="4986"/>
      </w:tblGrid>
      <w:tr>
        <w:tc>
          <w:tcPr>
            <w:tcW w:type="dxa" w:w="2041"/>
            <w:shd w:val="clear" w:color="auto" w:fill="1F365D"/>
          </w:tcPr>
          <w:p>
            <w:pPr>
              <w:spacing w:after="40" w:before="40"/>
            </w:pPr>
            <w:r/>
            <w:r>
              <w:rPr>
                <w:b/>
                <w:color w:val="FFFFFF"/>
                <w:sz w:val="17"/>
              </w:rPr>
              <w:t>Property</w:t>
            </w:r>
          </w:p>
        </w:tc>
        <w:tc>
          <w:tcPr>
            <w:tcW w:type="dxa" w:w="7597"/>
            <w:shd w:val="clear" w:color="auto" w:fill="1F365D"/>
          </w:tcPr>
          <w:p>
            <w:pPr>
              <w:spacing w:after="40" w:before="40"/>
            </w:pPr>
            <w:r/>
            <w:r>
              <w:rPr>
                <w:b/>
                <w:color w:val="FFFFFF"/>
                <w:sz w:val="17"/>
              </w:rPr>
              <w:t>Finding</w:t>
            </w:r>
          </w:p>
        </w:tc>
      </w:tr>
      <w:tr>
        <w:tc>
          <w:tcPr>
            <w:tcW w:type="dxa" w:w="2041"/>
          </w:tcPr>
          <w:p>
            <w:pPr>
              <w:spacing w:after="40" w:before="40"/>
            </w:pPr>
            <w:r/>
            <w:r>
              <w:rPr>
                <w:sz w:val="17"/>
              </w:rPr>
              <w:t>Columns</w:t>
            </w:r>
          </w:p>
        </w:tc>
        <w:tc>
          <w:tcPr>
            <w:tcW w:type="dxa" w:w="7597"/>
          </w:tcPr>
          <w:p>
            <w:pPr>
              <w:spacing w:after="40" w:before="40"/>
            </w:pPr>
            <w:r/>
            <w:r>
              <w:rPr>
                <w:sz w:val="17"/>
              </w:rPr>
              <w:t>Sl_No · Slide_No · State · District · Slide_Name · NH_SH_Location · Latitude · Longitude · Material_Involved · Movement_Type · History · Event_Years · Year</w:t>
            </w:r>
          </w:p>
        </w:tc>
      </w:tr>
      <w:tr>
        <w:tc>
          <w:tcPr>
            <w:tcW w:type="dxa" w:w="2041"/>
            <w:shd w:val="clear" w:color="auto" w:fill="F2F5FA"/>
          </w:tcPr>
          <w:p>
            <w:pPr>
              <w:spacing w:after="40" w:before="40"/>
            </w:pPr>
            <w:r/>
            <w:r>
              <w:rPr>
                <w:sz w:val="17"/>
              </w:rPr>
              <w:t>Units</w:t>
            </w:r>
          </w:p>
        </w:tc>
        <w:tc>
          <w:tcPr>
            <w:tcW w:type="dxa" w:w="7597"/>
            <w:shd w:val="clear" w:color="auto" w:fill="F2F5FA"/>
          </w:tcPr>
          <w:p>
            <w:pPr>
              <w:spacing w:after="40" w:before="40"/>
            </w:pPr>
            <w:r/>
            <w:r>
              <w:rPr>
                <w:sz w:val="17"/>
              </w:rPr>
              <w:t>Latitude / Longitude in decimal degrees (8.508 – 12.243 N, 75.503 – 77.270 E). All other fields are free text or integer year.</w:t>
            </w:r>
          </w:p>
        </w:tc>
      </w:tr>
      <w:tr>
        <w:tc>
          <w:tcPr>
            <w:tcW w:type="dxa" w:w="2041"/>
          </w:tcPr>
          <w:p>
            <w:pPr>
              <w:spacing w:after="40" w:before="40"/>
            </w:pPr>
            <w:r/>
            <w:r>
              <w:rPr>
                <w:sz w:val="17"/>
              </w:rPr>
              <w:t>Relationship between files</w:t>
            </w:r>
          </w:p>
        </w:tc>
        <w:tc>
          <w:tcPr>
            <w:tcW w:type="dxa" w:w="7597"/>
          </w:tcPr>
          <w:p>
            <w:pPr>
              <w:spacing w:after="40" w:before="40"/>
            </w:pPr>
            <w:r/>
            <w:r>
              <w:rPr>
                <w:sz w:val="17"/>
              </w:rPr>
              <w:t>GSI_Kerala_Landslides_2013_2024.csv is a strict Sl_No subset of GSI_Kerala_Landslides_All.csv. The .xlsx holds both tables plus a provenance README sheet.</w:t>
            </w:r>
          </w:p>
        </w:tc>
      </w:tr>
      <w:tr>
        <w:tc>
          <w:tcPr>
            <w:tcW w:type="dxa" w:w="2041"/>
            <w:shd w:val="clear" w:color="auto" w:fill="F2F5FA"/>
          </w:tcPr>
          <w:p>
            <w:pPr>
              <w:spacing w:after="40" w:before="40"/>
            </w:pPr>
            <w:r/>
            <w:r>
              <w:rPr>
                <w:sz w:val="17"/>
              </w:rPr>
              <w:t>Missing values (All)</w:t>
            </w:r>
          </w:p>
        </w:tc>
        <w:tc>
          <w:tcPr>
            <w:tcW w:type="dxa" w:w="7597"/>
            <w:shd w:val="clear" w:color="auto" w:fill="F2F5FA"/>
          </w:tcPr>
          <w:p>
            <w:pPr>
              <w:spacing w:after="40" w:before="40"/>
            </w:pPr>
            <w:r/>
            <w:r>
              <w:rPr>
                <w:sz w:val="17"/>
              </w:rPr>
              <w:t>Year 760 · Event_Years 760 · History 492 · Slide_Name 221 · NH_SH_Location 155 · Material_Involved 10 · Movement_Type 8. Latitude/Longitude complete.</w:t>
            </w:r>
          </w:p>
        </w:tc>
      </w:tr>
      <w:tr>
        <w:tc>
          <w:tcPr>
            <w:tcW w:type="dxa" w:w="2041"/>
          </w:tcPr>
          <w:p>
            <w:pPr>
              <w:spacing w:after="40" w:before="40"/>
            </w:pPr>
            <w:r/>
            <w:r>
              <w:rPr>
                <w:sz w:val="17"/>
              </w:rPr>
              <w:t>Missing values (2013–2024)</w:t>
            </w:r>
          </w:p>
        </w:tc>
        <w:tc>
          <w:tcPr>
            <w:tcW w:type="dxa" w:w="7597"/>
          </w:tcPr>
          <w:p>
            <w:pPr>
              <w:spacing w:after="40" w:before="40"/>
            </w:pPr>
            <w:r/>
            <w:r>
              <w:rPr>
                <w:sz w:val="17"/>
              </w:rPr>
              <w:t>Slide_Name 103 · NH_SH_Location 85 · Material_Involved 8 · Movement_Type 6. History, Event_Years and Year complete.</w:t>
            </w:r>
          </w:p>
        </w:tc>
      </w:tr>
      <w:tr>
        <w:tc>
          <w:tcPr>
            <w:tcW w:type="dxa" w:w="2041"/>
            <w:shd w:val="clear" w:color="auto" w:fill="F2F5FA"/>
          </w:tcPr>
          <w:p>
            <w:pPr>
              <w:spacing w:after="40" w:before="40"/>
            </w:pPr>
            <w:r/>
            <w:r>
              <w:rPr>
                <w:sz w:val="17"/>
              </w:rPr>
              <w:t>Duplicate records</w:t>
            </w:r>
          </w:p>
        </w:tc>
        <w:tc>
          <w:tcPr>
            <w:tcW w:type="dxa" w:w="7597"/>
            <w:shd w:val="clear" w:color="auto" w:fill="F2F5FA"/>
          </w:tcPr>
          <w:p>
            <w:pPr>
              <w:spacing w:after="40" w:before="40"/>
            </w:pPr>
            <w:r/>
            <w:r>
              <w:rPr>
                <w:sz w:val="17"/>
              </w:rPr>
              <w:t>No fully duplicated row. 106 duplicated Slide_No values and 67 duplicated (Latitude, Longitude, Year) triples in the 2013–2024 file (109 and 189 respectively in the All file) — repeat surveys or reactivations of the same slide.</w:t>
            </w:r>
          </w:p>
        </w:tc>
      </w:tr>
      <w:tr>
        <w:tc>
          <w:tcPr>
            <w:tcW w:type="dxa" w:w="2041"/>
          </w:tcPr>
          <w:p>
            <w:pPr>
              <w:spacing w:after="40" w:before="40"/>
            </w:pPr>
            <w:r/>
            <w:r>
              <w:rPr>
                <w:sz w:val="17"/>
              </w:rPr>
              <w:t>Date resolution</w:t>
            </w:r>
          </w:p>
        </w:tc>
        <w:tc>
          <w:tcPr>
            <w:tcW w:type="dxa" w:w="7597"/>
          </w:tcPr>
          <w:p>
            <w:pPr>
              <w:spacing w:after="40" w:before="40"/>
            </w:pPr>
            <w:r/>
            <w:r>
              <w:rPr>
                <w:sz w:val="17"/>
              </w:rPr>
              <w:t>History is free text. 1,811 of 2,396 records (75.6 %) contain a parseable day-month-year. 295 records carry a year only. 224 records additionally carry a time of day (e.g. "14th June 2018 (05:00 hrs)").</w:t>
            </w:r>
          </w:p>
        </w:tc>
      </w:tr>
      <w:tr>
        <w:tc>
          <w:tcPr>
            <w:tcW w:type="dxa" w:w="2041"/>
            <w:shd w:val="clear" w:color="auto" w:fill="F2F5FA"/>
          </w:tcPr>
          <w:p>
            <w:pPr>
              <w:spacing w:after="40" w:before="40"/>
            </w:pPr>
            <w:r/>
            <w:r>
              <w:rPr>
                <w:sz w:val="17"/>
              </w:rPr>
              <w:t>Data-quality anomalies</w:t>
            </w:r>
          </w:p>
        </w:tc>
        <w:tc>
          <w:tcPr>
            <w:tcW w:type="dxa" w:w="7597"/>
            <w:shd w:val="clear" w:color="auto" w:fill="F2F5FA"/>
          </w:tcPr>
          <w:p>
            <w:pPr>
              <w:spacing w:after="40" w:before="40"/>
            </w:pPr>
            <w:r/>
            <w:r>
              <w:rPr>
                <w:sz w:val="17"/>
              </w:rPr>
              <w:t>Year contains 2028 (one record) — impossible. District spellings are inconsistent: IDUKKI, Idukki, "Idukki (Devikulam Taluk)", Plakkad (→ Palakkad), Pathanamthitta (CHIRPS spells it Pattanamtitta). Material_Involved has 36 spelling variants of ~8 real classes; Movement_Type has 79 variants.</w:t>
            </w:r>
          </w:p>
        </w:tc>
      </w:tr>
      <w:tr>
        <w:tc>
          <w:tcPr>
            <w:tcW w:type="dxa" w:w="2041"/>
          </w:tcPr>
          <w:p>
            <w:pPr>
              <w:spacing w:after="40" w:before="40"/>
            </w:pPr>
            <w:r/>
            <w:r>
              <w:rPr>
                <w:sz w:val="17"/>
              </w:rPr>
              <w:t>Event concentration</w:t>
            </w:r>
          </w:p>
        </w:tc>
        <w:tc>
          <w:tcPr>
            <w:tcW w:type="dxa" w:w="7597"/>
          </w:tcPr>
          <w:p>
            <w:pPr>
              <w:spacing w:after="40" w:before="40"/>
            </w:pPr>
            <w:r/>
            <w:r>
              <w:rPr>
                <w:sz w:val="17"/>
              </w:rPr>
              <w:t>1,955 of 2,396 records are Year = 2018. Only 34 distinct exact event dates exist across the whole 2013–2024 file.</w:t>
            </w:r>
          </w:p>
        </w:tc>
      </w:tr>
      <w:tr>
        <w:tc>
          <w:tcPr>
            <w:tcW w:type="dxa" w:w="2041"/>
            <w:shd w:val="clear" w:color="auto" w:fill="F2F5FA"/>
          </w:tcPr>
          <w:p>
            <w:pPr>
              <w:spacing w:after="40" w:before="40"/>
            </w:pPr>
            <w:r/>
            <w:r>
              <w:rPr>
                <w:sz w:val="17"/>
              </w:rPr>
              <w:t>Static or dynamic?</w:t>
            </w:r>
          </w:p>
        </w:tc>
        <w:tc>
          <w:tcPr>
            <w:tcW w:type="dxa" w:w="7597"/>
            <w:shd w:val="clear" w:color="auto" w:fill="F2F5FA"/>
          </w:tcPr>
          <w:p>
            <w:pPr>
              <w:spacing w:after="40" w:before="40"/>
            </w:pPr>
            <w:r/>
            <w:r>
              <w:rPr>
                <w:sz w:val="17"/>
              </w:rPr>
              <w:t>Static point inventory of positive events. There is no time series and no negative (no-landslide) record of any kind.</w:t>
            </w:r>
          </w:p>
        </w:tc>
      </w:tr>
      <w:tr>
        <w:tc>
          <w:tcPr>
            <w:tcW w:type="dxa" w:w="2041"/>
          </w:tcPr>
          <w:p>
            <w:pPr>
              <w:spacing w:after="40" w:before="40"/>
            </w:pPr>
            <w:r/>
            <w:r>
              <w:rPr>
                <w:sz w:val="17"/>
              </w:rPr>
              <w:t>Directly usable?</w:t>
            </w:r>
          </w:p>
        </w:tc>
        <w:tc>
          <w:tcPr>
            <w:tcW w:type="dxa" w:w="7597"/>
          </w:tcPr>
          <w:p>
            <w:pPr>
              <w:spacing w:after="40" w:before="40"/>
            </w:pPr>
            <w:r/>
            <w:r>
              <w:rPr>
                <w:sz w:val="17"/>
              </w:rPr>
              <w:t>No. Usable only as a positive-event source for label construction (see §6), not as a feature source.</w:t>
            </w:r>
          </w:p>
        </w:tc>
      </w:tr>
    </w:tbl>
    <w:p>
      <w:pPr>
        <w:spacing w:after="80"/>
      </w:pPr>
    </w:p>
    <w:p>
      <w:pPr>
        <w:spacing w:after="40"/>
      </w:pPr>
      <w:r>
        <w:rPr>
          <w:b/>
          <w:i w:val="0"/>
          <w:sz w:val="20"/>
        </w:rPr>
        <w:t>Provenance caveat carried in the file itself</w:t>
      </w:r>
    </w:p>
    <w:p>
      <w:pPr>
        <w:spacing w:after="120"/>
      </w:pPr>
      <w:r>
        <w:rPr>
          <w:b w:val="0"/>
          <w:i w:val="0"/>
          <w:color w:val="555555"/>
          <w:sz w:val="19"/>
        </w:rPr>
        <w:t>The README sheet of GSI_Kerala_Landslides_Extracted.xlsx states that records were extracted from a 904-page GSI PDF report and warns: "PDF table text extraction can have occasional formatting anomalies; inspect records before using as final ground truth." The Year column is described as "earliest explicit 4-digit year found in History" — which means Year is a derived, lossy field, and History is the authoritative one.</w:t>
      </w:r>
    </w:p>
    <w:p>
      <w:r>
        <w:br w:type="page"/>
      </w:r>
    </w:p>
    <w:p>
      <w:pPr>
        <w:pStyle w:val="Heading1"/>
      </w:pPr>
      <w:r>
        <w:t>2. Feature Availability</w:t>
      </w:r>
    </w:p>
    <w:p>
      <w:pPr>
        <w:spacing w:after="120"/>
      </w:pPr>
      <w:r>
        <w:rPr>
          <w:b w:val="0"/>
          <w:i w:val="0"/>
          <w:sz w:val="20"/>
        </w:rPr>
        <w:t>The table below is built from the feature lists hard-coded in the two training scripts and persisted in ml/flood_features.json and ml/landslide_features.json. The feature groups listed in the audit request were verified against the code and are correct: 12 flood features (9 common + 3 flood-specific) and 14 landslide features (9 common + 5 landslide-specific).</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644"/>
            <w:shd w:val="clear" w:color="auto" w:fill="1F365D"/>
          </w:tcPr>
          <w:p>
            <w:pPr>
              <w:spacing w:after="40" w:before="40"/>
            </w:pPr>
            <w:r/>
            <w:r>
              <w:rPr>
                <w:b/>
                <w:color w:val="FFFFFF"/>
                <w:sz w:val="15"/>
              </w:rPr>
              <w:t>Feature</w:t>
            </w:r>
          </w:p>
        </w:tc>
        <w:tc>
          <w:tcPr>
            <w:tcW w:type="dxa" w:w="964"/>
            <w:shd w:val="clear" w:color="auto" w:fill="1F365D"/>
          </w:tcPr>
          <w:p>
            <w:pPr>
              <w:spacing w:after="40" w:before="40"/>
            </w:pPr>
            <w:r/>
            <w:r>
              <w:rPr>
                <w:b/>
                <w:color w:val="FFFFFF"/>
                <w:sz w:val="15"/>
              </w:rPr>
              <w:t>Flood Model</w:t>
            </w:r>
          </w:p>
        </w:tc>
        <w:tc>
          <w:tcPr>
            <w:tcW w:type="dxa" w:w="1191"/>
            <w:shd w:val="clear" w:color="auto" w:fill="1F365D"/>
          </w:tcPr>
          <w:p>
            <w:pPr>
              <w:spacing w:after="40" w:before="40"/>
            </w:pPr>
            <w:r/>
            <w:r>
              <w:rPr>
                <w:b/>
                <w:color w:val="FFFFFF"/>
                <w:sz w:val="15"/>
              </w:rPr>
              <w:t>Landslide Model</w:t>
            </w:r>
          </w:p>
        </w:tc>
        <w:tc>
          <w:tcPr>
            <w:tcW w:type="dxa" w:w="850"/>
            <w:shd w:val="clear" w:color="auto" w:fill="1F365D"/>
          </w:tcPr>
          <w:p>
            <w:pPr>
              <w:spacing w:after="40" w:before="40"/>
            </w:pPr>
            <w:r/>
            <w:r>
              <w:rPr>
                <w:b/>
                <w:color w:val="FFFFFF"/>
                <w:sz w:val="15"/>
              </w:rPr>
              <w:t>Available?</w:t>
            </w:r>
          </w:p>
        </w:tc>
        <w:tc>
          <w:tcPr>
            <w:tcW w:type="dxa" w:w="1871"/>
            <w:shd w:val="clear" w:color="auto" w:fill="1F365D"/>
          </w:tcPr>
          <w:p>
            <w:pPr>
              <w:spacing w:after="40" w:before="40"/>
            </w:pPr>
            <w:r/>
            <w:r>
              <w:rPr>
                <w:b/>
                <w:color w:val="FFFFFF"/>
                <w:sz w:val="15"/>
              </w:rPr>
              <w:t>Source</w:t>
            </w:r>
          </w:p>
        </w:tc>
        <w:tc>
          <w:tcPr>
            <w:tcW w:type="dxa" w:w="3118"/>
            <w:shd w:val="clear" w:color="auto" w:fill="1F365D"/>
          </w:tcPr>
          <w:p>
            <w:pPr>
              <w:spacing w:after="40" w:before="40"/>
            </w:pPr>
            <w:r/>
            <w:r>
              <w:rPr>
                <w:b/>
                <w:color w:val="FFFFFF"/>
                <w:sz w:val="15"/>
              </w:rPr>
              <w:t>Processing Required</w:t>
            </w:r>
          </w:p>
        </w:tc>
      </w:tr>
      <w:tr>
        <w:tc>
          <w:tcPr>
            <w:tcW w:type="dxa" w:w="1644"/>
          </w:tcPr>
          <w:p>
            <w:pPr>
              <w:spacing w:after="40" w:before="40"/>
            </w:pPr>
            <w:r/>
            <w:r>
              <w:rPr>
                <w:rFonts w:ascii="Consolas" w:hAnsi="Consolas"/>
                <w:color w:val="000000"/>
                <w:sz w:val="14"/>
              </w:rPr>
              <w:t>rainfall_1d_mm</w:t>
            </w:r>
          </w:p>
        </w:tc>
        <w:tc>
          <w:tcPr>
            <w:tcW w:type="dxa" w:w="964"/>
          </w:tcPr>
          <w:p>
            <w:pPr>
              <w:spacing w:after="40" w:before="40"/>
            </w:pPr>
            <w:r/>
            <w:r>
              <w:rPr>
                <w:b/>
                <w:color w:val="1B5E20"/>
                <w:sz w:val="15"/>
              </w:rPr>
              <w:t>Yes</w:t>
            </w:r>
          </w:p>
        </w:tc>
        <w:tc>
          <w:tcPr>
            <w:tcW w:type="dxa" w:w="1191"/>
          </w:tcPr>
          <w:p>
            <w:pPr>
              <w:spacing w:after="40" w:before="40"/>
            </w:pPr>
            <w:r/>
            <w:r>
              <w:rPr>
                <w:b/>
                <w:color w:val="1B5E20"/>
                <w:sz w:val="15"/>
              </w:rPr>
              <w:t>Yes</w:t>
            </w:r>
          </w:p>
        </w:tc>
        <w:tc>
          <w:tcPr>
            <w:tcW w:type="dxa" w:w="850"/>
          </w:tcPr>
          <w:p>
            <w:pPr>
              <w:spacing w:after="40" w:before="40"/>
            </w:pPr>
            <w:r/>
            <w:r>
              <w:rPr>
                <w:b/>
                <w:color w:val="8A5A00"/>
                <w:sz w:val="15"/>
              </w:rPr>
              <w:t>Derived</w:t>
            </w:r>
          </w:p>
        </w:tc>
        <w:tc>
          <w:tcPr>
            <w:tcW w:type="dxa" w:w="1871"/>
          </w:tcPr>
          <w:p>
            <w:pPr>
              <w:spacing w:after="40" w:before="40"/>
            </w:pPr>
            <w:r/>
            <w:r>
              <w:rPr>
                <w:sz w:val="15"/>
              </w:rPr>
              <w:t>Kerala_CHIRPS_District_Rainfall_2012 + _2013_2024</w:t>
            </w:r>
          </w:p>
        </w:tc>
        <w:tc>
          <w:tcPr>
            <w:tcW w:type="dxa" w:w="3118"/>
          </w:tcPr>
          <w:p>
            <w:pPr>
              <w:spacing w:after="40" w:before="40"/>
            </w:pPr>
            <w:r/>
            <w:r>
              <w:rPr>
                <w:sz w:val="15"/>
              </w:rPr>
              <w:t>Rename rainfall → rainfall_1d_mm; already daily total in mm</w:t>
            </w:r>
          </w:p>
        </w:tc>
      </w:tr>
      <w:tr>
        <w:tc>
          <w:tcPr>
            <w:tcW w:type="dxa" w:w="1644"/>
            <w:shd w:val="clear" w:color="auto" w:fill="F2F5FA"/>
          </w:tcPr>
          <w:p>
            <w:pPr>
              <w:spacing w:after="40" w:before="40"/>
            </w:pPr>
            <w:r/>
            <w:r>
              <w:rPr>
                <w:rFonts w:ascii="Consolas" w:hAnsi="Consolas"/>
                <w:color w:val="000000"/>
                <w:sz w:val="14"/>
              </w:rPr>
              <w:t>rainfall_3d_mm</w:t>
            </w:r>
          </w:p>
        </w:tc>
        <w:tc>
          <w:tcPr>
            <w:tcW w:type="dxa" w:w="964"/>
            <w:shd w:val="clear" w:color="auto" w:fill="F2F5FA"/>
          </w:tcPr>
          <w:p>
            <w:pPr>
              <w:spacing w:after="40" w:before="40"/>
            </w:pPr>
            <w:r/>
            <w:r>
              <w:rPr>
                <w:b/>
                <w:color w:val="1B5E20"/>
                <w:sz w:val="15"/>
              </w:rPr>
              <w:t>Yes</w:t>
            </w:r>
          </w:p>
        </w:tc>
        <w:tc>
          <w:tcPr>
            <w:tcW w:type="dxa" w:w="1191"/>
            <w:shd w:val="clear" w:color="auto" w:fill="F2F5FA"/>
          </w:tcPr>
          <w:p>
            <w:pPr>
              <w:spacing w:after="40" w:before="40"/>
            </w:pPr>
            <w:r/>
            <w:r>
              <w:rPr>
                <w:b/>
                <w:color w:val="1B5E20"/>
                <w:sz w:val="15"/>
              </w:rPr>
              <w:t>Yes</w:t>
            </w:r>
          </w:p>
        </w:tc>
        <w:tc>
          <w:tcPr>
            <w:tcW w:type="dxa" w:w="850"/>
            <w:shd w:val="clear" w:color="auto" w:fill="F2F5FA"/>
          </w:tcPr>
          <w:p>
            <w:pPr>
              <w:spacing w:after="40" w:before="40"/>
            </w:pPr>
            <w:r/>
            <w:r>
              <w:rPr>
                <w:b/>
                <w:color w:val="8A5A00"/>
                <w:sz w:val="15"/>
              </w:rPr>
              <w:t>Derived</w:t>
            </w:r>
          </w:p>
        </w:tc>
        <w:tc>
          <w:tcPr>
            <w:tcW w:type="dxa" w:w="1871"/>
            <w:shd w:val="clear" w:color="auto" w:fill="F2F5FA"/>
          </w:tcPr>
          <w:p>
            <w:pPr>
              <w:spacing w:after="40" w:before="40"/>
            </w:pPr>
            <w:r/>
            <w:r>
              <w:rPr>
                <w:sz w:val="15"/>
              </w:rPr>
              <w:t>Same CHIRPS series</w:t>
            </w:r>
          </w:p>
        </w:tc>
        <w:tc>
          <w:tcPr>
            <w:tcW w:type="dxa" w:w="3118"/>
            <w:shd w:val="clear" w:color="auto" w:fill="F2F5FA"/>
          </w:tcPr>
          <w:p>
            <w:pPr>
              <w:spacing w:after="40" w:before="40"/>
            </w:pPr>
            <w:r/>
            <w:r>
              <w:rPr>
                <w:sz w:val="15"/>
              </w:rPr>
              <w:t>Trailing 3-day rolling sum per district, inclusive of day t, min_periods=3</w:t>
            </w:r>
          </w:p>
        </w:tc>
      </w:tr>
      <w:tr>
        <w:tc>
          <w:tcPr>
            <w:tcW w:type="dxa" w:w="1644"/>
          </w:tcPr>
          <w:p>
            <w:pPr>
              <w:spacing w:after="40" w:before="40"/>
            </w:pPr>
            <w:r/>
            <w:r>
              <w:rPr>
                <w:rFonts w:ascii="Consolas" w:hAnsi="Consolas"/>
                <w:color w:val="000000"/>
                <w:sz w:val="14"/>
              </w:rPr>
              <w:t>rainfall_7d_mm</w:t>
            </w:r>
          </w:p>
        </w:tc>
        <w:tc>
          <w:tcPr>
            <w:tcW w:type="dxa" w:w="964"/>
          </w:tcPr>
          <w:p>
            <w:pPr>
              <w:spacing w:after="40" w:before="40"/>
            </w:pPr>
            <w:r/>
            <w:r>
              <w:rPr>
                <w:b/>
                <w:color w:val="1B5E20"/>
                <w:sz w:val="15"/>
              </w:rPr>
              <w:t>Yes</w:t>
            </w:r>
          </w:p>
        </w:tc>
        <w:tc>
          <w:tcPr>
            <w:tcW w:type="dxa" w:w="1191"/>
          </w:tcPr>
          <w:p>
            <w:pPr>
              <w:spacing w:after="40" w:before="40"/>
            </w:pPr>
            <w:r/>
            <w:r>
              <w:rPr>
                <w:b/>
                <w:color w:val="1B5E20"/>
                <w:sz w:val="15"/>
              </w:rPr>
              <w:t>Yes</w:t>
            </w:r>
          </w:p>
        </w:tc>
        <w:tc>
          <w:tcPr>
            <w:tcW w:type="dxa" w:w="850"/>
          </w:tcPr>
          <w:p>
            <w:pPr>
              <w:spacing w:after="40" w:before="40"/>
            </w:pPr>
            <w:r/>
            <w:r>
              <w:rPr>
                <w:b/>
                <w:color w:val="8A5A00"/>
                <w:sz w:val="15"/>
              </w:rPr>
              <w:t>Derived</w:t>
            </w:r>
          </w:p>
        </w:tc>
        <w:tc>
          <w:tcPr>
            <w:tcW w:type="dxa" w:w="1871"/>
          </w:tcPr>
          <w:p>
            <w:pPr>
              <w:spacing w:after="40" w:before="40"/>
            </w:pPr>
            <w:r/>
            <w:r>
              <w:rPr>
                <w:sz w:val="15"/>
              </w:rPr>
              <w:t>Same CHIRPS series</w:t>
            </w:r>
          </w:p>
        </w:tc>
        <w:tc>
          <w:tcPr>
            <w:tcW w:type="dxa" w:w="3118"/>
          </w:tcPr>
          <w:p>
            <w:pPr>
              <w:spacing w:after="40" w:before="40"/>
            </w:pPr>
            <w:r/>
            <w:r>
              <w:rPr>
                <w:sz w:val="15"/>
              </w:rPr>
              <w:t>Trailing 7-day rolling sum per district, min_periods=7</w:t>
            </w:r>
          </w:p>
        </w:tc>
      </w:tr>
      <w:tr>
        <w:tc>
          <w:tcPr>
            <w:tcW w:type="dxa" w:w="1644"/>
            <w:shd w:val="clear" w:color="auto" w:fill="F2F5FA"/>
          </w:tcPr>
          <w:p>
            <w:pPr>
              <w:spacing w:after="40" w:before="40"/>
            </w:pPr>
            <w:r/>
            <w:r>
              <w:rPr>
                <w:rFonts w:ascii="Consolas" w:hAnsi="Consolas"/>
                <w:color w:val="000000"/>
                <w:sz w:val="14"/>
              </w:rPr>
              <w:t>rainfall_14d_mm</w:t>
            </w:r>
          </w:p>
        </w:tc>
        <w:tc>
          <w:tcPr>
            <w:tcW w:type="dxa" w:w="964"/>
            <w:shd w:val="clear" w:color="auto" w:fill="F2F5FA"/>
          </w:tcPr>
          <w:p>
            <w:pPr>
              <w:spacing w:after="40" w:before="40"/>
            </w:pPr>
            <w:r/>
            <w:r>
              <w:rPr>
                <w:b/>
                <w:color w:val="1B5E20"/>
                <w:sz w:val="15"/>
              </w:rPr>
              <w:t>Yes</w:t>
            </w:r>
          </w:p>
        </w:tc>
        <w:tc>
          <w:tcPr>
            <w:tcW w:type="dxa" w:w="1191"/>
            <w:shd w:val="clear" w:color="auto" w:fill="F2F5FA"/>
          </w:tcPr>
          <w:p>
            <w:pPr>
              <w:spacing w:after="40" w:before="40"/>
            </w:pPr>
            <w:r/>
            <w:r>
              <w:rPr>
                <w:b/>
                <w:color w:val="1B5E20"/>
                <w:sz w:val="15"/>
              </w:rPr>
              <w:t>Yes</w:t>
            </w:r>
          </w:p>
        </w:tc>
        <w:tc>
          <w:tcPr>
            <w:tcW w:type="dxa" w:w="850"/>
            <w:shd w:val="clear" w:color="auto" w:fill="F2F5FA"/>
          </w:tcPr>
          <w:p>
            <w:pPr>
              <w:spacing w:after="40" w:before="40"/>
            </w:pPr>
            <w:r/>
            <w:r>
              <w:rPr>
                <w:b/>
                <w:color w:val="8A5A00"/>
                <w:sz w:val="15"/>
              </w:rPr>
              <w:t>Derived</w:t>
            </w:r>
          </w:p>
        </w:tc>
        <w:tc>
          <w:tcPr>
            <w:tcW w:type="dxa" w:w="1871"/>
            <w:shd w:val="clear" w:color="auto" w:fill="F2F5FA"/>
          </w:tcPr>
          <w:p>
            <w:pPr>
              <w:spacing w:after="40" w:before="40"/>
            </w:pPr>
            <w:r/>
            <w:r>
              <w:rPr>
                <w:sz w:val="15"/>
              </w:rPr>
              <w:t>Same CHIRPS series</w:t>
            </w:r>
          </w:p>
        </w:tc>
        <w:tc>
          <w:tcPr>
            <w:tcW w:type="dxa" w:w="3118"/>
            <w:shd w:val="clear" w:color="auto" w:fill="F2F5FA"/>
          </w:tcPr>
          <w:p>
            <w:pPr>
              <w:spacing w:after="40" w:before="40"/>
            </w:pPr>
            <w:r/>
            <w:r>
              <w:rPr>
                <w:sz w:val="15"/>
              </w:rPr>
              <w:t>Trailing 14-day rolling sum per district, min_periods=14</w:t>
            </w:r>
          </w:p>
        </w:tc>
      </w:tr>
      <w:tr>
        <w:tc>
          <w:tcPr>
            <w:tcW w:type="dxa" w:w="1644"/>
          </w:tcPr>
          <w:p>
            <w:pPr>
              <w:spacing w:after="40" w:before="40"/>
            </w:pPr>
            <w:r/>
            <w:r>
              <w:rPr>
                <w:rFonts w:ascii="Consolas" w:hAnsi="Consolas"/>
                <w:color w:val="000000"/>
                <w:sz w:val="14"/>
              </w:rPr>
              <w:t>rainfall_30d_mm</w:t>
            </w:r>
          </w:p>
        </w:tc>
        <w:tc>
          <w:tcPr>
            <w:tcW w:type="dxa" w:w="964"/>
          </w:tcPr>
          <w:p>
            <w:pPr>
              <w:spacing w:after="40" w:before="40"/>
            </w:pPr>
            <w:r/>
            <w:r>
              <w:rPr>
                <w:b/>
                <w:color w:val="1B5E20"/>
                <w:sz w:val="15"/>
              </w:rPr>
              <w:t>Yes</w:t>
            </w:r>
          </w:p>
        </w:tc>
        <w:tc>
          <w:tcPr>
            <w:tcW w:type="dxa" w:w="1191"/>
          </w:tcPr>
          <w:p>
            <w:pPr>
              <w:spacing w:after="40" w:before="40"/>
            </w:pPr>
            <w:r/>
            <w:r>
              <w:rPr>
                <w:b/>
                <w:color w:val="1B5E20"/>
                <w:sz w:val="15"/>
              </w:rPr>
              <w:t>Yes</w:t>
            </w:r>
          </w:p>
        </w:tc>
        <w:tc>
          <w:tcPr>
            <w:tcW w:type="dxa" w:w="850"/>
          </w:tcPr>
          <w:p>
            <w:pPr>
              <w:spacing w:after="40" w:before="40"/>
            </w:pPr>
            <w:r/>
            <w:r>
              <w:rPr>
                <w:b/>
                <w:color w:val="8A5A00"/>
                <w:sz w:val="15"/>
              </w:rPr>
              <w:t>Derived</w:t>
            </w:r>
          </w:p>
        </w:tc>
        <w:tc>
          <w:tcPr>
            <w:tcW w:type="dxa" w:w="1871"/>
          </w:tcPr>
          <w:p>
            <w:pPr>
              <w:spacing w:after="40" w:before="40"/>
            </w:pPr>
            <w:r/>
            <w:r>
              <w:rPr>
                <w:sz w:val="15"/>
              </w:rPr>
              <w:t>Same CHIRPS series</w:t>
            </w:r>
          </w:p>
        </w:tc>
        <w:tc>
          <w:tcPr>
            <w:tcW w:type="dxa" w:w="3118"/>
          </w:tcPr>
          <w:p>
            <w:pPr>
              <w:spacing w:after="40" w:before="40"/>
            </w:pPr>
            <w:r/>
            <w:r>
              <w:rPr>
                <w:sz w:val="15"/>
              </w:rPr>
              <w:t>Trailing 30-day rolling sum per district, min_periods=30</w:t>
            </w:r>
          </w:p>
        </w:tc>
      </w:tr>
      <w:tr>
        <w:tc>
          <w:tcPr>
            <w:tcW w:type="dxa" w:w="1644"/>
            <w:shd w:val="clear" w:color="auto" w:fill="F2F5FA"/>
          </w:tcPr>
          <w:p>
            <w:pPr>
              <w:spacing w:after="40" w:before="40"/>
            </w:pPr>
            <w:r/>
            <w:r>
              <w:rPr>
                <w:rFonts w:ascii="Consolas" w:hAnsi="Consolas"/>
                <w:color w:val="000000"/>
                <w:sz w:val="14"/>
              </w:rPr>
              <w:t>soil_moisture</w:t>
            </w:r>
          </w:p>
        </w:tc>
        <w:tc>
          <w:tcPr>
            <w:tcW w:type="dxa" w:w="964"/>
            <w:shd w:val="clear" w:color="auto" w:fill="F2F5FA"/>
          </w:tcPr>
          <w:p>
            <w:pPr>
              <w:spacing w:after="40" w:before="40"/>
            </w:pPr>
            <w:r/>
            <w:r>
              <w:rPr>
                <w:b/>
                <w:color w:val="1B5E20"/>
                <w:sz w:val="15"/>
              </w:rPr>
              <w:t>Yes</w:t>
            </w:r>
          </w:p>
        </w:tc>
        <w:tc>
          <w:tcPr>
            <w:tcW w:type="dxa" w:w="1191"/>
            <w:shd w:val="clear" w:color="auto" w:fill="F2F5FA"/>
          </w:tcPr>
          <w:p>
            <w:pPr>
              <w:spacing w:after="40" w:before="40"/>
            </w:pPr>
            <w:r/>
            <w:r>
              <w:rPr>
                <w:b/>
                <w:color w:val="1B5E20"/>
                <w:sz w:val="15"/>
              </w:rPr>
              <w:t>Yes</w:t>
            </w:r>
          </w:p>
        </w:tc>
        <w:tc>
          <w:tcPr>
            <w:tcW w:type="dxa" w:w="850"/>
            <w:shd w:val="clear" w:color="auto" w:fill="F2F5FA"/>
          </w:tcPr>
          <w:p>
            <w:pPr>
              <w:spacing w:after="40" w:before="40"/>
            </w:pPr>
            <w:r/>
            <w:r>
              <w:rPr>
                <w:b/>
                <w:color w:val="A61B1B"/>
                <w:sz w:val="15"/>
              </w:rPr>
              <w:t>No</w:t>
            </w:r>
          </w:p>
        </w:tc>
        <w:tc>
          <w:tcPr>
            <w:tcW w:type="dxa" w:w="1871"/>
            <w:shd w:val="clear" w:color="auto" w:fill="F2F5FA"/>
          </w:tcPr>
          <w:p>
            <w:pPr>
              <w:spacing w:after="40" w:before="40"/>
            </w:pPr>
            <w:r/>
            <w:r>
              <w:rPr>
                <w:sz w:val="15"/>
              </w:rPr>
              <w:t>None in project</w:t>
            </w:r>
          </w:p>
        </w:tc>
        <w:tc>
          <w:tcPr>
            <w:tcW w:type="dxa" w:w="3118"/>
            <w:shd w:val="clear" w:color="auto" w:fill="F2F5FA"/>
          </w:tcPr>
          <w:p>
            <w:pPr>
              <w:spacing w:after="40" w:before="40"/>
            </w:pPr>
            <w:r/>
            <w:r>
              <w:rPr>
                <w:sz w:val="15"/>
              </w:rPr>
              <w:t>Requires collection (e.g. satellite/reanalysis root-zone soil moisture) OR a documented bucket water-balance model driven by rainfall + PET</w:t>
            </w:r>
          </w:p>
        </w:tc>
      </w:tr>
      <w:tr>
        <w:tc>
          <w:tcPr>
            <w:tcW w:type="dxa" w:w="1644"/>
          </w:tcPr>
          <w:p>
            <w:pPr>
              <w:spacing w:after="40" w:before="40"/>
            </w:pPr>
            <w:r/>
            <w:r>
              <w:rPr>
                <w:rFonts w:ascii="Consolas" w:hAnsi="Consolas"/>
                <w:color w:val="000000"/>
                <w:sz w:val="14"/>
              </w:rPr>
              <w:t>temperature_c</w:t>
            </w:r>
          </w:p>
        </w:tc>
        <w:tc>
          <w:tcPr>
            <w:tcW w:type="dxa" w:w="964"/>
          </w:tcPr>
          <w:p>
            <w:pPr>
              <w:spacing w:after="40" w:before="40"/>
            </w:pPr>
            <w:r/>
            <w:r>
              <w:rPr>
                <w:b/>
                <w:color w:val="1B5E20"/>
                <w:sz w:val="15"/>
              </w:rPr>
              <w:t>Yes</w:t>
            </w:r>
          </w:p>
        </w:tc>
        <w:tc>
          <w:tcPr>
            <w:tcW w:type="dxa" w:w="1191"/>
          </w:tcPr>
          <w:p>
            <w:pPr>
              <w:spacing w:after="40" w:before="40"/>
            </w:pPr>
            <w:r/>
            <w:r>
              <w:rPr>
                <w:b/>
                <w:color w:val="1B5E20"/>
                <w:sz w:val="15"/>
              </w:rPr>
              <w:t>Yes</w:t>
            </w:r>
          </w:p>
        </w:tc>
        <w:tc>
          <w:tcPr>
            <w:tcW w:type="dxa" w:w="850"/>
          </w:tcPr>
          <w:p>
            <w:pPr>
              <w:spacing w:after="40" w:before="40"/>
            </w:pPr>
            <w:r/>
            <w:r>
              <w:rPr>
                <w:b/>
                <w:color w:val="A61B1B"/>
                <w:sz w:val="15"/>
              </w:rPr>
              <w:t>No</w:t>
            </w:r>
          </w:p>
        </w:tc>
        <w:tc>
          <w:tcPr>
            <w:tcW w:type="dxa" w:w="1871"/>
          </w:tcPr>
          <w:p>
            <w:pPr>
              <w:spacing w:after="40" w:before="40"/>
            </w:pPr>
            <w:r/>
            <w:r>
              <w:rPr>
                <w:sz w:val="15"/>
              </w:rPr>
              <w:t>None in project</w:t>
            </w:r>
          </w:p>
        </w:tc>
        <w:tc>
          <w:tcPr>
            <w:tcW w:type="dxa" w:w="3118"/>
          </w:tcPr>
          <w:p>
            <w:pPr>
              <w:spacing w:after="40" w:before="40"/>
            </w:pPr>
            <w:r/>
            <w:r>
              <w:rPr>
                <w:sz w:val="15"/>
              </w:rPr>
              <w:t>Requires collection of a daily mean 2 m air-temperature series at the same spatial unit</w:t>
            </w:r>
          </w:p>
        </w:tc>
      </w:tr>
      <w:tr>
        <w:tc>
          <w:tcPr>
            <w:tcW w:type="dxa" w:w="1644"/>
            <w:shd w:val="clear" w:color="auto" w:fill="F2F5FA"/>
          </w:tcPr>
          <w:p>
            <w:pPr>
              <w:spacing w:after="40" w:before="40"/>
            </w:pPr>
            <w:r/>
            <w:r>
              <w:rPr>
                <w:rFonts w:ascii="Consolas" w:hAnsi="Consolas"/>
                <w:color w:val="000000"/>
                <w:sz w:val="14"/>
              </w:rPr>
              <w:t>humidity_percent</w:t>
            </w:r>
          </w:p>
        </w:tc>
        <w:tc>
          <w:tcPr>
            <w:tcW w:type="dxa" w:w="964"/>
            <w:shd w:val="clear" w:color="auto" w:fill="F2F5FA"/>
          </w:tcPr>
          <w:p>
            <w:pPr>
              <w:spacing w:after="40" w:before="40"/>
            </w:pPr>
            <w:r/>
            <w:r>
              <w:rPr>
                <w:b/>
                <w:color w:val="1B5E20"/>
                <w:sz w:val="15"/>
              </w:rPr>
              <w:t>Yes</w:t>
            </w:r>
          </w:p>
        </w:tc>
        <w:tc>
          <w:tcPr>
            <w:tcW w:type="dxa" w:w="1191"/>
            <w:shd w:val="clear" w:color="auto" w:fill="F2F5FA"/>
          </w:tcPr>
          <w:p>
            <w:pPr>
              <w:spacing w:after="40" w:before="40"/>
            </w:pPr>
            <w:r/>
            <w:r>
              <w:rPr>
                <w:b/>
                <w:color w:val="1B5E20"/>
                <w:sz w:val="15"/>
              </w:rPr>
              <w:t>Yes</w:t>
            </w:r>
          </w:p>
        </w:tc>
        <w:tc>
          <w:tcPr>
            <w:tcW w:type="dxa" w:w="850"/>
            <w:shd w:val="clear" w:color="auto" w:fill="F2F5FA"/>
          </w:tcPr>
          <w:p>
            <w:pPr>
              <w:spacing w:after="40" w:before="40"/>
            </w:pPr>
            <w:r/>
            <w:r>
              <w:rPr>
                <w:b/>
                <w:color w:val="A61B1B"/>
                <w:sz w:val="15"/>
              </w:rPr>
              <w:t>No</w:t>
            </w:r>
          </w:p>
        </w:tc>
        <w:tc>
          <w:tcPr>
            <w:tcW w:type="dxa" w:w="1871"/>
            <w:shd w:val="clear" w:color="auto" w:fill="F2F5FA"/>
          </w:tcPr>
          <w:p>
            <w:pPr>
              <w:spacing w:after="40" w:before="40"/>
            </w:pPr>
            <w:r/>
            <w:r>
              <w:rPr>
                <w:sz w:val="15"/>
              </w:rPr>
              <w:t>None in project</w:t>
            </w:r>
          </w:p>
        </w:tc>
        <w:tc>
          <w:tcPr>
            <w:tcW w:type="dxa" w:w="3118"/>
            <w:shd w:val="clear" w:color="auto" w:fill="F2F5FA"/>
          </w:tcPr>
          <w:p>
            <w:pPr>
              <w:spacing w:after="40" w:before="40"/>
            </w:pPr>
            <w:r/>
            <w:r>
              <w:rPr>
                <w:sz w:val="15"/>
              </w:rPr>
              <w:t>Requires collection of a daily mean relative-humidity series</w:t>
            </w:r>
          </w:p>
        </w:tc>
      </w:tr>
      <w:tr>
        <w:tc>
          <w:tcPr>
            <w:tcW w:type="dxa" w:w="1644"/>
          </w:tcPr>
          <w:p>
            <w:pPr>
              <w:spacing w:after="40" w:before="40"/>
            </w:pPr>
            <w:r/>
            <w:r>
              <w:rPr>
                <w:rFonts w:ascii="Consolas" w:hAnsi="Consolas"/>
                <w:color w:val="000000"/>
                <w:sz w:val="14"/>
              </w:rPr>
              <w:t>elevation_m</w:t>
            </w:r>
          </w:p>
        </w:tc>
        <w:tc>
          <w:tcPr>
            <w:tcW w:type="dxa" w:w="964"/>
          </w:tcPr>
          <w:p>
            <w:pPr>
              <w:spacing w:after="40" w:before="40"/>
            </w:pPr>
            <w:r/>
            <w:r>
              <w:rPr>
                <w:b/>
                <w:color w:val="1B5E20"/>
                <w:sz w:val="15"/>
              </w:rPr>
              <w:t>Yes</w:t>
            </w:r>
          </w:p>
        </w:tc>
        <w:tc>
          <w:tcPr>
            <w:tcW w:type="dxa" w:w="1191"/>
          </w:tcPr>
          <w:p>
            <w:pPr>
              <w:spacing w:after="40" w:before="40"/>
            </w:pPr>
            <w:r/>
            <w:r>
              <w:rPr>
                <w:b/>
                <w:color w:val="1B5E20"/>
                <w:sz w:val="15"/>
              </w:rPr>
              <w:t>Yes</w:t>
            </w:r>
          </w:p>
        </w:tc>
        <w:tc>
          <w:tcPr>
            <w:tcW w:type="dxa" w:w="850"/>
          </w:tcPr>
          <w:p>
            <w:pPr>
              <w:spacing w:after="40" w:before="40"/>
            </w:pPr>
            <w:r/>
            <w:r>
              <w:rPr>
                <w:b/>
                <w:color w:val="A61B1B"/>
                <w:sz w:val="15"/>
              </w:rPr>
              <w:t>No</w:t>
            </w:r>
          </w:p>
        </w:tc>
        <w:tc>
          <w:tcPr>
            <w:tcW w:type="dxa" w:w="1871"/>
          </w:tcPr>
          <w:p>
            <w:pPr>
              <w:spacing w:after="40" w:before="40"/>
            </w:pPr>
            <w:r/>
            <w:r>
              <w:rPr>
                <w:sz w:val="15"/>
              </w:rPr>
              <w:t>None in project</w:t>
            </w:r>
          </w:p>
        </w:tc>
        <w:tc>
          <w:tcPr>
            <w:tcW w:type="dxa" w:w="3118"/>
          </w:tcPr>
          <w:p>
            <w:pPr>
              <w:spacing w:after="40" w:before="40"/>
            </w:pPr>
            <w:r/>
            <w:r>
              <w:rPr>
                <w:sz w:val="15"/>
              </w:rPr>
              <w:t>Requires a DEM; no DEM or elevation table exists in the folder</w:t>
            </w:r>
          </w:p>
        </w:tc>
      </w:tr>
      <w:tr>
        <w:tc>
          <w:tcPr>
            <w:tcW w:type="dxa" w:w="1644"/>
            <w:shd w:val="clear" w:color="auto" w:fill="F2F5FA"/>
          </w:tcPr>
          <w:p>
            <w:pPr>
              <w:spacing w:after="40" w:before="40"/>
            </w:pPr>
            <w:r/>
            <w:r>
              <w:rPr>
                <w:rFonts w:ascii="Consolas" w:hAnsi="Consolas"/>
                <w:color w:val="000000"/>
                <w:sz w:val="14"/>
              </w:rPr>
              <w:t>river_level_m</w:t>
            </w:r>
          </w:p>
        </w:tc>
        <w:tc>
          <w:tcPr>
            <w:tcW w:type="dxa" w:w="964"/>
            <w:shd w:val="clear" w:color="auto" w:fill="F2F5FA"/>
          </w:tcPr>
          <w:p>
            <w:pPr>
              <w:spacing w:after="40" w:before="40"/>
            </w:pPr>
            <w:r/>
            <w:r>
              <w:rPr>
                <w:b/>
                <w:color w:val="1B5E20"/>
                <w:sz w:val="15"/>
              </w:rPr>
              <w:t>Yes</w:t>
            </w:r>
          </w:p>
        </w:tc>
        <w:tc>
          <w:tcPr>
            <w:tcW w:type="dxa" w:w="1191"/>
            <w:shd w:val="clear" w:color="auto" w:fill="F2F5FA"/>
          </w:tcPr>
          <w:p>
            <w:pPr>
              <w:spacing w:after="40" w:before="40"/>
            </w:pPr>
            <w:r/>
            <w:r>
              <w:rPr>
                <w:sz w:val="15"/>
              </w:rPr>
              <w:t>—</w:t>
            </w:r>
          </w:p>
        </w:tc>
        <w:tc>
          <w:tcPr>
            <w:tcW w:type="dxa" w:w="850"/>
            <w:shd w:val="clear" w:color="auto" w:fill="F2F5FA"/>
          </w:tcPr>
          <w:p>
            <w:pPr>
              <w:spacing w:after="40" w:before="40"/>
            </w:pPr>
            <w:r/>
            <w:r>
              <w:rPr>
                <w:b/>
                <w:color w:val="A61B1B"/>
                <w:sz w:val="15"/>
              </w:rPr>
              <w:t>No</w:t>
            </w:r>
          </w:p>
        </w:tc>
        <w:tc>
          <w:tcPr>
            <w:tcW w:type="dxa" w:w="1871"/>
            <w:shd w:val="clear" w:color="auto" w:fill="F2F5FA"/>
          </w:tcPr>
          <w:p>
            <w:pPr>
              <w:spacing w:after="40" w:before="40"/>
            </w:pPr>
            <w:r/>
            <w:r>
              <w:rPr>
                <w:sz w:val="15"/>
              </w:rPr>
              <w:t>None in project</w:t>
            </w:r>
          </w:p>
        </w:tc>
        <w:tc>
          <w:tcPr>
            <w:tcW w:type="dxa" w:w="3118"/>
            <w:shd w:val="clear" w:color="auto" w:fill="F2F5FA"/>
          </w:tcPr>
          <w:p>
            <w:pPr>
              <w:spacing w:after="40" w:before="40"/>
            </w:pPr>
            <w:r/>
            <w:r>
              <w:rPr>
                <w:sz w:val="15"/>
              </w:rPr>
              <w:t>Requires gauge stage or discharge time series; nothing hydrological was collected</w:t>
            </w:r>
          </w:p>
        </w:tc>
      </w:tr>
      <w:tr>
        <w:tc>
          <w:tcPr>
            <w:tcW w:type="dxa" w:w="1644"/>
          </w:tcPr>
          <w:p>
            <w:pPr>
              <w:spacing w:after="40" w:before="40"/>
            </w:pPr>
            <w:r/>
            <w:r>
              <w:rPr>
                <w:rFonts w:ascii="Consolas" w:hAnsi="Consolas"/>
                <w:color w:val="000000"/>
                <w:sz w:val="14"/>
              </w:rPr>
              <w:t>distance_to_river_km</w:t>
            </w:r>
          </w:p>
        </w:tc>
        <w:tc>
          <w:tcPr>
            <w:tcW w:type="dxa" w:w="964"/>
          </w:tcPr>
          <w:p>
            <w:pPr>
              <w:spacing w:after="40" w:before="40"/>
            </w:pPr>
            <w:r/>
            <w:r>
              <w:rPr>
                <w:b/>
                <w:color w:val="1B5E20"/>
                <w:sz w:val="15"/>
              </w:rPr>
              <w:t>Yes</w:t>
            </w:r>
          </w:p>
        </w:tc>
        <w:tc>
          <w:tcPr>
            <w:tcW w:type="dxa" w:w="1191"/>
          </w:tcPr>
          <w:p>
            <w:pPr>
              <w:spacing w:after="40" w:before="40"/>
            </w:pPr>
            <w:r/>
            <w:r>
              <w:rPr>
                <w:sz w:val="15"/>
              </w:rPr>
              <w:t>—</w:t>
            </w:r>
          </w:p>
        </w:tc>
        <w:tc>
          <w:tcPr>
            <w:tcW w:type="dxa" w:w="850"/>
          </w:tcPr>
          <w:p>
            <w:pPr>
              <w:spacing w:after="40" w:before="40"/>
            </w:pPr>
            <w:r/>
            <w:r>
              <w:rPr>
                <w:b/>
                <w:color w:val="A61B1B"/>
                <w:sz w:val="15"/>
              </w:rPr>
              <w:t>No</w:t>
            </w:r>
          </w:p>
        </w:tc>
        <w:tc>
          <w:tcPr>
            <w:tcW w:type="dxa" w:w="1871"/>
          </w:tcPr>
          <w:p>
            <w:pPr>
              <w:spacing w:after="40" w:before="40"/>
            </w:pPr>
            <w:r/>
            <w:r>
              <w:rPr>
                <w:sz w:val="15"/>
              </w:rPr>
              <w:t>None in project</w:t>
            </w:r>
          </w:p>
        </w:tc>
        <w:tc>
          <w:tcPr>
            <w:tcW w:type="dxa" w:w="3118"/>
          </w:tcPr>
          <w:p>
            <w:pPr>
              <w:spacing w:after="40" w:before="40"/>
            </w:pPr>
            <w:r/>
            <w:r>
              <w:rPr>
                <w:sz w:val="15"/>
              </w:rPr>
              <w:t>Requires a river/stream network layer plus the spatial units; neither exists</w:t>
            </w:r>
          </w:p>
        </w:tc>
      </w:tr>
      <w:tr>
        <w:tc>
          <w:tcPr>
            <w:tcW w:type="dxa" w:w="1644"/>
            <w:shd w:val="clear" w:color="auto" w:fill="F2F5FA"/>
          </w:tcPr>
          <w:p>
            <w:pPr>
              <w:spacing w:after="40" w:before="40"/>
            </w:pPr>
            <w:r/>
            <w:r>
              <w:rPr>
                <w:rFonts w:ascii="Consolas" w:hAnsi="Consolas"/>
                <w:color w:val="000000"/>
                <w:sz w:val="14"/>
              </w:rPr>
              <w:t>drainage_density</w:t>
            </w:r>
          </w:p>
        </w:tc>
        <w:tc>
          <w:tcPr>
            <w:tcW w:type="dxa" w:w="964"/>
            <w:shd w:val="clear" w:color="auto" w:fill="F2F5FA"/>
          </w:tcPr>
          <w:p>
            <w:pPr>
              <w:spacing w:after="40" w:before="40"/>
            </w:pPr>
            <w:r/>
            <w:r>
              <w:rPr>
                <w:b/>
                <w:color w:val="1B5E20"/>
                <w:sz w:val="15"/>
              </w:rPr>
              <w:t>Yes</w:t>
            </w:r>
          </w:p>
        </w:tc>
        <w:tc>
          <w:tcPr>
            <w:tcW w:type="dxa" w:w="1191"/>
            <w:shd w:val="clear" w:color="auto" w:fill="F2F5FA"/>
          </w:tcPr>
          <w:p>
            <w:pPr>
              <w:spacing w:after="40" w:before="40"/>
            </w:pPr>
            <w:r/>
            <w:r>
              <w:rPr>
                <w:sz w:val="15"/>
              </w:rPr>
              <w:t>—</w:t>
            </w:r>
          </w:p>
        </w:tc>
        <w:tc>
          <w:tcPr>
            <w:tcW w:type="dxa" w:w="850"/>
            <w:shd w:val="clear" w:color="auto" w:fill="F2F5FA"/>
          </w:tcPr>
          <w:p>
            <w:pPr>
              <w:spacing w:after="40" w:before="40"/>
            </w:pPr>
            <w:r/>
            <w:r>
              <w:rPr>
                <w:b/>
                <w:color w:val="A61B1B"/>
                <w:sz w:val="15"/>
              </w:rPr>
              <w:t>No</w:t>
            </w:r>
          </w:p>
        </w:tc>
        <w:tc>
          <w:tcPr>
            <w:tcW w:type="dxa" w:w="1871"/>
            <w:shd w:val="clear" w:color="auto" w:fill="F2F5FA"/>
          </w:tcPr>
          <w:p>
            <w:pPr>
              <w:spacing w:after="40" w:before="40"/>
            </w:pPr>
            <w:r/>
            <w:r>
              <w:rPr>
                <w:sz w:val="15"/>
              </w:rPr>
              <w:t>None in project</w:t>
            </w:r>
          </w:p>
        </w:tc>
        <w:tc>
          <w:tcPr>
            <w:tcW w:type="dxa" w:w="3118"/>
            <w:shd w:val="clear" w:color="auto" w:fill="F2F5FA"/>
          </w:tcPr>
          <w:p>
            <w:pPr>
              <w:spacing w:after="40" w:before="40"/>
            </w:pPr>
            <w:r/>
            <w:r>
              <w:rPr>
                <w:sz w:val="15"/>
              </w:rPr>
              <w:t>Requires a stream network and catchment/unit polygons</w:t>
            </w:r>
          </w:p>
        </w:tc>
      </w:tr>
      <w:tr>
        <w:tc>
          <w:tcPr>
            <w:tcW w:type="dxa" w:w="1644"/>
          </w:tcPr>
          <w:p>
            <w:pPr>
              <w:spacing w:after="40" w:before="40"/>
            </w:pPr>
            <w:r/>
            <w:r>
              <w:rPr>
                <w:rFonts w:ascii="Consolas" w:hAnsi="Consolas"/>
                <w:color w:val="000000"/>
                <w:sz w:val="14"/>
              </w:rPr>
              <w:t>slope_degree</w:t>
            </w:r>
          </w:p>
        </w:tc>
        <w:tc>
          <w:tcPr>
            <w:tcW w:type="dxa" w:w="964"/>
          </w:tcPr>
          <w:p>
            <w:pPr>
              <w:spacing w:after="40" w:before="40"/>
            </w:pPr>
            <w:r/>
            <w:r>
              <w:rPr>
                <w:sz w:val="15"/>
              </w:rPr>
              <w:t>—</w:t>
            </w:r>
          </w:p>
        </w:tc>
        <w:tc>
          <w:tcPr>
            <w:tcW w:type="dxa" w:w="1191"/>
          </w:tcPr>
          <w:p>
            <w:pPr>
              <w:spacing w:after="40" w:before="40"/>
            </w:pPr>
            <w:r/>
            <w:r>
              <w:rPr>
                <w:b/>
                <w:color w:val="1B5E20"/>
                <w:sz w:val="15"/>
              </w:rPr>
              <w:t>Yes</w:t>
            </w:r>
          </w:p>
        </w:tc>
        <w:tc>
          <w:tcPr>
            <w:tcW w:type="dxa" w:w="850"/>
          </w:tcPr>
          <w:p>
            <w:pPr>
              <w:spacing w:after="40" w:before="40"/>
            </w:pPr>
            <w:r/>
            <w:r>
              <w:rPr>
                <w:b/>
                <w:color w:val="A61B1B"/>
                <w:sz w:val="15"/>
              </w:rPr>
              <w:t>No</w:t>
            </w:r>
          </w:p>
        </w:tc>
        <w:tc>
          <w:tcPr>
            <w:tcW w:type="dxa" w:w="1871"/>
          </w:tcPr>
          <w:p>
            <w:pPr>
              <w:spacing w:after="40" w:before="40"/>
            </w:pPr>
            <w:r/>
            <w:r>
              <w:rPr>
                <w:sz w:val="15"/>
              </w:rPr>
              <w:t>None in project</w:t>
            </w:r>
          </w:p>
        </w:tc>
        <w:tc>
          <w:tcPr>
            <w:tcW w:type="dxa" w:w="3118"/>
          </w:tcPr>
          <w:p>
            <w:pPr>
              <w:spacing w:after="40" w:before="40"/>
            </w:pPr>
            <w:r/>
            <w:r>
              <w:rPr>
                <w:sz w:val="15"/>
              </w:rPr>
              <w:t>Derivable from a DEM, which is missing</w:t>
            </w:r>
          </w:p>
        </w:tc>
      </w:tr>
      <w:tr>
        <w:tc>
          <w:tcPr>
            <w:tcW w:type="dxa" w:w="1644"/>
            <w:shd w:val="clear" w:color="auto" w:fill="F2F5FA"/>
          </w:tcPr>
          <w:p>
            <w:pPr>
              <w:spacing w:after="40" w:before="40"/>
            </w:pPr>
            <w:r/>
            <w:r>
              <w:rPr>
                <w:rFonts w:ascii="Consolas" w:hAnsi="Consolas"/>
                <w:color w:val="000000"/>
                <w:sz w:val="14"/>
              </w:rPr>
              <w:t>aspect_degree</w:t>
            </w:r>
          </w:p>
        </w:tc>
        <w:tc>
          <w:tcPr>
            <w:tcW w:type="dxa" w:w="964"/>
            <w:shd w:val="clear" w:color="auto" w:fill="F2F5FA"/>
          </w:tcPr>
          <w:p>
            <w:pPr>
              <w:spacing w:after="40" w:before="40"/>
            </w:pPr>
            <w:r/>
            <w:r>
              <w:rPr>
                <w:sz w:val="15"/>
              </w:rPr>
              <w:t>—</w:t>
            </w:r>
          </w:p>
        </w:tc>
        <w:tc>
          <w:tcPr>
            <w:tcW w:type="dxa" w:w="1191"/>
            <w:shd w:val="clear" w:color="auto" w:fill="F2F5FA"/>
          </w:tcPr>
          <w:p>
            <w:pPr>
              <w:spacing w:after="40" w:before="40"/>
            </w:pPr>
            <w:r/>
            <w:r>
              <w:rPr>
                <w:b/>
                <w:color w:val="1B5E20"/>
                <w:sz w:val="15"/>
              </w:rPr>
              <w:t>Yes</w:t>
            </w:r>
          </w:p>
        </w:tc>
        <w:tc>
          <w:tcPr>
            <w:tcW w:type="dxa" w:w="850"/>
            <w:shd w:val="clear" w:color="auto" w:fill="F2F5FA"/>
          </w:tcPr>
          <w:p>
            <w:pPr>
              <w:spacing w:after="40" w:before="40"/>
            </w:pPr>
            <w:r/>
            <w:r>
              <w:rPr>
                <w:b/>
                <w:color w:val="A61B1B"/>
                <w:sz w:val="15"/>
              </w:rPr>
              <w:t>No</w:t>
            </w:r>
          </w:p>
        </w:tc>
        <w:tc>
          <w:tcPr>
            <w:tcW w:type="dxa" w:w="1871"/>
            <w:shd w:val="clear" w:color="auto" w:fill="F2F5FA"/>
          </w:tcPr>
          <w:p>
            <w:pPr>
              <w:spacing w:after="40" w:before="40"/>
            </w:pPr>
            <w:r/>
            <w:r>
              <w:rPr>
                <w:sz w:val="15"/>
              </w:rPr>
              <w:t>None in project</w:t>
            </w:r>
          </w:p>
        </w:tc>
        <w:tc>
          <w:tcPr>
            <w:tcW w:type="dxa" w:w="3118"/>
            <w:shd w:val="clear" w:color="auto" w:fill="F2F5FA"/>
          </w:tcPr>
          <w:p>
            <w:pPr>
              <w:spacing w:after="40" w:before="40"/>
            </w:pPr>
            <w:r/>
            <w:r>
              <w:rPr>
                <w:sz w:val="15"/>
              </w:rPr>
              <w:t>Derivable from a DEM, which is missing</w:t>
            </w:r>
          </w:p>
        </w:tc>
      </w:tr>
      <w:tr>
        <w:tc>
          <w:tcPr>
            <w:tcW w:type="dxa" w:w="1644"/>
          </w:tcPr>
          <w:p>
            <w:pPr>
              <w:spacing w:after="40" w:before="40"/>
            </w:pPr>
            <w:r/>
            <w:r>
              <w:rPr>
                <w:rFonts w:ascii="Consolas" w:hAnsi="Consolas"/>
                <w:color w:val="000000"/>
                <w:sz w:val="14"/>
              </w:rPr>
              <w:t>curvature</w:t>
            </w:r>
          </w:p>
        </w:tc>
        <w:tc>
          <w:tcPr>
            <w:tcW w:type="dxa" w:w="964"/>
          </w:tcPr>
          <w:p>
            <w:pPr>
              <w:spacing w:after="40" w:before="40"/>
            </w:pPr>
            <w:r/>
            <w:r>
              <w:rPr>
                <w:sz w:val="15"/>
              </w:rPr>
              <w:t>—</w:t>
            </w:r>
          </w:p>
        </w:tc>
        <w:tc>
          <w:tcPr>
            <w:tcW w:type="dxa" w:w="1191"/>
          </w:tcPr>
          <w:p>
            <w:pPr>
              <w:spacing w:after="40" w:before="40"/>
            </w:pPr>
            <w:r/>
            <w:r>
              <w:rPr>
                <w:b/>
                <w:color w:val="1B5E20"/>
                <w:sz w:val="15"/>
              </w:rPr>
              <w:t>Yes</w:t>
            </w:r>
          </w:p>
        </w:tc>
        <w:tc>
          <w:tcPr>
            <w:tcW w:type="dxa" w:w="850"/>
          </w:tcPr>
          <w:p>
            <w:pPr>
              <w:spacing w:after="40" w:before="40"/>
            </w:pPr>
            <w:r/>
            <w:r>
              <w:rPr>
                <w:b/>
                <w:color w:val="A61B1B"/>
                <w:sz w:val="15"/>
              </w:rPr>
              <w:t>No</w:t>
            </w:r>
          </w:p>
        </w:tc>
        <w:tc>
          <w:tcPr>
            <w:tcW w:type="dxa" w:w="1871"/>
          </w:tcPr>
          <w:p>
            <w:pPr>
              <w:spacing w:after="40" w:before="40"/>
            </w:pPr>
            <w:r/>
            <w:r>
              <w:rPr>
                <w:sz w:val="15"/>
              </w:rPr>
              <w:t>None in project</w:t>
            </w:r>
          </w:p>
        </w:tc>
        <w:tc>
          <w:tcPr>
            <w:tcW w:type="dxa" w:w="3118"/>
          </w:tcPr>
          <w:p>
            <w:pPr>
              <w:spacing w:after="40" w:before="40"/>
            </w:pPr>
            <w:r/>
            <w:r>
              <w:rPr>
                <w:sz w:val="15"/>
              </w:rPr>
              <w:t>Derivable from a DEM, which is missing</w:t>
            </w:r>
          </w:p>
        </w:tc>
      </w:tr>
      <w:tr>
        <w:tc>
          <w:tcPr>
            <w:tcW w:type="dxa" w:w="1644"/>
            <w:shd w:val="clear" w:color="auto" w:fill="F2F5FA"/>
          </w:tcPr>
          <w:p>
            <w:pPr>
              <w:spacing w:after="40" w:before="40"/>
            </w:pPr>
            <w:r/>
            <w:r>
              <w:rPr>
                <w:rFonts w:ascii="Consolas" w:hAnsi="Consolas"/>
                <w:color w:val="000000"/>
                <w:sz w:val="14"/>
              </w:rPr>
              <w:t>land_cover</w:t>
            </w:r>
          </w:p>
        </w:tc>
        <w:tc>
          <w:tcPr>
            <w:tcW w:type="dxa" w:w="964"/>
            <w:shd w:val="clear" w:color="auto" w:fill="F2F5FA"/>
          </w:tcPr>
          <w:p>
            <w:pPr>
              <w:spacing w:after="40" w:before="40"/>
            </w:pPr>
            <w:r/>
            <w:r>
              <w:rPr>
                <w:sz w:val="15"/>
              </w:rPr>
              <w:t>—</w:t>
            </w:r>
          </w:p>
        </w:tc>
        <w:tc>
          <w:tcPr>
            <w:tcW w:type="dxa" w:w="1191"/>
            <w:shd w:val="clear" w:color="auto" w:fill="F2F5FA"/>
          </w:tcPr>
          <w:p>
            <w:pPr>
              <w:spacing w:after="40" w:before="40"/>
            </w:pPr>
            <w:r/>
            <w:r>
              <w:rPr>
                <w:sz w:val="15"/>
              </w:rPr>
              <w:t>Yes (categorical)</w:t>
            </w:r>
          </w:p>
        </w:tc>
        <w:tc>
          <w:tcPr>
            <w:tcW w:type="dxa" w:w="850"/>
            <w:shd w:val="clear" w:color="auto" w:fill="F2F5FA"/>
          </w:tcPr>
          <w:p>
            <w:pPr>
              <w:spacing w:after="40" w:before="40"/>
            </w:pPr>
            <w:r/>
            <w:r>
              <w:rPr>
                <w:b/>
                <w:color w:val="A61B1B"/>
                <w:sz w:val="15"/>
              </w:rPr>
              <w:t>No</w:t>
            </w:r>
          </w:p>
        </w:tc>
        <w:tc>
          <w:tcPr>
            <w:tcW w:type="dxa" w:w="1871"/>
            <w:shd w:val="clear" w:color="auto" w:fill="F2F5FA"/>
          </w:tcPr>
          <w:p>
            <w:pPr>
              <w:spacing w:after="40" w:before="40"/>
            </w:pPr>
            <w:r/>
            <w:r>
              <w:rPr>
                <w:sz w:val="15"/>
              </w:rPr>
              <w:t>None in project</w:t>
            </w:r>
          </w:p>
        </w:tc>
        <w:tc>
          <w:tcPr>
            <w:tcW w:type="dxa" w:w="3118"/>
            <w:shd w:val="clear" w:color="auto" w:fill="F2F5FA"/>
          </w:tcPr>
          <w:p>
            <w:pPr>
              <w:spacing w:after="40" w:before="40"/>
            </w:pPr>
            <w:r/>
            <w:r>
              <w:rPr>
                <w:sz w:val="15"/>
              </w:rPr>
              <w:t>Requires a land-cover raster reclassified into the 5 hard-coded levels; any other string aborts training</w:t>
            </w:r>
          </w:p>
        </w:tc>
      </w:tr>
      <w:tr>
        <w:tc>
          <w:tcPr>
            <w:tcW w:type="dxa" w:w="1644"/>
          </w:tcPr>
          <w:p>
            <w:pPr>
              <w:spacing w:after="40" w:before="40"/>
            </w:pPr>
            <w:r/>
            <w:r>
              <w:rPr>
                <w:rFonts w:ascii="Consolas" w:hAnsi="Consolas"/>
                <w:color w:val="000000"/>
                <w:sz w:val="14"/>
              </w:rPr>
              <w:t>lithology</w:t>
            </w:r>
          </w:p>
        </w:tc>
        <w:tc>
          <w:tcPr>
            <w:tcW w:type="dxa" w:w="964"/>
          </w:tcPr>
          <w:p>
            <w:pPr>
              <w:spacing w:after="40" w:before="40"/>
            </w:pPr>
            <w:r/>
            <w:r>
              <w:rPr>
                <w:sz w:val="15"/>
              </w:rPr>
              <w:t>—</w:t>
            </w:r>
          </w:p>
        </w:tc>
        <w:tc>
          <w:tcPr>
            <w:tcW w:type="dxa" w:w="1191"/>
          </w:tcPr>
          <w:p>
            <w:pPr>
              <w:spacing w:after="40" w:before="40"/>
            </w:pPr>
            <w:r/>
            <w:r>
              <w:rPr>
                <w:sz w:val="15"/>
              </w:rPr>
              <w:t>Yes (categorical)</w:t>
            </w:r>
          </w:p>
        </w:tc>
        <w:tc>
          <w:tcPr>
            <w:tcW w:type="dxa" w:w="850"/>
          </w:tcPr>
          <w:p>
            <w:pPr>
              <w:spacing w:after="40" w:before="40"/>
            </w:pPr>
            <w:r/>
            <w:r>
              <w:rPr>
                <w:b/>
                <w:color w:val="A61B1B"/>
                <w:sz w:val="15"/>
              </w:rPr>
              <w:t>No</w:t>
            </w:r>
          </w:p>
        </w:tc>
        <w:tc>
          <w:tcPr>
            <w:tcW w:type="dxa" w:w="1871"/>
          </w:tcPr>
          <w:p>
            <w:pPr>
              <w:spacing w:after="40" w:before="40"/>
            </w:pPr>
            <w:r/>
            <w:r>
              <w:rPr>
                <w:sz w:val="15"/>
              </w:rPr>
              <w:t>None in project</w:t>
            </w:r>
          </w:p>
        </w:tc>
        <w:tc>
          <w:tcPr>
            <w:tcW w:type="dxa" w:w="3118"/>
          </w:tcPr>
          <w:p>
            <w:pPr>
              <w:spacing w:after="40" w:before="40"/>
            </w:pPr>
            <w:r/>
            <w:r>
              <w:rPr>
                <w:sz w:val="15"/>
              </w:rPr>
              <w:t>Requires a geology layer reclassified into the 6 hard-coded levels; any other string aborts training</w:t>
            </w:r>
          </w:p>
        </w:tc>
      </w:tr>
      <w:tr>
        <w:tc>
          <w:tcPr>
            <w:tcW w:type="dxa" w:w="1644"/>
            <w:shd w:val="clear" w:color="auto" w:fill="F2F5FA"/>
          </w:tcPr>
          <w:p>
            <w:pPr>
              <w:spacing w:after="40" w:before="40"/>
            </w:pPr>
            <w:r/>
            <w:r>
              <w:rPr>
                <w:rFonts w:ascii="Consolas" w:hAnsi="Consolas"/>
                <w:color w:val="000000"/>
                <w:sz w:val="14"/>
              </w:rPr>
              <w:t>flood (target)</w:t>
            </w:r>
          </w:p>
        </w:tc>
        <w:tc>
          <w:tcPr>
            <w:tcW w:type="dxa" w:w="964"/>
            <w:shd w:val="clear" w:color="auto" w:fill="F2F5FA"/>
          </w:tcPr>
          <w:p>
            <w:pPr>
              <w:spacing w:after="40" w:before="40"/>
            </w:pPr>
            <w:r/>
            <w:r>
              <w:rPr>
                <w:sz w:val="15"/>
              </w:rPr>
              <w:t>Target</w:t>
            </w:r>
          </w:p>
        </w:tc>
        <w:tc>
          <w:tcPr>
            <w:tcW w:type="dxa" w:w="1191"/>
            <w:shd w:val="clear" w:color="auto" w:fill="F2F5FA"/>
          </w:tcPr>
          <w:p>
            <w:pPr>
              <w:spacing w:after="40" w:before="40"/>
            </w:pPr>
            <w:r/>
            <w:r>
              <w:rPr>
                <w:sz w:val="15"/>
              </w:rPr>
              <w:t>Forbidden</w:t>
            </w:r>
          </w:p>
        </w:tc>
        <w:tc>
          <w:tcPr>
            <w:tcW w:type="dxa" w:w="850"/>
            <w:shd w:val="clear" w:color="auto" w:fill="F2F5FA"/>
          </w:tcPr>
          <w:p>
            <w:pPr>
              <w:spacing w:after="40" w:before="40"/>
            </w:pPr>
            <w:r/>
            <w:r>
              <w:rPr>
                <w:b/>
                <w:color w:val="A61B1B"/>
                <w:sz w:val="15"/>
              </w:rPr>
              <w:t>No</w:t>
            </w:r>
          </w:p>
        </w:tc>
        <w:tc>
          <w:tcPr>
            <w:tcW w:type="dxa" w:w="1871"/>
            <w:shd w:val="clear" w:color="auto" w:fill="F2F5FA"/>
          </w:tcPr>
          <w:p>
            <w:pPr>
              <w:spacing w:after="40" w:before="40"/>
            </w:pPr>
            <w:r/>
            <w:r>
              <w:rPr>
                <w:sz w:val="15"/>
              </w:rPr>
              <w:t>None in project</w:t>
            </w:r>
          </w:p>
        </w:tc>
        <w:tc>
          <w:tcPr>
            <w:tcW w:type="dxa" w:w="3118"/>
            <w:shd w:val="clear" w:color="auto" w:fill="F2F5FA"/>
          </w:tcPr>
          <w:p>
            <w:pPr>
              <w:spacing w:after="40" w:before="40"/>
            </w:pPr>
            <w:r/>
            <w:r>
              <w:rPr>
                <w:sz w:val="15"/>
              </w:rPr>
              <w:t>No flood event, gauge, inundation or disaster-report dataset was collected</w:t>
            </w:r>
          </w:p>
        </w:tc>
      </w:tr>
      <w:tr>
        <w:tc>
          <w:tcPr>
            <w:tcW w:type="dxa" w:w="1644"/>
          </w:tcPr>
          <w:p>
            <w:pPr>
              <w:spacing w:after="40" w:before="40"/>
            </w:pPr>
            <w:r/>
            <w:r>
              <w:rPr>
                <w:rFonts w:ascii="Consolas" w:hAnsi="Consolas"/>
                <w:color w:val="000000"/>
                <w:sz w:val="14"/>
              </w:rPr>
              <w:t>landslide (target)</w:t>
            </w:r>
          </w:p>
        </w:tc>
        <w:tc>
          <w:tcPr>
            <w:tcW w:type="dxa" w:w="964"/>
          </w:tcPr>
          <w:p>
            <w:pPr>
              <w:spacing w:after="40" w:before="40"/>
            </w:pPr>
            <w:r/>
            <w:r>
              <w:rPr>
                <w:sz w:val="15"/>
              </w:rPr>
              <w:t>Forbidden</w:t>
            </w:r>
          </w:p>
        </w:tc>
        <w:tc>
          <w:tcPr>
            <w:tcW w:type="dxa" w:w="1191"/>
          </w:tcPr>
          <w:p>
            <w:pPr>
              <w:spacing w:after="40" w:before="40"/>
            </w:pPr>
            <w:r/>
            <w:r>
              <w:rPr>
                <w:sz w:val="15"/>
              </w:rPr>
              <w:t>Target</w:t>
            </w:r>
          </w:p>
        </w:tc>
        <w:tc>
          <w:tcPr>
            <w:tcW w:type="dxa" w:w="850"/>
          </w:tcPr>
          <w:p>
            <w:pPr>
              <w:spacing w:after="40" w:before="40"/>
            </w:pPr>
            <w:r/>
            <w:r>
              <w:rPr>
                <w:b/>
                <w:color w:val="8A5A00"/>
                <w:sz w:val="15"/>
              </w:rPr>
              <w:t>Partial</w:t>
            </w:r>
          </w:p>
        </w:tc>
        <w:tc>
          <w:tcPr>
            <w:tcW w:type="dxa" w:w="1871"/>
          </w:tcPr>
          <w:p>
            <w:pPr>
              <w:spacing w:after="40" w:before="40"/>
            </w:pPr>
            <w:r/>
            <w:r>
              <w:rPr>
                <w:sz w:val="15"/>
              </w:rPr>
              <w:t>GSI_Kerala_Landslides_2013_2024.csv</w:t>
            </w:r>
          </w:p>
        </w:tc>
        <w:tc>
          <w:tcPr>
            <w:tcW w:type="dxa" w:w="3118"/>
          </w:tcPr>
          <w:p>
            <w:pPr>
              <w:spacing w:after="40" w:before="40"/>
            </w:pPr>
            <w:r/>
            <w:r>
              <w:rPr>
                <w:sz w:val="15"/>
              </w:rPr>
              <w:t>Parse exact dates from History; map districts; positives only — negatives must be assumed (see §6)</w:t>
            </w:r>
          </w:p>
        </w:tc>
      </w:tr>
      <w:tr>
        <w:tc>
          <w:tcPr>
            <w:tcW w:type="dxa" w:w="1644"/>
            <w:shd w:val="clear" w:color="auto" w:fill="F2F5FA"/>
          </w:tcPr>
          <w:p>
            <w:pPr>
              <w:spacing w:after="40" w:before="40"/>
            </w:pPr>
            <w:r/>
            <w:r>
              <w:rPr>
                <w:rFonts w:ascii="Consolas" w:hAnsi="Consolas"/>
                <w:color w:val="000000"/>
                <w:sz w:val="14"/>
              </w:rPr>
              <w:t>date (metadata)</w:t>
            </w:r>
          </w:p>
        </w:tc>
        <w:tc>
          <w:tcPr>
            <w:tcW w:type="dxa" w:w="964"/>
            <w:shd w:val="clear" w:color="auto" w:fill="F2F5FA"/>
          </w:tcPr>
          <w:p>
            <w:pPr>
              <w:spacing w:after="40" w:before="40"/>
            </w:pPr>
            <w:r/>
            <w:r>
              <w:rPr>
                <w:sz w:val="15"/>
              </w:rPr>
              <w:t>Split key</w:t>
            </w:r>
          </w:p>
        </w:tc>
        <w:tc>
          <w:tcPr>
            <w:tcW w:type="dxa" w:w="1191"/>
            <w:shd w:val="clear" w:color="auto" w:fill="F2F5FA"/>
          </w:tcPr>
          <w:p>
            <w:pPr>
              <w:spacing w:after="40" w:before="40"/>
            </w:pPr>
            <w:r/>
            <w:r>
              <w:rPr>
                <w:sz w:val="15"/>
              </w:rPr>
              <w:t>Split key</w:t>
            </w:r>
          </w:p>
        </w:tc>
        <w:tc>
          <w:tcPr>
            <w:tcW w:type="dxa" w:w="850"/>
            <w:shd w:val="clear" w:color="auto" w:fill="F2F5FA"/>
          </w:tcPr>
          <w:p>
            <w:pPr>
              <w:spacing w:after="40" w:before="40"/>
            </w:pPr>
            <w:r/>
            <w:r>
              <w:rPr>
                <w:b/>
                <w:color w:val="1B5E20"/>
                <w:sz w:val="15"/>
              </w:rPr>
              <w:t>Yes</w:t>
            </w:r>
          </w:p>
        </w:tc>
        <w:tc>
          <w:tcPr>
            <w:tcW w:type="dxa" w:w="1871"/>
            <w:shd w:val="clear" w:color="auto" w:fill="F2F5FA"/>
          </w:tcPr>
          <w:p>
            <w:pPr>
              <w:spacing w:after="40" w:before="40"/>
            </w:pPr>
            <w:r/>
            <w:r>
              <w:rPr>
                <w:sz w:val="15"/>
              </w:rPr>
              <w:t>CHIRPS date column</w:t>
            </w:r>
          </w:p>
        </w:tc>
        <w:tc>
          <w:tcPr>
            <w:tcW w:type="dxa" w:w="3118"/>
            <w:shd w:val="clear" w:color="auto" w:fill="F2F5FA"/>
          </w:tcPr>
          <w:p>
            <w:pPr>
              <w:spacing w:after="40" w:before="40"/>
            </w:pPr>
            <w:r/>
            <w:r>
              <w:rPr>
                <w:sz w:val="15"/>
              </w:rPr>
              <w:t>Parse to datetime; already daily and gap-free</w:t>
            </w:r>
          </w:p>
        </w:tc>
      </w:tr>
      <w:tr>
        <w:tc>
          <w:tcPr>
            <w:tcW w:type="dxa" w:w="1644"/>
          </w:tcPr>
          <w:p>
            <w:pPr>
              <w:spacing w:after="40" w:before="40"/>
            </w:pPr>
            <w:r/>
            <w:r>
              <w:rPr>
                <w:rFonts w:ascii="Consolas" w:hAnsi="Consolas"/>
                <w:color w:val="000000"/>
                <w:sz w:val="14"/>
              </w:rPr>
              <w:t>latitude (metadata)</w:t>
            </w:r>
          </w:p>
        </w:tc>
        <w:tc>
          <w:tcPr>
            <w:tcW w:type="dxa" w:w="964"/>
          </w:tcPr>
          <w:p>
            <w:pPr>
              <w:spacing w:after="40" w:before="40"/>
            </w:pPr>
            <w:r/>
            <w:r>
              <w:rPr>
                <w:sz w:val="15"/>
              </w:rPr>
              <w:t>Metadata</w:t>
            </w:r>
          </w:p>
        </w:tc>
        <w:tc>
          <w:tcPr>
            <w:tcW w:type="dxa" w:w="1191"/>
          </w:tcPr>
          <w:p>
            <w:pPr>
              <w:spacing w:after="40" w:before="40"/>
            </w:pPr>
            <w:r/>
            <w:r>
              <w:rPr>
                <w:sz w:val="15"/>
              </w:rPr>
              <w:t>Metadata</w:t>
            </w:r>
          </w:p>
        </w:tc>
        <w:tc>
          <w:tcPr>
            <w:tcW w:type="dxa" w:w="850"/>
          </w:tcPr>
          <w:p>
            <w:pPr>
              <w:spacing w:after="40" w:before="40"/>
            </w:pPr>
            <w:r/>
            <w:r>
              <w:rPr>
                <w:b/>
                <w:color w:val="8A5A00"/>
                <w:sz w:val="15"/>
              </w:rPr>
              <w:t>Partial</w:t>
            </w:r>
          </w:p>
        </w:tc>
        <w:tc>
          <w:tcPr>
            <w:tcW w:type="dxa" w:w="1871"/>
          </w:tcPr>
          <w:p>
            <w:pPr>
              <w:spacing w:after="40" w:before="40"/>
            </w:pPr>
            <w:r/>
            <w:r>
              <w:rPr>
                <w:sz w:val="15"/>
              </w:rPr>
              <w:t>GSI points only; absent from CHIRPS</w:t>
            </w:r>
          </w:p>
        </w:tc>
        <w:tc>
          <w:tcPr>
            <w:tcW w:type="dxa" w:w="3118"/>
          </w:tcPr>
          <w:p>
            <w:pPr>
              <w:spacing w:after="40" w:before="40"/>
            </w:pPr>
            <w:r/>
            <w:r>
              <w:rPr>
                <w:sz w:val="15"/>
              </w:rPr>
              <w:t>Needs a district centroid/boundary file to give every Master Dataset row a coordinate</w:t>
            </w:r>
          </w:p>
        </w:tc>
      </w:tr>
      <w:tr>
        <w:tc>
          <w:tcPr>
            <w:tcW w:type="dxa" w:w="1644"/>
            <w:shd w:val="clear" w:color="auto" w:fill="F2F5FA"/>
          </w:tcPr>
          <w:p>
            <w:pPr>
              <w:spacing w:after="40" w:before="40"/>
            </w:pPr>
            <w:r/>
            <w:r>
              <w:rPr>
                <w:rFonts w:ascii="Consolas" w:hAnsi="Consolas"/>
                <w:color w:val="000000"/>
                <w:sz w:val="14"/>
              </w:rPr>
              <w:t>longitude (metadata)</w:t>
            </w:r>
          </w:p>
        </w:tc>
        <w:tc>
          <w:tcPr>
            <w:tcW w:type="dxa" w:w="964"/>
            <w:shd w:val="clear" w:color="auto" w:fill="F2F5FA"/>
          </w:tcPr>
          <w:p>
            <w:pPr>
              <w:spacing w:after="40" w:before="40"/>
            </w:pPr>
            <w:r/>
            <w:r>
              <w:rPr>
                <w:sz w:val="15"/>
              </w:rPr>
              <w:t>Metadata</w:t>
            </w:r>
          </w:p>
        </w:tc>
        <w:tc>
          <w:tcPr>
            <w:tcW w:type="dxa" w:w="1191"/>
            <w:shd w:val="clear" w:color="auto" w:fill="F2F5FA"/>
          </w:tcPr>
          <w:p>
            <w:pPr>
              <w:spacing w:after="40" w:before="40"/>
            </w:pPr>
            <w:r/>
            <w:r>
              <w:rPr>
                <w:sz w:val="15"/>
              </w:rPr>
              <w:t>Metadata</w:t>
            </w:r>
          </w:p>
        </w:tc>
        <w:tc>
          <w:tcPr>
            <w:tcW w:type="dxa" w:w="850"/>
            <w:shd w:val="clear" w:color="auto" w:fill="F2F5FA"/>
          </w:tcPr>
          <w:p>
            <w:pPr>
              <w:spacing w:after="40" w:before="40"/>
            </w:pPr>
            <w:r/>
            <w:r>
              <w:rPr>
                <w:b/>
                <w:color w:val="8A5A00"/>
                <w:sz w:val="15"/>
              </w:rPr>
              <w:t>Partial</w:t>
            </w:r>
          </w:p>
        </w:tc>
        <w:tc>
          <w:tcPr>
            <w:tcW w:type="dxa" w:w="1871"/>
            <w:shd w:val="clear" w:color="auto" w:fill="F2F5FA"/>
          </w:tcPr>
          <w:p>
            <w:pPr>
              <w:spacing w:after="40" w:before="40"/>
            </w:pPr>
            <w:r/>
            <w:r>
              <w:rPr>
                <w:sz w:val="15"/>
              </w:rPr>
              <w:t>GSI points only; absent from CHIRPS</w:t>
            </w:r>
          </w:p>
        </w:tc>
        <w:tc>
          <w:tcPr>
            <w:tcW w:type="dxa" w:w="3118"/>
            <w:shd w:val="clear" w:color="auto" w:fill="F2F5FA"/>
          </w:tcPr>
          <w:p>
            <w:pPr>
              <w:spacing w:after="40" w:before="40"/>
            </w:pPr>
            <w:r/>
            <w:r>
              <w:rPr>
                <w:sz w:val="15"/>
              </w:rPr>
              <w:t>As above</w:t>
            </w:r>
          </w:p>
        </w:tc>
      </w:tr>
    </w:tbl>
    <w:p>
      <w:pPr>
        <w:spacing w:after="80"/>
      </w:pPr>
    </w:p>
    <w:p>
      <w:pPr>
        <w:spacing w:after="40"/>
      </w:pPr>
      <w:r>
        <w:rPr>
          <w:b/>
          <w:i w:val="0"/>
          <w:sz w:val="20"/>
        </w:rPr>
        <w:t>Summary of the feature audit</w:t>
      </w:r>
    </w:p>
    <w:p>
      <w:pPr>
        <w:pStyle w:val="ListBullet"/>
        <w:spacing w:after="60"/>
      </w:pPr>
      <w:r>
        <w:rPr>
          <w:sz w:val="20"/>
        </w:rPr>
        <w:t>5 of 9 common features (the entire rainfall family) are derivable from collected data.</w:t>
      </w:r>
    </w:p>
    <w:p>
      <w:pPr>
        <w:pStyle w:val="ListBullet"/>
        <w:spacing w:after="60"/>
      </w:pPr>
      <w:r>
        <w:rPr>
          <w:sz w:val="20"/>
        </w:rPr>
        <w:t>4 of 9 common features are missing: soil_moisture, temperature_c, humidity_percent, elevation_m.</w:t>
      </w:r>
    </w:p>
    <w:p>
      <w:pPr>
        <w:pStyle w:val="ListBullet"/>
        <w:spacing w:after="60"/>
      </w:pPr>
      <w:r>
        <w:rPr>
          <w:sz w:val="20"/>
        </w:rPr>
        <w:t>0 of 3 flood-specific features are available.</w:t>
      </w:r>
    </w:p>
    <w:p>
      <w:pPr>
        <w:pStyle w:val="ListBullet"/>
        <w:spacing w:after="60"/>
      </w:pPr>
      <w:r>
        <w:rPr>
          <w:sz w:val="20"/>
        </w:rPr>
        <w:t>0 of 5 landslide-specific features are available.</w:t>
      </w:r>
    </w:p>
    <w:p>
      <w:pPr>
        <w:pStyle w:val="ListBullet"/>
        <w:spacing w:after="60"/>
      </w:pPr>
      <w:r>
        <w:rPr>
          <w:sz w:val="20"/>
        </w:rPr>
        <w:t>Of the 12 flood-model features, 5 are derivable and 7 are missing.</w:t>
      </w:r>
    </w:p>
    <w:p>
      <w:pPr>
        <w:pStyle w:val="ListBullet"/>
        <w:spacing w:after="60"/>
      </w:pPr>
      <w:r>
        <w:rPr>
          <w:sz w:val="20"/>
        </w:rPr>
        <w:t>Of the 14 landslide-model features, 5 are derivable and 9 are missing.</w:t>
      </w:r>
    </w:p>
    <w:p>
      <w:pPr>
        <w:pStyle w:val="ListBullet"/>
        <w:spacing w:after="60"/>
      </w:pPr>
      <w:r>
        <w:rPr>
          <w:sz w:val="20"/>
        </w:rPr>
        <w:t>The flood target has no source at all; the landslide target has a partial, positives-only source.</w:t>
      </w:r>
    </w:p>
    <w:p>
      <w:pPr>
        <w:pStyle w:val="Heading2"/>
      </w:pPr>
      <w:r>
        <w:t>2.1 Categorical, excluded, metadata and derived columns — as coded</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041"/>
            <w:shd w:val="clear" w:color="auto" w:fill="1F365D"/>
          </w:tcPr>
          <w:p>
            <w:pPr>
              <w:spacing w:after="40" w:before="40"/>
            </w:pPr>
            <w:r/>
            <w:r>
              <w:rPr>
                <w:b/>
                <w:color w:val="FFFFFF"/>
                <w:sz w:val="16"/>
              </w:rPr>
              <w:t>Category</w:t>
            </w:r>
          </w:p>
        </w:tc>
        <w:tc>
          <w:tcPr>
            <w:tcW w:type="dxa" w:w="4762"/>
            <w:shd w:val="clear" w:color="auto" w:fill="1F365D"/>
          </w:tcPr>
          <w:p>
            <w:pPr>
              <w:spacing w:after="40" w:before="40"/>
            </w:pPr>
            <w:r/>
            <w:r>
              <w:rPr>
                <w:b/>
                <w:color w:val="FFFFFF"/>
                <w:sz w:val="16"/>
              </w:rPr>
              <w:t>Columns</w:t>
            </w:r>
          </w:p>
        </w:tc>
        <w:tc>
          <w:tcPr>
            <w:tcW w:type="dxa" w:w="2835"/>
            <w:shd w:val="clear" w:color="auto" w:fill="1F365D"/>
          </w:tcPr>
          <w:p>
            <w:pPr>
              <w:spacing w:after="40" w:before="40"/>
            </w:pPr>
            <w:r/>
            <w:r>
              <w:rPr>
                <w:b/>
                <w:color w:val="FFFFFF"/>
                <w:sz w:val="16"/>
              </w:rPr>
              <w:t>Code location</w:t>
            </w:r>
          </w:p>
        </w:tc>
      </w:tr>
      <w:tr>
        <w:tc>
          <w:tcPr>
            <w:tcW w:type="dxa" w:w="2041"/>
          </w:tcPr>
          <w:p>
            <w:pPr>
              <w:spacing w:after="40" w:before="40"/>
            </w:pPr>
            <w:r/>
            <w:r>
              <w:rPr>
                <w:sz w:val="16"/>
              </w:rPr>
              <w:t>Categorical features</w:t>
            </w:r>
          </w:p>
        </w:tc>
        <w:tc>
          <w:tcPr>
            <w:tcW w:type="dxa" w:w="4762"/>
          </w:tcPr>
          <w:p>
            <w:pPr>
              <w:spacing w:after="40" w:before="40"/>
            </w:pPr>
            <w:r/>
            <w:r>
              <w:rPr>
                <w:sz w:val="16"/>
              </w:rPr>
              <w:t>land_cover (5 fixed levels), lithology (6 fixed levels); handled by XGBoost native categorical support, enable_categorical=True, max_cat_to_onehot=1; no one-hot encoding</w:t>
            </w:r>
          </w:p>
        </w:tc>
        <w:tc>
          <w:tcPr>
            <w:tcW w:type="dxa" w:w="2835"/>
          </w:tcPr>
          <w:p>
            <w:pPr>
              <w:spacing w:after="40" w:before="40"/>
            </w:pPr>
            <w:r/>
            <w:r>
              <w:rPr>
                <w:sz w:val="16"/>
              </w:rPr>
              <w:t>ml/landslide_xgboost.py CATEGORY_SCHEMA</w:t>
            </w:r>
          </w:p>
        </w:tc>
      </w:tr>
      <w:tr>
        <w:tc>
          <w:tcPr>
            <w:tcW w:type="dxa" w:w="2041"/>
            <w:shd w:val="clear" w:color="auto" w:fill="F2F5FA"/>
          </w:tcPr>
          <w:p>
            <w:pPr>
              <w:spacing w:after="40" w:before="40"/>
            </w:pPr>
            <w:r/>
            <w:r>
              <w:rPr>
                <w:sz w:val="16"/>
              </w:rPr>
              <w:t>Excluded from the flood model</w:t>
            </w:r>
          </w:p>
        </w:tc>
        <w:tc>
          <w:tcPr>
            <w:tcW w:type="dxa" w:w="4762"/>
            <w:shd w:val="clear" w:color="auto" w:fill="F2F5FA"/>
          </w:tcPr>
          <w:p>
            <w:pPr>
              <w:spacing w:after="40" w:before="40"/>
            </w:pPr>
            <w:r/>
            <w:r>
              <w:rPr>
                <w:sz w:val="16"/>
              </w:rPr>
              <w:t>landslide</w:t>
            </w:r>
          </w:p>
        </w:tc>
        <w:tc>
          <w:tcPr>
            <w:tcW w:type="dxa" w:w="2835"/>
            <w:shd w:val="clear" w:color="auto" w:fill="F2F5FA"/>
          </w:tcPr>
          <w:p>
            <w:pPr>
              <w:spacing w:after="40" w:before="40"/>
            </w:pPr>
            <w:r/>
            <w:r>
              <w:rPr>
                <w:sz w:val="16"/>
              </w:rPr>
              <w:t>ml/flood_xgboost.py FORBIDDEN_FEATURES</w:t>
            </w:r>
          </w:p>
        </w:tc>
      </w:tr>
      <w:tr>
        <w:tc>
          <w:tcPr>
            <w:tcW w:type="dxa" w:w="2041"/>
          </w:tcPr>
          <w:p>
            <w:pPr>
              <w:spacing w:after="40" w:before="40"/>
            </w:pPr>
            <w:r/>
            <w:r>
              <w:rPr>
                <w:sz w:val="16"/>
              </w:rPr>
              <w:t>Excluded from the landslide model</w:t>
            </w:r>
          </w:p>
        </w:tc>
        <w:tc>
          <w:tcPr>
            <w:tcW w:type="dxa" w:w="4762"/>
          </w:tcPr>
          <w:p>
            <w:pPr>
              <w:spacing w:after="40" w:before="40"/>
            </w:pPr>
            <w:r/>
            <w:r>
              <w:rPr>
                <w:sz w:val="16"/>
              </w:rPr>
              <w:t>flood, flood_probability, flood_prediction, river_level_m, distance_to_river_km, drainage_density</w:t>
            </w:r>
          </w:p>
        </w:tc>
        <w:tc>
          <w:tcPr>
            <w:tcW w:type="dxa" w:w="2835"/>
          </w:tcPr>
          <w:p>
            <w:pPr>
              <w:spacing w:after="40" w:before="40"/>
            </w:pPr>
            <w:r/>
            <w:r>
              <w:rPr>
                <w:sz w:val="16"/>
              </w:rPr>
              <w:t>ml/landslide_xgboost.py FORBIDDEN_FEATURES</w:t>
            </w:r>
          </w:p>
        </w:tc>
      </w:tr>
      <w:tr>
        <w:tc>
          <w:tcPr>
            <w:tcW w:type="dxa" w:w="2041"/>
            <w:shd w:val="clear" w:color="auto" w:fill="F2F5FA"/>
          </w:tcPr>
          <w:p>
            <w:pPr>
              <w:spacing w:after="40" w:before="40"/>
            </w:pPr>
            <w:r/>
            <w:r>
              <w:rPr>
                <w:sz w:val="16"/>
              </w:rPr>
              <w:t>Metadata (never a feature)</w:t>
            </w:r>
          </w:p>
        </w:tc>
        <w:tc>
          <w:tcPr>
            <w:tcW w:type="dxa" w:w="4762"/>
            <w:shd w:val="clear" w:color="auto" w:fill="F2F5FA"/>
          </w:tcPr>
          <w:p>
            <w:pPr>
              <w:spacing w:after="40" w:before="40"/>
            </w:pPr>
            <w:r/>
            <w:r>
              <w:rPr>
                <w:sz w:val="16"/>
              </w:rPr>
              <w:t>date, latitude, longitude</w:t>
            </w:r>
          </w:p>
        </w:tc>
        <w:tc>
          <w:tcPr>
            <w:tcW w:type="dxa" w:w="2835"/>
            <w:shd w:val="clear" w:color="auto" w:fill="F2F5FA"/>
          </w:tcPr>
          <w:p>
            <w:pPr>
              <w:spacing w:after="40" w:before="40"/>
            </w:pPr>
            <w:r/>
            <w:r>
              <w:rPr>
                <w:sz w:val="16"/>
              </w:rPr>
              <w:t>META_COLUMNS in both scripts</w:t>
            </w:r>
          </w:p>
        </w:tc>
      </w:tr>
      <w:tr>
        <w:tc>
          <w:tcPr>
            <w:tcW w:type="dxa" w:w="2041"/>
          </w:tcPr>
          <w:p>
            <w:pPr>
              <w:spacing w:after="40" w:before="40"/>
            </w:pPr>
            <w:r/>
            <w:r>
              <w:rPr>
                <w:b/>
                <w:color w:val="8A5A00"/>
                <w:sz w:val="16"/>
              </w:rPr>
              <w:t>Derived features (built before the CSV)</w:t>
            </w:r>
          </w:p>
        </w:tc>
        <w:tc>
          <w:tcPr>
            <w:tcW w:type="dxa" w:w="4762"/>
          </w:tcPr>
          <w:p>
            <w:pPr>
              <w:spacing w:after="40" w:before="40"/>
            </w:pPr>
            <w:r/>
            <w:r>
              <w:rPr>
                <w:sz w:val="16"/>
              </w:rPr>
              <w:t>rainfall_3d_mm, rainfall_7d_mm, rainfall_14d_mm, rainfall_30d_mm — trailing rolling sums of rainfall_1d_mm</w:t>
            </w:r>
          </w:p>
        </w:tc>
        <w:tc>
          <w:tcPr>
            <w:tcW w:type="dxa" w:w="2835"/>
          </w:tcPr>
          <w:p>
            <w:pPr>
              <w:spacing w:after="40" w:before="40"/>
            </w:pPr>
            <w:r/>
            <w:r>
              <w:rPr>
                <w:sz w:val="16"/>
              </w:rPr>
              <w:t>generate_synthetic_master_dataset.py rolling_sum(); verified by validate_synthetic_dataset.py</w:t>
            </w:r>
          </w:p>
        </w:tc>
      </w:tr>
      <w:tr>
        <w:tc>
          <w:tcPr>
            <w:tcW w:type="dxa" w:w="2041"/>
            <w:shd w:val="clear" w:color="auto" w:fill="F2F5FA"/>
          </w:tcPr>
          <w:p>
            <w:pPr>
              <w:spacing w:after="40" w:before="40"/>
            </w:pPr>
            <w:r/>
            <w:r>
              <w:rPr>
                <w:b/>
                <w:color w:val="8A5A00"/>
                <w:sz w:val="16"/>
              </w:rPr>
              <w:t>Derived inside TCDL only</w:t>
            </w:r>
          </w:p>
        </w:tc>
        <w:tc>
          <w:tcPr>
            <w:tcW w:type="dxa" w:w="4762"/>
            <w:shd w:val="clear" w:color="auto" w:fill="F2F5FA"/>
          </w:tcPr>
          <w:p>
            <w:pPr>
              <w:spacing w:after="40" w:before="40"/>
            </w:pPr>
            <w:r/>
            <w:r>
              <w:rPr>
                <w:sz w:val="16"/>
              </w:rPr>
              <w:t>coupled_probability, *_ma, *_rate, trend flags — computed at runtime, never stored in the Master Dataset</w:t>
            </w:r>
          </w:p>
        </w:tc>
        <w:tc>
          <w:tcPr>
            <w:tcW w:type="dxa" w:w="2835"/>
            <w:shd w:val="clear" w:color="auto" w:fill="F2F5FA"/>
          </w:tcPr>
          <w:p>
            <w:pPr>
              <w:spacing w:after="40" w:before="40"/>
            </w:pPr>
            <w:r/>
            <w:r>
              <w:rPr>
                <w:sz w:val="16"/>
              </w:rPr>
              <w:t>ml/tcdl_v1.py build_temporal_signals()</w:t>
            </w:r>
          </w:p>
        </w:tc>
      </w:tr>
      <w:tr>
        <w:tc>
          <w:tcPr>
            <w:tcW w:type="dxa" w:w="2041"/>
          </w:tcPr>
          <w:p>
            <w:pPr>
              <w:spacing w:after="40" w:before="40"/>
            </w:pPr>
            <w:r/>
            <w:r>
              <w:rPr>
                <w:sz w:val="16"/>
              </w:rPr>
              <w:t>Data types</w:t>
            </w:r>
          </w:p>
        </w:tc>
        <w:tc>
          <w:tcPr>
            <w:tcW w:type="dxa" w:w="4762"/>
          </w:tcPr>
          <w:p>
            <w:pPr>
              <w:spacing w:after="40" w:before="40"/>
            </w:pPr>
            <w:r/>
            <w:r>
              <w:rPr>
                <w:sz w:val="16"/>
              </w:rPr>
              <w:t>All features float64 except the two categorical strings; targets int {0,1}; date parsed as datetime64</w:t>
            </w:r>
          </w:p>
        </w:tc>
        <w:tc>
          <w:tcPr>
            <w:tcW w:type="dxa" w:w="2835"/>
          </w:tcPr>
          <w:p>
            <w:pPr>
              <w:spacing w:after="40" w:before="40"/>
            </w:pPr>
            <w:r/>
            <w:r>
              <w:rPr>
                <w:sz w:val="16"/>
              </w:rPr>
              <w:t>Enforced by validate_columns() and pd.read_csv(parse_dates=["date"])</w:t>
            </w:r>
          </w:p>
        </w:tc>
      </w:tr>
      <w:tr>
        <w:tc>
          <w:tcPr>
            <w:tcW w:type="dxa" w:w="2041"/>
            <w:shd w:val="clear" w:color="auto" w:fill="F2F5FA"/>
          </w:tcPr>
          <w:p>
            <w:pPr>
              <w:spacing w:after="40" w:before="40"/>
            </w:pPr>
            <w:r/>
            <w:r>
              <w:rPr>
                <w:sz w:val="16"/>
              </w:rPr>
              <w:t>Date / spatial requirements</w:t>
            </w:r>
          </w:p>
        </w:tc>
        <w:tc>
          <w:tcPr>
            <w:tcW w:type="dxa" w:w="4762"/>
            <w:shd w:val="clear" w:color="auto" w:fill="F2F5FA"/>
          </w:tcPr>
          <w:p>
            <w:pPr>
              <w:spacing w:after="40" w:before="40"/>
            </w:pPr>
            <w:r/>
            <w:r>
              <w:rPr>
                <w:sz w:val="16"/>
              </w:rPr>
              <w:t>One row per (date, latitude, longitude); dates dense and daily; every date must carry the same set of locations for the date-boundary split and the TCDL rolling windows to behave</w:t>
            </w:r>
          </w:p>
        </w:tc>
        <w:tc>
          <w:tcPr>
            <w:tcW w:type="dxa" w:w="2835"/>
            <w:shd w:val="clear" w:color="auto" w:fill="F2F5FA"/>
          </w:tcPr>
          <w:p>
            <w:pPr>
              <w:spacing w:after="40" w:before="40"/>
            </w:pPr>
            <w:r/>
            <w:r>
              <w:rPr>
                <w:sz w:val="16"/>
              </w:rPr>
              <w:t>chronological_split(); build_temporal_signals()</w:t>
            </w:r>
          </w:p>
        </w:tc>
      </w:tr>
    </w:tbl>
    <w:p>
      <w:pPr>
        <w:spacing w:after="80"/>
      </w:pPr>
    </w:p>
    <w:p>
      <w:r>
        <w:br w:type="page"/>
      </w:r>
    </w:p>
    <w:p>
      <w:pPr>
        <w:pStyle w:val="Heading1"/>
      </w:pPr>
      <w:r>
        <w:t>3. Missing Data</w:t>
      </w:r>
    </w:p>
    <w:p>
      <w:pPr>
        <w:spacing w:after="120"/>
      </w:pPr>
      <w:r>
        <w:rPr>
          <w:b w:val="0"/>
          <w:i w:val="0"/>
          <w:sz w:val="20"/>
        </w:rPr>
        <w:t>Nothing listed here can be correctly derived from what has already been collected. Items that are derivable — the four rainfall accumulation windows — are deliberately excluded from this section and appear in §4 as derived columns.</w:t>
      </w:r>
    </w:p>
    <w:p>
      <w:pPr>
        <w:pStyle w:val="Heading2"/>
      </w:pPr>
      <w:r>
        <w:t>3.1 Critical — blocks training of the existing models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381"/>
            <w:shd w:val="clear" w:color="auto" w:fill="1F365D"/>
          </w:tcPr>
          <w:p>
            <w:pPr>
              <w:spacing w:after="40" w:before="40"/>
            </w:pPr>
            <w:r/>
            <w:r>
              <w:rPr>
                <w:b/>
                <w:color w:val="FFFFFF"/>
                <w:sz w:val="16"/>
              </w:rPr>
              <w:t>Missing item</w:t>
            </w:r>
          </w:p>
        </w:tc>
        <w:tc>
          <w:tcPr>
            <w:tcW w:type="dxa" w:w="1928"/>
            <w:shd w:val="clear" w:color="auto" w:fill="1F365D"/>
          </w:tcPr>
          <w:p>
            <w:pPr>
              <w:spacing w:after="40" w:before="40"/>
            </w:pPr>
            <w:r/>
            <w:r>
              <w:rPr>
                <w:b/>
                <w:color w:val="FFFFFF"/>
                <w:sz w:val="16"/>
              </w:rPr>
              <w:t>Blocks</w:t>
            </w:r>
          </w:p>
        </w:tc>
        <w:tc>
          <w:tcPr>
            <w:tcW w:type="dxa" w:w="5329"/>
            <w:shd w:val="clear" w:color="auto" w:fill="1F365D"/>
          </w:tcPr>
          <w:p>
            <w:pPr>
              <w:spacing w:after="40" w:before="40"/>
            </w:pPr>
            <w:r/>
            <w:r>
              <w:rPr>
                <w:b/>
                <w:color w:val="FFFFFF"/>
                <w:sz w:val="16"/>
              </w:rPr>
              <w:t>Why it cannot be derived from collected data</w:t>
            </w:r>
          </w:p>
        </w:tc>
      </w:tr>
      <w:tr>
        <w:tc>
          <w:tcPr>
            <w:tcW w:type="dxa" w:w="2381"/>
          </w:tcPr>
          <w:p>
            <w:pPr>
              <w:spacing w:after="40" w:before="40"/>
            </w:pPr>
            <w:r/>
            <w:r>
              <w:rPr>
                <w:sz w:val="16"/>
              </w:rPr>
              <w:t>flood labels (0/1 per location-day)</w:t>
            </w:r>
          </w:p>
        </w:tc>
        <w:tc>
          <w:tcPr>
            <w:tcW w:type="dxa" w:w="1928"/>
          </w:tcPr>
          <w:p>
            <w:pPr>
              <w:spacing w:after="40" w:before="40"/>
            </w:pPr>
            <w:r/>
            <w:r>
              <w:rPr>
                <w:sz w:val="16"/>
              </w:rPr>
              <w:t>Flood XGBoost entirely</w:t>
            </w:r>
          </w:p>
        </w:tc>
        <w:tc>
          <w:tcPr>
            <w:tcW w:type="dxa" w:w="5329"/>
          </w:tcPr>
          <w:p>
            <w:pPr>
              <w:spacing w:after="40" w:before="40"/>
            </w:pPr>
            <w:r/>
            <w:r>
              <w:rPr>
                <w:sz w:val="16"/>
              </w:rPr>
              <w:t>No flood event, gauge, inundation-extent, or disaster-declaration dataset of any kind is present. The target column cannot be constructed.</w:t>
            </w:r>
          </w:p>
        </w:tc>
      </w:tr>
      <w:tr>
        <w:tc>
          <w:tcPr>
            <w:tcW w:type="dxa" w:w="2381"/>
            <w:shd w:val="clear" w:color="auto" w:fill="F2F5FA"/>
          </w:tcPr>
          <w:p>
            <w:pPr>
              <w:spacing w:after="40" w:before="40"/>
            </w:pPr>
            <w:r/>
            <w:r>
              <w:rPr>
                <w:sz w:val="16"/>
              </w:rPr>
              <w:t>river_level_m</w:t>
            </w:r>
          </w:p>
        </w:tc>
        <w:tc>
          <w:tcPr>
            <w:tcW w:type="dxa" w:w="1928"/>
            <w:shd w:val="clear" w:color="auto" w:fill="F2F5FA"/>
          </w:tcPr>
          <w:p>
            <w:pPr>
              <w:spacing w:after="40" w:before="40"/>
            </w:pPr>
            <w:r/>
            <w:r>
              <w:rPr>
                <w:sz w:val="16"/>
              </w:rPr>
              <w:t>Flood XGBoost</w:t>
            </w:r>
          </w:p>
        </w:tc>
        <w:tc>
          <w:tcPr>
            <w:tcW w:type="dxa" w:w="5329"/>
            <w:shd w:val="clear" w:color="auto" w:fill="F2F5FA"/>
          </w:tcPr>
          <w:p>
            <w:pPr>
              <w:spacing w:after="40" w:before="40"/>
            </w:pPr>
            <w:r/>
            <w:r>
              <w:rPr>
                <w:sz w:val="16"/>
              </w:rPr>
              <w:t>No hydrological gauge data collected. Rainfall alone cannot produce a stage without a calibrated routing model, which does not exist in the project.</w:t>
            </w:r>
          </w:p>
        </w:tc>
      </w:tr>
      <w:tr>
        <w:tc>
          <w:tcPr>
            <w:tcW w:type="dxa" w:w="2381"/>
          </w:tcPr>
          <w:p>
            <w:pPr>
              <w:spacing w:after="40" w:before="40"/>
            </w:pPr>
            <w:r/>
            <w:r>
              <w:rPr>
                <w:sz w:val="16"/>
              </w:rPr>
              <w:t>distance_to_river_km</w:t>
            </w:r>
          </w:p>
        </w:tc>
        <w:tc>
          <w:tcPr>
            <w:tcW w:type="dxa" w:w="1928"/>
          </w:tcPr>
          <w:p>
            <w:pPr>
              <w:spacing w:after="40" w:before="40"/>
            </w:pPr>
            <w:r/>
            <w:r>
              <w:rPr>
                <w:sz w:val="16"/>
              </w:rPr>
              <w:t>Flood XGBoost</w:t>
            </w:r>
          </w:p>
        </w:tc>
        <w:tc>
          <w:tcPr>
            <w:tcW w:type="dxa" w:w="5329"/>
          </w:tcPr>
          <w:p>
            <w:pPr>
              <w:spacing w:after="40" w:before="40"/>
            </w:pPr>
            <w:r/>
            <w:r>
              <w:rPr>
                <w:sz w:val="16"/>
              </w:rPr>
              <w:t>No river network layer and no defined spatial units.</w:t>
            </w:r>
          </w:p>
        </w:tc>
      </w:tr>
      <w:tr>
        <w:tc>
          <w:tcPr>
            <w:tcW w:type="dxa" w:w="2381"/>
            <w:shd w:val="clear" w:color="auto" w:fill="F2F5FA"/>
          </w:tcPr>
          <w:p>
            <w:pPr>
              <w:spacing w:after="40" w:before="40"/>
            </w:pPr>
            <w:r/>
            <w:r>
              <w:rPr>
                <w:sz w:val="16"/>
              </w:rPr>
              <w:t>drainage_density</w:t>
            </w:r>
          </w:p>
        </w:tc>
        <w:tc>
          <w:tcPr>
            <w:tcW w:type="dxa" w:w="1928"/>
            <w:shd w:val="clear" w:color="auto" w:fill="F2F5FA"/>
          </w:tcPr>
          <w:p>
            <w:pPr>
              <w:spacing w:after="40" w:before="40"/>
            </w:pPr>
            <w:r/>
            <w:r>
              <w:rPr>
                <w:sz w:val="16"/>
              </w:rPr>
              <w:t>Flood XGBoost</w:t>
            </w:r>
          </w:p>
        </w:tc>
        <w:tc>
          <w:tcPr>
            <w:tcW w:type="dxa" w:w="5329"/>
            <w:shd w:val="clear" w:color="auto" w:fill="F2F5FA"/>
          </w:tcPr>
          <w:p>
            <w:pPr>
              <w:spacing w:after="40" w:before="40"/>
            </w:pPr>
            <w:r/>
            <w:r>
              <w:rPr>
                <w:sz w:val="16"/>
              </w:rPr>
              <w:t>No stream network and no catchment polygons.</w:t>
            </w:r>
          </w:p>
        </w:tc>
      </w:tr>
      <w:tr>
        <w:tc>
          <w:tcPr>
            <w:tcW w:type="dxa" w:w="2381"/>
          </w:tcPr>
          <w:p>
            <w:pPr>
              <w:spacing w:after="40" w:before="40"/>
            </w:pPr>
            <w:r/>
            <w:r>
              <w:rPr>
                <w:sz w:val="16"/>
              </w:rPr>
              <w:t>soil_moisture</w:t>
            </w:r>
          </w:p>
        </w:tc>
        <w:tc>
          <w:tcPr>
            <w:tcW w:type="dxa" w:w="1928"/>
          </w:tcPr>
          <w:p>
            <w:pPr>
              <w:spacing w:after="40" w:before="40"/>
            </w:pPr>
            <w:r/>
            <w:r>
              <w:rPr>
                <w:sz w:val="16"/>
              </w:rPr>
              <w:t>Both models</w:t>
            </w:r>
          </w:p>
        </w:tc>
        <w:tc>
          <w:tcPr>
            <w:tcW w:type="dxa" w:w="5329"/>
          </w:tcPr>
          <w:p>
            <w:pPr>
              <w:spacing w:after="40" w:before="40"/>
            </w:pPr>
            <w:r/>
            <w:r>
              <w:rPr>
                <w:sz w:val="16"/>
              </w:rPr>
              <w:t>No soil-moisture product collected. A water-balance surrogate would need PET, which needs temperature — also missing.</w:t>
            </w:r>
          </w:p>
        </w:tc>
      </w:tr>
      <w:tr>
        <w:tc>
          <w:tcPr>
            <w:tcW w:type="dxa" w:w="2381"/>
            <w:shd w:val="clear" w:color="auto" w:fill="F2F5FA"/>
          </w:tcPr>
          <w:p>
            <w:pPr>
              <w:spacing w:after="40" w:before="40"/>
            </w:pPr>
            <w:r/>
            <w:r>
              <w:rPr>
                <w:sz w:val="16"/>
              </w:rPr>
              <w:t>temperature_c</w:t>
            </w:r>
          </w:p>
        </w:tc>
        <w:tc>
          <w:tcPr>
            <w:tcW w:type="dxa" w:w="1928"/>
            <w:shd w:val="clear" w:color="auto" w:fill="F2F5FA"/>
          </w:tcPr>
          <w:p>
            <w:pPr>
              <w:spacing w:after="40" w:before="40"/>
            </w:pPr>
            <w:r/>
            <w:r>
              <w:rPr>
                <w:sz w:val="16"/>
              </w:rPr>
              <w:t>Both models</w:t>
            </w:r>
          </w:p>
        </w:tc>
        <w:tc>
          <w:tcPr>
            <w:tcW w:type="dxa" w:w="5329"/>
            <w:shd w:val="clear" w:color="auto" w:fill="F2F5FA"/>
          </w:tcPr>
          <w:p>
            <w:pPr>
              <w:spacing w:after="40" w:before="40"/>
            </w:pPr>
            <w:r/>
            <w:r>
              <w:rPr>
                <w:sz w:val="16"/>
              </w:rPr>
              <w:t>No temperature series collected.</w:t>
            </w:r>
          </w:p>
        </w:tc>
      </w:tr>
      <w:tr>
        <w:tc>
          <w:tcPr>
            <w:tcW w:type="dxa" w:w="2381"/>
          </w:tcPr>
          <w:p>
            <w:pPr>
              <w:spacing w:after="40" w:before="40"/>
            </w:pPr>
            <w:r/>
            <w:r>
              <w:rPr>
                <w:sz w:val="16"/>
              </w:rPr>
              <w:t>humidity_percent</w:t>
            </w:r>
          </w:p>
        </w:tc>
        <w:tc>
          <w:tcPr>
            <w:tcW w:type="dxa" w:w="1928"/>
          </w:tcPr>
          <w:p>
            <w:pPr>
              <w:spacing w:after="40" w:before="40"/>
            </w:pPr>
            <w:r/>
            <w:r>
              <w:rPr>
                <w:sz w:val="16"/>
              </w:rPr>
              <w:t>Both models</w:t>
            </w:r>
          </w:p>
        </w:tc>
        <w:tc>
          <w:tcPr>
            <w:tcW w:type="dxa" w:w="5329"/>
          </w:tcPr>
          <w:p>
            <w:pPr>
              <w:spacing w:after="40" w:before="40"/>
            </w:pPr>
            <w:r/>
            <w:r>
              <w:rPr>
                <w:sz w:val="16"/>
              </w:rPr>
              <w:t>No humidity series collected.</w:t>
            </w:r>
          </w:p>
        </w:tc>
      </w:tr>
      <w:tr>
        <w:tc>
          <w:tcPr>
            <w:tcW w:type="dxa" w:w="2381"/>
            <w:shd w:val="clear" w:color="auto" w:fill="F2F5FA"/>
          </w:tcPr>
          <w:p>
            <w:pPr>
              <w:spacing w:after="40" w:before="40"/>
            </w:pPr>
            <w:r/>
            <w:r>
              <w:rPr>
                <w:sz w:val="16"/>
              </w:rPr>
              <w:t>elevation_m</w:t>
            </w:r>
          </w:p>
        </w:tc>
        <w:tc>
          <w:tcPr>
            <w:tcW w:type="dxa" w:w="1928"/>
            <w:shd w:val="clear" w:color="auto" w:fill="F2F5FA"/>
          </w:tcPr>
          <w:p>
            <w:pPr>
              <w:spacing w:after="40" w:before="40"/>
            </w:pPr>
            <w:r/>
            <w:r>
              <w:rPr>
                <w:sz w:val="16"/>
              </w:rPr>
              <w:t>Both models</w:t>
            </w:r>
          </w:p>
        </w:tc>
        <w:tc>
          <w:tcPr>
            <w:tcW w:type="dxa" w:w="5329"/>
            <w:shd w:val="clear" w:color="auto" w:fill="F2F5FA"/>
          </w:tcPr>
          <w:p>
            <w:pPr>
              <w:spacing w:after="40" w:before="40"/>
            </w:pPr>
            <w:r/>
            <w:r>
              <w:rPr>
                <w:sz w:val="16"/>
              </w:rPr>
              <w:t>No DEM or elevation lookup present.</w:t>
            </w:r>
          </w:p>
        </w:tc>
      </w:tr>
      <w:tr>
        <w:tc>
          <w:tcPr>
            <w:tcW w:type="dxa" w:w="2381"/>
          </w:tcPr>
          <w:p>
            <w:pPr>
              <w:spacing w:after="40" w:before="40"/>
            </w:pPr>
            <w:r/>
            <w:r>
              <w:rPr>
                <w:sz w:val="16"/>
              </w:rPr>
              <w:t>slope_degree, aspect_degree, curvature</w:t>
            </w:r>
          </w:p>
        </w:tc>
        <w:tc>
          <w:tcPr>
            <w:tcW w:type="dxa" w:w="1928"/>
          </w:tcPr>
          <w:p>
            <w:pPr>
              <w:spacing w:after="40" w:before="40"/>
            </w:pPr>
            <w:r/>
            <w:r>
              <w:rPr>
                <w:sz w:val="16"/>
              </w:rPr>
              <w:t>Landslide XGBoost</w:t>
            </w:r>
          </w:p>
        </w:tc>
        <w:tc>
          <w:tcPr>
            <w:tcW w:type="dxa" w:w="5329"/>
          </w:tcPr>
          <w:p>
            <w:pPr>
              <w:spacing w:after="40" w:before="40"/>
            </w:pPr>
            <w:r/>
            <w:r>
              <w:rPr>
                <w:sz w:val="16"/>
              </w:rPr>
              <w:t>All three are DEM derivatives; the DEM is missing.</w:t>
            </w:r>
          </w:p>
        </w:tc>
      </w:tr>
      <w:tr>
        <w:tc>
          <w:tcPr>
            <w:tcW w:type="dxa" w:w="2381"/>
            <w:shd w:val="clear" w:color="auto" w:fill="F2F5FA"/>
          </w:tcPr>
          <w:p>
            <w:pPr>
              <w:spacing w:after="40" w:before="40"/>
            </w:pPr>
            <w:r/>
            <w:r>
              <w:rPr>
                <w:sz w:val="16"/>
              </w:rPr>
              <w:t>land_cover</w:t>
            </w:r>
          </w:p>
        </w:tc>
        <w:tc>
          <w:tcPr>
            <w:tcW w:type="dxa" w:w="1928"/>
            <w:shd w:val="clear" w:color="auto" w:fill="F2F5FA"/>
          </w:tcPr>
          <w:p>
            <w:pPr>
              <w:spacing w:after="40" w:before="40"/>
            </w:pPr>
            <w:r/>
            <w:r>
              <w:rPr>
                <w:sz w:val="16"/>
              </w:rPr>
              <w:t>Landslide XGBoost</w:t>
            </w:r>
          </w:p>
        </w:tc>
        <w:tc>
          <w:tcPr>
            <w:tcW w:type="dxa" w:w="5329"/>
            <w:shd w:val="clear" w:color="auto" w:fill="F2F5FA"/>
          </w:tcPr>
          <w:p>
            <w:pPr>
              <w:spacing w:after="40" w:before="40"/>
            </w:pPr>
            <w:r/>
            <w:r>
              <w:rPr>
                <w:sz w:val="16"/>
              </w:rPr>
              <w:t>No land-cover layer. The 5 permitted level names are hard-coded and validated.</w:t>
            </w:r>
          </w:p>
        </w:tc>
      </w:tr>
      <w:tr>
        <w:tc>
          <w:tcPr>
            <w:tcW w:type="dxa" w:w="2381"/>
          </w:tcPr>
          <w:p>
            <w:pPr>
              <w:spacing w:after="40" w:before="40"/>
            </w:pPr>
            <w:r/>
            <w:r>
              <w:rPr>
                <w:sz w:val="16"/>
              </w:rPr>
              <w:t>lithology</w:t>
            </w:r>
          </w:p>
        </w:tc>
        <w:tc>
          <w:tcPr>
            <w:tcW w:type="dxa" w:w="1928"/>
          </w:tcPr>
          <w:p>
            <w:pPr>
              <w:spacing w:after="40" w:before="40"/>
            </w:pPr>
            <w:r/>
            <w:r>
              <w:rPr>
                <w:sz w:val="16"/>
              </w:rPr>
              <w:t>Landslide XGBoost</w:t>
            </w:r>
          </w:p>
        </w:tc>
        <w:tc>
          <w:tcPr>
            <w:tcW w:type="dxa" w:w="5329"/>
          </w:tcPr>
          <w:p>
            <w:pPr>
              <w:spacing w:after="40" w:before="40"/>
            </w:pPr>
            <w:r/>
            <w:r>
              <w:rPr>
                <w:sz w:val="16"/>
              </w:rPr>
              <w:t>No geology layer. The 6 permitted level names are hard-coded and validated.</w:t>
            </w:r>
          </w:p>
        </w:tc>
      </w:tr>
      <w:tr>
        <w:tc>
          <w:tcPr>
            <w:tcW w:type="dxa" w:w="2381"/>
            <w:shd w:val="clear" w:color="auto" w:fill="F2F5FA"/>
          </w:tcPr>
          <w:p>
            <w:pPr>
              <w:spacing w:after="40" w:before="40"/>
            </w:pPr>
            <w:r/>
            <w:r>
              <w:rPr>
                <w:sz w:val="16"/>
              </w:rPr>
              <w:t>Spatial unit definition (district centroids or a grid)</w:t>
            </w:r>
          </w:p>
        </w:tc>
        <w:tc>
          <w:tcPr>
            <w:tcW w:type="dxa" w:w="1928"/>
            <w:shd w:val="clear" w:color="auto" w:fill="F2F5FA"/>
          </w:tcPr>
          <w:p>
            <w:pPr>
              <w:spacing w:after="40" w:before="40"/>
            </w:pPr>
            <w:r/>
            <w:r>
              <w:rPr>
                <w:sz w:val="16"/>
              </w:rPr>
              <w:t>Master Dataset construction</w:t>
            </w:r>
          </w:p>
        </w:tc>
        <w:tc>
          <w:tcPr>
            <w:tcW w:type="dxa" w:w="5329"/>
            <w:shd w:val="clear" w:color="auto" w:fill="F2F5FA"/>
          </w:tcPr>
          <w:p>
            <w:pPr>
              <w:spacing w:after="40" w:before="40"/>
            </w:pPr>
            <w:r/>
            <w:r>
              <w:rPr>
                <w:sz w:val="16"/>
              </w:rPr>
              <w:t>CHIRPS carries no coordinates and no boundary/centroid file exists in the project, so latitude and longitude cannot be attached to a rainfall row.</w:t>
            </w:r>
          </w:p>
        </w:tc>
      </w:tr>
      <w:tr>
        <w:tc>
          <w:tcPr>
            <w:tcW w:type="dxa" w:w="2381"/>
          </w:tcPr>
          <w:p>
            <w:pPr>
              <w:spacing w:after="40" w:before="40"/>
            </w:pPr>
            <w:r/>
            <w:r>
              <w:rPr>
                <w:sz w:val="16"/>
              </w:rPr>
              <w:t>Exact event dates for 585 of 2,396 GSI records</w:t>
            </w:r>
          </w:p>
        </w:tc>
        <w:tc>
          <w:tcPr>
            <w:tcW w:type="dxa" w:w="1928"/>
          </w:tcPr>
          <w:p>
            <w:pPr>
              <w:spacing w:after="40" w:before="40"/>
            </w:pPr>
            <w:r/>
            <w:r>
              <w:rPr>
                <w:sz w:val="16"/>
              </w:rPr>
              <w:t>Landslide label quality</w:t>
            </w:r>
          </w:p>
        </w:tc>
        <w:tc>
          <w:tcPr>
            <w:tcW w:type="dxa" w:w="5329"/>
          </w:tcPr>
          <w:p>
            <w:pPr>
              <w:spacing w:after="40" w:before="40"/>
            </w:pPr>
            <w:r/>
            <w:r>
              <w:rPr>
                <w:sz w:val="16"/>
              </w:rPr>
              <w:t>Those records carry a year only. Assigning them a day would be invention.</w:t>
            </w:r>
          </w:p>
        </w:tc>
      </w:tr>
    </w:tbl>
    <w:p>
      <w:pPr>
        <w:spacing w:after="80"/>
      </w:pPr>
    </w:p>
    <w:p>
      <w:pPr>
        <w:pStyle w:val="Heading2"/>
      </w:pPr>
      <w:r>
        <w:t>3.2 Important — needed for full TCDL and historical lead-time evaluation</w:t>
      </w:r>
    </w:p>
    <w:tbl>
      <w:tblPr>
        <w:tblStyle w:val="TableGrid"/>
        <w:tblW w:type="auto" w:w="0"/>
        <w:jc w:val="center"/>
        <w:tblLayout w:type="fixed"/>
        <w:tblLook w:firstColumn="1" w:firstRow="1" w:lastColumn="0" w:lastRow="0" w:noHBand="0" w:noVBand="1" w:val="04A0"/>
      </w:tblPr>
      <w:tblGrid>
        <w:gridCol w:w="4986"/>
        <w:gridCol w:w="4986"/>
      </w:tblGrid>
      <w:tr>
        <w:tc>
          <w:tcPr>
            <w:tcW w:type="dxa" w:w="3118"/>
            <w:shd w:val="clear" w:color="auto" w:fill="1F365D"/>
          </w:tcPr>
          <w:p>
            <w:pPr>
              <w:spacing w:after="40" w:before="40"/>
            </w:pPr>
            <w:r/>
            <w:r>
              <w:rPr>
                <w:b/>
                <w:color w:val="FFFFFF"/>
                <w:sz w:val="17"/>
              </w:rPr>
              <w:t>Missing item</w:t>
            </w:r>
          </w:p>
        </w:tc>
        <w:tc>
          <w:tcPr>
            <w:tcW w:type="dxa" w:w="6520"/>
            <w:shd w:val="clear" w:color="auto" w:fill="1F365D"/>
          </w:tcPr>
          <w:p>
            <w:pPr>
              <w:spacing w:after="40" w:before="40"/>
            </w:pPr>
            <w:r/>
            <w:r>
              <w:rPr>
                <w:b/>
                <w:color w:val="FFFFFF"/>
                <w:sz w:val="17"/>
              </w:rPr>
              <w:t>Needed for</w:t>
            </w:r>
          </w:p>
        </w:tc>
      </w:tr>
      <w:tr>
        <w:tc>
          <w:tcPr>
            <w:tcW w:type="dxa" w:w="3118"/>
          </w:tcPr>
          <w:p>
            <w:pPr>
              <w:spacing w:after="40" w:before="40"/>
            </w:pPr>
            <w:r/>
            <w:r>
              <w:rPr>
                <w:sz w:val="17"/>
              </w:rPr>
              <w:t>A test period containing a usable number of positive events</w:t>
            </w:r>
          </w:p>
        </w:tc>
        <w:tc>
          <w:tcPr>
            <w:tcW w:type="dxa" w:w="6520"/>
          </w:tcPr>
          <w:p>
            <w:pPr>
              <w:spacing w:after="40" w:before="40"/>
            </w:pPr>
            <w:r/>
            <w:r>
              <w:rPr>
                <w:sz w:val="17"/>
              </w:rPr>
              <w:t>Under the existing 70/15/15 chronological split applied to the 2012-01-30 → 2024-12-31 rainfall window, the district-day landslide positives split 70 / 2 / 4. A test split with 4 positives cannot support PR-AUC, recall, detection rate or any lead-time statistic.</w:t>
            </w:r>
          </w:p>
        </w:tc>
      </w:tr>
      <w:tr>
        <w:tc>
          <w:tcPr>
            <w:tcW w:type="dxa" w:w="3118"/>
            <w:shd w:val="clear" w:color="auto" w:fill="F2F5FA"/>
          </w:tcPr>
          <w:p>
            <w:pPr>
              <w:spacing w:after="40" w:before="40"/>
            </w:pPr>
            <w:r/>
            <w:r>
              <w:rPr>
                <w:sz w:val="17"/>
              </w:rPr>
              <w:t>Flood event onsets with dates</w:t>
            </w:r>
          </w:p>
        </w:tc>
        <w:tc>
          <w:tcPr>
            <w:tcW w:type="dxa" w:w="6520"/>
            <w:shd w:val="clear" w:color="auto" w:fill="F2F5FA"/>
          </w:tcPr>
          <w:p>
            <w:pPr>
              <w:spacing w:after="40" w:before="40"/>
            </w:pPr>
            <w:r/>
            <w:r>
              <w:rPr>
                <w:sz w:val="17"/>
              </w:rPr>
              <w:t>TCDL derives onsets from the flood and landslide label columns. With no flood labels, the "any_hazard" and "flood" onset sets — two of TCDL's three evaluation tracks — cannot be built.</w:t>
            </w:r>
          </w:p>
        </w:tc>
      </w:tr>
      <w:tr>
        <w:tc>
          <w:tcPr>
            <w:tcW w:type="dxa" w:w="3118"/>
          </w:tcPr>
          <w:p>
            <w:pPr>
              <w:spacing w:after="40" w:before="40"/>
            </w:pPr>
            <w:r/>
            <w:r>
              <w:rPr>
                <w:sz w:val="17"/>
              </w:rPr>
              <w:t>ml/event_timestamps.csv (date, latitude, longitude, hazard_type, event_timestamp)</w:t>
            </w:r>
          </w:p>
        </w:tc>
        <w:tc>
          <w:tcPr>
            <w:tcW w:type="dxa" w:w="6520"/>
          </w:tcPr>
          <w:p>
            <w:pPr>
              <w:spacing w:after="40" w:before="40"/>
            </w:pPr>
            <w:r/>
            <w:r>
              <w:rPr>
                <w:sz w:val="17"/>
              </w:rPr>
              <w:t>The optional hour-resolution onset table TCDL looks for. Absent, so TCDL falls back to daily onsets derived from the labels.</w:t>
            </w:r>
          </w:p>
        </w:tc>
      </w:tr>
      <w:tr>
        <w:tc>
          <w:tcPr>
            <w:tcW w:type="dxa" w:w="3118"/>
            <w:shd w:val="clear" w:color="auto" w:fill="F2F5FA"/>
          </w:tcPr>
          <w:p>
            <w:pPr>
              <w:spacing w:after="40" w:before="40"/>
            </w:pPr>
            <w:r/>
            <w:r>
              <w:rPr>
                <w:sz w:val="17"/>
              </w:rPr>
              <w:t>Sub-daily rainfall and soil moisture</w:t>
            </w:r>
          </w:p>
        </w:tc>
        <w:tc>
          <w:tcPr>
            <w:tcW w:type="dxa" w:w="6520"/>
            <w:shd w:val="clear" w:color="auto" w:fill="F2F5FA"/>
          </w:tcPr>
          <w:p>
            <w:pPr>
              <w:spacing w:after="40" w:before="40"/>
            </w:pPr>
            <w:r/>
            <w:r>
              <w:rPr>
                <w:sz w:val="17"/>
              </w:rPr>
              <w:t>Warning timestamps are produced at daily granularity because the driver series is daily. Sub-daily inputs would be required for lead time finer than 24 h.</w:t>
            </w:r>
          </w:p>
        </w:tc>
      </w:tr>
      <w:tr>
        <w:tc>
          <w:tcPr>
            <w:tcW w:type="dxa" w:w="3118"/>
          </w:tcPr>
          <w:p>
            <w:pPr>
              <w:spacing w:after="40" w:before="40"/>
            </w:pPr>
            <w:r/>
            <w:r>
              <w:rPr>
                <w:sz w:val="17"/>
              </w:rPr>
              <w:t>Landslide records for Alappuzha and Kasaragod</w:t>
            </w:r>
          </w:p>
        </w:tc>
        <w:tc>
          <w:tcPr>
            <w:tcW w:type="dxa" w:w="6520"/>
          </w:tcPr>
          <w:p>
            <w:pPr>
              <w:spacing w:after="40" w:before="40"/>
            </w:pPr>
            <w:r/>
            <w:r>
              <w:rPr>
                <w:sz w:val="17"/>
              </w:rPr>
              <w:t>Those two districts have zero landslide records, so they can only ever contribute negatives — a structural spatial imbalance worth documenting before evaluation.</w:t>
            </w:r>
          </w:p>
        </w:tc>
      </w:tr>
    </w:tbl>
    <w:p>
      <w:pPr>
        <w:spacing w:after="80"/>
      </w:pPr>
    </w:p>
    <w:p>
      <w:pPr>
        <w:pStyle w:val="Heading2"/>
      </w:pPr>
      <w:r>
        <w:t>3.3 Optional — would improve the project, not required by the architecture</w:t>
      </w:r>
    </w:p>
    <w:p>
      <w:pPr>
        <w:pStyle w:val="ListBullet"/>
        <w:spacing w:after="60"/>
      </w:pPr>
      <w:r>
        <w:rPr>
          <w:sz w:val="20"/>
        </w:rPr>
        <w:t>A finer spatial unit (grid cells or sub-district blocks) instead of 14 districts — the current terrain-feature design assumes cells, and 14 static polygons repeats the known limitation already documented for the 9 synthetic sites.</w:t>
      </w:r>
    </w:p>
    <w:p>
      <w:pPr>
        <w:pStyle w:val="ListBullet"/>
        <w:spacing w:after="60"/>
      </w:pPr>
      <w:r>
        <w:rPr>
          <w:sz w:val="20"/>
        </w:rPr>
        <w:t>Rainfall before 2012, to extend the record and capture more monsoon seasons.</w:t>
      </w:r>
    </w:p>
    <w:p>
      <w:pPr>
        <w:pStyle w:val="ListBullet"/>
        <w:spacing w:after="60"/>
      </w:pPr>
      <w:r>
        <w:rPr>
          <w:sz w:val="20"/>
        </w:rPr>
        <w:t>Cleaned, controlled vocabularies for Material_Involved and Movement_Type (36 and 79 raw spelling variants) — useful for stratified reporting, but these fields describe the event after it happened and must never become model features.</w:t>
      </w:r>
    </w:p>
    <w:p>
      <w:pPr>
        <w:pStyle w:val="ListBullet"/>
        <w:spacing w:after="60"/>
      </w:pPr>
      <w:r>
        <w:rPr>
          <w:sz w:val="20"/>
        </w:rPr>
        <w:t>Landslide magnitude, area or fatality attributes, for severity-weighted evaluation.</w:t>
      </w:r>
    </w:p>
    <w:p>
      <w:pPr>
        <w:pStyle w:val="ListBullet"/>
        <w:spacing w:after="60"/>
      </w:pPr>
      <w:r>
        <w:rPr>
          <w:sz w:val="20"/>
        </w:rPr>
        <w:t>An independent validation inventory (news reports, KSDMA records) to estimate how many real landslide days the GSI inventory omits.</w:t>
      </w:r>
    </w:p>
    <w:p>
      <w:r>
        <w:br w:type="page"/>
      </w:r>
    </w:p>
    <w:p>
      <w:pPr>
        <w:pStyle w:val="Heading1"/>
      </w:pPr>
      <w:r>
        <w:t>4. Master Dataset Readiness</w:t>
      </w:r>
    </w:p>
    <w:p>
      <w:pPr>
        <w:spacing w:after="120"/>
      </w:pPr>
      <w:r>
        <w:rPr>
          <w:b w:val="0"/>
          <w:i w:val="0"/>
          <w:sz w:val="20"/>
        </w:rPr>
        <w:t>The real Master Dataset must reproduce the 22-column schema exactly — validate_columns() aborts on any missing column, and both saved feature-order JSON files must be honoured. The table below states, column by column, what the collected data can and cannot supply.</w:t>
      </w:r>
    </w:p>
    <w:p>
      <w:pPr>
        <w:pStyle w:val="Heading2"/>
      </w:pPr>
      <w:r>
        <w:t>4.1 Required structure of the real Master Dataset</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701"/>
            <w:shd w:val="clear" w:color="auto" w:fill="1F365D"/>
          </w:tcPr>
          <w:p>
            <w:pPr>
              <w:spacing w:after="40" w:before="40"/>
            </w:pPr>
            <w:r/>
            <w:r>
              <w:rPr>
                <w:b/>
                <w:color w:val="FFFFFF"/>
                <w:sz w:val="15"/>
              </w:rPr>
              <w:t>Master Dataset Column</w:t>
            </w:r>
          </w:p>
        </w:tc>
        <w:tc>
          <w:tcPr>
            <w:tcW w:type="dxa" w:w="1474"/>
            <w:shd w:val="clear" w:color="auto" w:fill="1F365D"/>
          </w:tcPr>
          <w:p>
            <w:pPr>
              <w:spacing w:after="40" w:before="40"/>
            </w:pPr>
            <w:r/>
            <w:r>
              <w:rPr>
                <w:b/>
                <w:color w:val="FFFFFF"/>
                <w:sz w:val="15"/>
              </w:rPr>
              <w:t>Required By</w:t>
            </w:r>
          </w:p>
        </w:tc>
        <w:tc>
          <w:tcPr>
            <w:tcW w:type="dxa" w:w="850"/>
            <w:shd w:val="clear" w:color="auto" w:fill="1F365D"/>
          </w:tcPr>
          <w:p>
            <w:pPr>
              <w:spacing w:after="40" w:before="40"/>
            </w:pPr>
            <w:r/>
            <w:r>
              <w:rPr>
                <w:b/>
                <w:color w:val="FFFFFF"/>
                <w:sz w:val="15"/>
              </w:rPr>
              <w:t>Available?</w:t>
            </w:r>
          </w:p>
        </w:tc>
        <w:tc>
          <w:tcPr>
            <w:tcW w:type="dxa" w:w="1247"/>
            <w:shd w:val="clear" w:color="auto" w:fill="1F365D"/>
          </w:tcPr>
          <w:p>
            <w:pPr>
              <w:spacing w:after="40" w:before="40"/>
            </w:pPr>
            <w:r/>
            <w:r>
              <w:rPr>
                <w:b/>
                <w:color w:val="FFFFFF"/>
                <w:sz w:val="15"/>
              </w:rPr>
              <w:t>Direct / Derived / Missing</w:t>
            </w:r>
          </w:p>
        </w:tc>
        <w:tc>
          <w:tcPr>
            <w:tcW w:type="dxa" w:w="1814"/>
            <w:shd w:val="clear" w:color="auto" w:fill="1F365D"/>
          </w:tcPr>
          <w:p>
            <w:pPr>
              <w:spacing w:after="40" w:before="40"/>
            </w:pPr>
            <w:r/>
            <w:r>
              <w:rPr>
                <w:b/>
                <w:color w:val="FFFFFF"/>
                <w:sz w:val="15"/>
              </w:rPr>
              <w:t>Source</w:t>
            </w:r>
          </w:p>
        </w:tc>
        <w:tc>
          <w:tcPr>
            <w:tcW w:type="dxa" w:w="2551"/>
            <w:shd w:val="clear" w:color="auto" w:fill="1F365D"/>
          </w:tcPr>
          <w:p>
            <w:pPr>
              <w:spacing w:after="40" w:before="40"/>
            </w:pPr>
            <w:r/>
            <w:r>
              <w:rPr>
                <w:b/>
                <w:color w:val="FFFFFF"/>
                <w:sz w:val="15"/>
              </w:rPr>
              <w:t>Processing</w:t>
            </w:r>
          </w:p>
        </w:tc>
      </w:tr>
      <w:tr>
        <w:tc>
          <w:tcPr>
            <w:tcW w:type="dxa" w:w="1701"/>
          </w:tcPr>
          <w:p>
            <w:pPr>
              <w:spacing w:after="40" w:before="40"/>
            </w:pPr>
            <w:r/>
            <w:r>
              <w:rPr>
                <w:rFonts w:ascii="Consolas" w:hAnsi="Consolas"/>
                <w:color w:val="000000"/>
                <w:sz w:val="14"/>
              </w:rPr>
              <w:t>date</w:t>
            </w:r>
          </w:p>
        </w:tc>
        <w:tc>
          <w:tcPr>
            <w:tcW w:type="dxa" w:w="1474"/>
          </w:tcPr>
          <w:p>
            <w:pPr>
              <w:spacing w:after="40" w:before="40"/>
            </w:pPr>
            <w:r/>
            <w:r>
              <w:rPr>
                <w:sz w:val="15"/>
              </w:rPr>
              <w:t>Both models, TCDL, SHAP</w:t>
            </w:r>
          </w:p>
        </w:tc>
        <w:tc>
          <w:tcPr>
            <w:tcW w:type="dxa" w:w="850"/>
          </w:tcPr>
          <w:p>
            <w:pPr>
              <w:spacing w:after="40" w:before="40"/>
            </w:pPr>
            <w:r/>
            <w:r>
              <w:rPr>
                <w:b/>
                <w:color w:val="1B5E20"/>
                <w:sz w:val="15"/>
              </w:rPr>
              <w:t>Yes</w:t>
            </w:r>
          </w:p>
        </w:tc>
        <w:tc>
          <w:tcPr>
            <w:tcW w:type="dxa" w:w="1247"/>
          </w:tcPr>
          <w:p>
            <w:pPr>
              <w:spacing w:after="40" w:before="40"/>
            </w:pPr>
            <w:r/>
            <w:r>
              <w:rPr>
                <w:sz w:val="15"/>
              </w:rPr>
              <w:t>Direct</w:t>
            </w:r>
          </w:p>
        </w:tc>
        <w:tc>
          <w:tcPr>
            <w:tcW w:type="dxa" w:w="1814"/>
          </w:tcPr>
          <w:p>
            <w:pPr>
              <w:spacing w:after="40" w:before="40"/>
            </w:pPr>
            <w:r/>
            <w:r>
              <w:rPr>
                <w:sz w:val="15"/>
              </w:rPr>
              <w:t>CHIRPS date</w:t>
            </w:r>
          </w:p>
        </w:tc>
        <w:tc>
          <w:tcPr>
            <w:tcW w:type="dxa" w:w="2551"/>
          </w:tcPr>
          <w:p>
            <w:pPr>
              <w:spacing w:after="40" w:before="40"/>
            </w:pPr>
            <w:r/>
            <w:r>
              <w:rPr>
                <w:sz w:val="15"/>
              </w:rPr>
              <w:t>Parse to datetime; keep daily and gap-free</w:t>
            </w:r>
          </w:p>
        </w:tc>
      </w:tr>
      <w:tr>
        <w:tc>
          <w:tcPr>
            <w:tcW w:type="dxa" w:w="1701"/>
            <w:shd w:val="clear" w:color="auto" w:fill="F2F5FA"/>
          </w:tcPr>
          <w:p>
            <w:pPr>
              <w:spacing w:after="40" w:before="40"/>
            </w:pPr>
            <w:r/>
            <w:r>
              <w:rPr>
                <w:rFonts w:ascii="Consolas" w:hAnsi="Consolas"/>
                <w:color w:val="000000"/>
                <w:sz w:val="14"/>
              </w:rPr>
              <w:t>latitude</w:t>
            </w:r>
          </w:p>
        </w:tc>
        <w:tc>
          <w:tcPr>
            <w:tcW w:type="dxa" w:w="1474"/>
            <w:shd w:val="clear" w:color="auto" w:fill="F2F5FA"/>
          </w:tcPr>
          <w:p>
            <w:pPr>
              <w:spacing w:after="40" w:before="40"/>
            </w:pPr>
            <w:r/>
            <w:r>
              <w:rPr>
                <w:sz w:val="15"/>
              </w:rPr>
              <w:t>Metadata, TCDL location_id</w:t>
            </w:r>
          </w:p>
        </w:tc>
        <w:tc>
          <w:tcPr>
            <w:tcW w:type="dxa" w:w="850"/>
            <w:shd w:val="clear" w:color="auto" w:fill="F2F5FA"/>
          </w:tcPr>
          <w:p>
            <w:pPr>
              <w:spacing w:after="40" w:before="40"/>
            </w:pPr>
            <w:r/>
            <w:r>
              <w:rPr>
                <w:b/>
                <w:color w:val="8A5A00"/>
                <w:sz w:val="15"/>
              </w:rPr>
              <w:t>Partial</w:t>
            </w:r>
          </w:p>
        </w:tc>
        <w:tc>
          <w:tcPr>
            <w:tcW w:type="dxa" w:w="1247"/>
            <w:shd w:val="clear" w:color="auto" w:fill="F2F5FA"/>
          </w:tcPr>
          <w:p>
            <w:pPr>
              <w:spacing w:after="40" w:before="40"/>
            </w:pPr>
            <w:r/>
            <w:r>
              <w:rPr>
                <w:b/>
                <w:color w:val="8A5A00"/>
                <w:sz w:val="15"/>
              </w:rPr>
              <w:t>Derived</w:t>
            </w:r>
          </w:p>
        </w:tc>
        <w:tc>
          <w:tcPr>
            <w:tcW w:type="dxa" w:w="1814"/>
            <w:shd w:val="clear" w:color="auto" w:fill="F2F5FA"/>
          </w:tcPr>
          <w:p>
            <w:pPr>
              <w:spacing w:after="40" w:before="40"/>
            </w:pPr>
            <w:r/>
            <w:r>
              <w:rPr>
                <w:sz w:val="15"/>
              </w:rPr>
              <w:t>District centroid (file not present)</w:t>
            </w:r>
          </w:p>
        </w:tc>
        <w:tc>
          <w:tcPr>
            <w:tcW w:type="dxa" w:w="2551"/>
            <w:shd w:val="clear" w:color="auto" w:fill="F2F5FA"/>
          </w:tcPr>
          <w:p>
            <w:pPr>
              <w:spacing w:after="40" w:before="40"/>
            </w:pPr>
            <w:r/>
            <w:r>
              <w:rPr>
                <w:sz w:val="15"/>
              </w:rPr>
              <w:t>Assign a fixed centroid per district; the centroid table must be created</w:t>
            </w:r>
          </w:p>
        </w:tc>
      </w:tr>
      <w:tr>
        <w:tc>
          <w:tcPr>
            <w:tcW w:type="dxa" w:w="1701"/>
          </w:tcPr>
          <w:p>
            <w:pPr>
              <w:spacing w:after="40" w:before="40"/>
            </w:pPr>
            <w:r/>
            <w:r>
              <w:rPr>
                <w:rFonts w:ascii="Consolas" w:hAnsi="Consolas"/>
                <w:color w:val="000000"/>
                <w:sz w:val="14"/>
              </w:rPr>
              <w:t>longitude</w:t>
            </w:r>
          </w:p>
        </w:tc>
        <w:tc>
          <w:tcPr>
            <w:tcW w:type="dxa" w:w="1474"/>
          </w:tcPr>
          <w:p>
            <w:pPr>
              <w:spacing w:after="40" w:before="40"/>
            </w:pPr>
            <w:r/>
            <w:r>
              <w:rPr>
                <w:sz w:val="15"/>
              </w:rPr>
              <w:t>Metadata, TCDL location_id</w:t>
            </w:r>
          </w:p>
        </w:tc>
        <w:tc>
          <w:tcPr>
            <w:tcW w:type="dxa" w:w="850"/>
          </w:tcPr>
          <w:p>
            <w:pPr>
              <w:spacing w:after="40" w:before="40"/>
            </w:pPr>
            <w:r/>
            <w:r>
              <w:rPr>
                <w:b/>
                <w:color w:val="8A5A00"/>
                <w:sz w:val="15"/>
              </w:rPr>
              <w:t>Partial</w:t>
            </w:r>
          </w:p>
        </w:tc>
        <w:tc>
          <w:tcPr>
            <w:tcW w:type="dxa" w:w="1247"/>
          </w:tcPr>
          <w:p>
            <w:pPr>
              <w:spacing w:after="40" w:before="40"/>
            </w:pPr>
            <w:r/>
            <w:r>
              <w:rPr>
                <w:b/>
                <w:color w:val="8A5A00"/>
                <w:sz w:val="15"/>
              </w:rPr>
              <w:t>Derived</w:t>
            </w:r>
          </w:p>
        </w:tc>
        <w:tc>
          <w:tcPr>
            <w:tcW w:type="dxa" w:w="1814"/>
          </w:tcPr>
          <w:p>
            <w:pPr>
              <w:spacing w:after="40" w:before="40"/>
            </w:pPr>
            <w:r/>
            <w:r>
              <w:rPr>
                <w:sz w:val="15"/>
              </w:rPr>
              <w:t>District centroid (file not present)</w:t>
            </w:r>
          </w:p>
        </w:tc>
        <w:tc>
          <w:tcPr>
            <w:tcW w:type="dxa" w:w="2551"/>
          </w:tcPr>
          <w:p>
            <w:pPr>
              <w:spacing w:after="40" w:before="40"/>
            </w:pPr>
            <w:r/>
            <w:r>
              <w:rPr>
                <w:sz w:val="15"/>
              </w:rPr>
              <w:t>As above</w:t>
            </w:r>
          </w:p>
        </w:tc>
      </w:tr>
      <w:tr>
        <w:tc>
          <w:tcPr>
            <w:tcW w:type="dxa" w:w="1701"/>
            <w:shd w:val="clear" w:color="auto" w:fill="F2F5FA"/>
          </w:tcPr>
          <w:p>
            <w:pPr>
              <w:spacing w:after="40" w:before="40"/>
            </w:pPr>
            <w:r/>
            <w:r>
              <w:rPr>
                <w:rFonts w:ascii="Consolas" w:hAnsi="Consolas"/>
                <w:color w:val="000000"/>
                <w:sz w:val="14"/>
              </w:rPr>
              <w:t>rainfall_1d_mm</w:t>
            </w:r>
          </w:p>
        </w:tc>
        <w:tc>
          <w:tcPr>
            <w:tcW w:type="dxa" w:w="1474"/>
            <w:shd w:val="clear" w:color="auto" w:fill="F2F5FA"/>
          </w:tcPr>
          <w:p>
            <w:pPr>
              <w:spacing w:after="40" w:before="40"/>
            </w:pPr>
            <w:r/>
            <w:r>
              <w:rPr>
                <w:sz w:val="15"/>
              </w:rPr>
              <w:t>Both models, TCDL R6</w:t>
            </w:r>
          </w:p>
        </w:tc>
        <w:tc>
          <w:tcPr>
            <w:tcW w:type="dxa" w:w="850"/>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sz w:val="15"/>
              </w:rPr>
              <w:t>Direct</w:t>
            </w:r>
          </w:p>
        </w:tc>
        <w:tc>
          <w:tcPr>
            <w:tcW w:type="dxa" w:w="1814"/>
            <w:shd w:val="clear" w:color="auto" w:fill="F2F5FA"/>
          </w:tcPr>
          <w:p>
            <w:pPr>
              <w:spacing w:after="40" w:before="40"/>
            </w:pPr>
            <w:r/>
            <w:r>
              <w:rPr>
                <w:sz w:val="15"/>
              </w:rPr>
              <w:t>CHIRPS rainfall</w:t>
            </w:r>
          </w:p>
        </w:tc>
        <w:tc>
          <w:tcPr>
            <w:tcW w:type="dxa" w:w="2551"/>
            <w:shd w:val="clear" w:color="auto" w:fill="F2F5FA"/>
          </w:tcPr>
          <w:p>
            <w:pPr>
              <w:spacing w:after="40" w:before="40"/>
            </w:pPr>
            <w:r/>
            <w:r>
              <w:rPr>
                <w:sz w:val="15"/>
              </w:rPr>
              <w:t>Rename only</w:t>
            </w:r>
          </w:p>
        </w:tc>
      </w:tr>
      <w:tr>
        <w:tc>
          <w:tcPr>
            <w:tcW w:type="dxa" w:w="1701"/>
          </w:tcPr>
          <w:p>
            <w:pPr>
              <w:spacing w:after="40" w:before="40"/>
            </w:pPr>
            <w:r/>
            <w:r>
              <w:rPr>
                <w:rFonts w:ascii="Consolas" w:hAnsi="Consolas"/>
                <w:color w:val="000000"/>
                <w:sz w:val="14"/>
              </w:rPr>
              <w:t>rainfall_3d_mm</w:t>
            </w:r>
          </w:p>
        </w:tc>
        <w:tc>
          <w:tcPr>
            <w:tcW w:type="dxa" w:w="1474"/>
          </w:tcPr>
          <w:p>
            <w:pPr>
              <w:spacing w:after="40" w:before="40"/>
            </w:pPr>
            <w:r/>
            <w:r>
              <w:rPr>
                <w:sz w:val="15"/>
              </w:rPr>
              <w:t>Both models</w:t>
            </w:r>
          </w:p>
        </w:tc>
        <w:tc>
          <w:tcPr>
            <w:tcW w:type="dxa" w:w="850"/>
          </w:tcPr>
          <w:p>
            <w:pPr>
              <w:spacing w:after="40" w:before="40"/>
            </w:pPr>
            <w:r/>
            <w:r>
              <w:rPr>
                <w:b/>
                <w:color w:val="1B5E20"/>
                <w:sz w:val="15"/>
              </w:rPr>
              <w:t>Yes</w:t>
            </w:r>
          </w:p>
        </w:tc>
        <w:tc>
          <w:tcPr>
            <w:tcW w:type="dxa" w:w="1247"/>
          </w:tcPr>
          <w:p>
            <w:pPr>
              <w:spacing w:after="40" w:before="40"/>
            </w:pPr>
            <w:r/>
            <w:r>
              <w:rPr>
                <w:b/>
                <w:color w:val="8A5A00"/>
                <w:sz w:val="15"/>
              </w:rPr>
              <w:t>Derived</w:t>
            </w:r>
          </w:p>
        </w:tc>
        <w:tc>
          <w:tcPr>
            <w:tcW w:type="dxa" w:w="1814"/>
          </w:tcPr>
          <w:p>
            <w:pPr>
              <w:spacing w:after="40" w:before="40"/>
            </w:pPr>
            <w:r/>
            <w:r>
              <w:rPr>
                <w:sz w:val="15"/>
              </w:rPr>
              <w:t>CHIRPS rainfall</w:t>
            </w:r>
          </w:p>
        </w:tc>
        <w:tc>
          <w:tcPr>
            <w:tcW w:type="dxa" w:w="2551"/>
          </w:tcPr>
          <w:p>
            <w:pPr>
              <w:spacing w:after="40" w:before="40"/>
            </w:pPr>
            <w:r/>
            <w:r>
              <w:rPr>
                <w:sz w:val="15"/>
              </w:rPr>
              <w:t>Trailing 3-day sum per district</w:t>
            </w:r>
          </w:p>
        </w:tc>
      </w:tr>
      <w:tr>
        <w:tc>
          <w:tcPr>
            <w:tcW w:type="dxa" w:w="1701"/>
            <w:shd w:val="clear" w:color="auto" w:fill="F2F5FA"/>
          </w:tcPr>
          <w:p>
            <w:pPr>
              <w:spacing w:after="40" w:before="40"/>
            </w:pPr>
            <w:r/>
            <w:r>
              <w:rPr>
                <w:rFonts w:ascii="Consolas" w:hAnsi="Consolas"/>
                <w:color w:val="000000"/>
                <w:sz w:val="14"/>
              </w:rPr>
              <w:t>rainfall_7d_mm</w:t>
            </w:r>
          </w:p>
        </w:tc>
        <w:tc>
          <w:tcPr>
            <w:tcW w:type="dxa" w:w="1474"/>
            <w:shd w:val="clear" w:color="auto" w:fill="F2F5FA"/>
          </w:tcPr>
          <w:p>
            <w:pPr>
              <w:spacing w:after="40" w:before="40"/>
            </w:pPr>
            <w:r/>
            <w:r>
              <w:rPr>
                <w:sz w:val="15"/>
              </w:rPr>
              <w:t>Both models</w:t>
            </w:r>
          </w:p>
        </w:tc>
        <w:tc>
          <w:tcPr>
            <w:tcW w:type="dxa" w:w="850"/>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b/>
                <w:color w:val="8A5A00"/>
                <w:sz w:val="15"/>
              </w:rPr>
              <w:t>Derived</w:t>
            </w:r>
          </w:p>
        </w:tc>
        <w:tc>
          <w:tcPr>
            <w:tcW w:type="dxa" w:w="1814"/>
            <w:shd w:val="clear" w:color="auto" w:fill="F2F5FA"/>
          </w:tcPr>
          <w:p>
            <w:pPr>
              <w:spacing w:after="40" w:before="40"/>
            </w:pPr>
            <w:r/>
            <w:r>
              <w:rPr>
                <w:sz w:val="15"/>
              </w:rPr>
              <w:t>CHIRPS rainfall</w:t>
            </w:r>
          </w:p>
        </w:tc>
        <w:tc>
          <w:tcPr>
            <w:tcW w:type="dxa" w:w="2551"/>
            <w:shd w:val="clear" w:color="auto" w:fill="F2F5FA"/>
          </w:tcPr>
          <w:p>
            <w:pPr>
              <w:spacing w:after="40" w:before="40"/>
            </w:pPr>
            <w:r/>
            <w:r>
              <w:rPr>
                <w:sz w:val="15"/>
              </w:rPr>
              <w:t>Trailing 7-day sum per district</w:t>
            </w:r>
          </w:p>
        </w:tc>
      </w:tr>
      <w:tr>
        <w:tc>
          <w:tcPr>
            <w:tcW w:type="dxa" w:w="1701"/>
          </w:tcPr>
          <w:p>
            <w:pPr>
              <w:spacing w:after="40" w:before="40"/>
            </w:pPr>
            <w:r/>
            <w:r>
              <w:rPr>
                <w:rFonts w:ascii="Consolas" w:hAnsi="Consolas"/>
                <w:color w:val="000000"/>
                <w:sz w:val="14"/>
              </w:rPr>
              <w:t>rainfall_14d_mm</w:t>
            </w:r>
          </w:p>
        </w:tc>
        <w:tc>
          <w:tcPr>
            <w:tcW w:type="dxa" w:w="1474"/>
          </w:tcPr>
          <w:p>
            <w:pPr>
              <w:spacing w:after="40" w:before="40"/>
            </w:pPr>
            <w:r/>
            <w:r>
              <w:rPr>
                <w:sz w:val="15"/>
              </w:rPr>
              <w:t>Both models</w:t>
            </w:r>
          </w:p>
        </w:tc>
        <w:tc>
          <w:tcPr>
            <w:tcW w:type="dxa" w:w="850"/>
          </w:tcPr>
          <w:p>
            <w:pPr>
              <w:spacing w:after="40" w:before="40"/>
            </w:pPr>
            <w:r/>
            <w:r>
              <w:rPr>
                <w:b/>
                <w:color w:val="1B5E20"/>
                <w:sz w:val="15"/>
              </w:rPr>
              <w:t>Yes</w:t>
            </w:r>
          </w:p>
        </w:tc>
        <w:tc>
          <w:tcPr>
            <w:tcW w:type="dxa" w:w="1247"/>
          </w:tcPr>
          <w:p>
            <w:pPr>
              <w:spacing w:after="40" w:before="40"/>
            </w:pPr>
            <w:r/>
            <w:r>
              <w:rPr>
                <w:b/>
                <w:color w:val="8A5A00"/>
                <w:sz w:val="15"/>
              </w:rPr>
              <w:t>Derived</w:t>
            </w:r>
          </w:p>
        </w:tc>
        <w:tc>
          <w:tcPr>
            <w:tcW w:type="dxa" w:w="1814"/>
          </w:tcPr>
          <w:p>
            <w:pPr>
              <w:spacing w:after="40" w:before="40"/>
            </w:pPr>
            <w:r/>
            <w:r>
              <w:rPr>
                <w:sz w:val="15"/>
              </w:rPr>
              <w:t>CHIRPS rainfall</w:t>
            </w:r>
          </w:p>
        </w:tc>
        <w:tc>
          <w:tcPr>
            <w:tcW w:type="dxa" w:w="2551"/>
          </w:tcPr>
          <w:p>
            <w:pPr>
              <w:spacing w:after="40" w:before="40"/>
            </w:pPr>
            <w:r/>
            <w:r>
              <w:rPr>
                <w:sz w:val="15"/>
              </w:rPr>
              <w:t>Trailing 14-day sum per district</w:t>
            </w:r>
          </w:p>
        </w:tc>
      </w:tr>
      <w:tr>
        <w:tc>
          <w:tcPr>
            <w:tcW w:type="dxa" w:w="1701"/>
            <w:shd w:val="clear" w:color="auto" w:fill="F2F5FA"/>
          </w:tcPr>
          <w:p>
            <w:pPr>
              <w:spacing w:after="40" w:before="40"/>
            </w:pPr>
            <w:r/>
            <w:r>
              <w:rPr>
                <w:rFonts w:ascii="Consolas" w:hAnsi="Consolas"/>
                <w:color w:val="000000"/>
                <w:sz w:val="14"/>
              </w:rPr>
              <w:t>rainfall_30d_mm</w:t>
            </w:r>
          </w:p>
        </w:tc>
        <w:tc>
          <w:tcPr>
            <w:tcW w:type="dxa" w:w="1474"/>
            <w:shd w:val="clear" w:color="auto" w:fill="F2F5FA"/>
          </w:tcPr>
          <w:p>
            <w:pPr>
              <w:spacing w:after="40" w:before="40"/>
            </w:pPr>
            <w:r/>
            <w:r>
              <w:rPr>
                <w:sz w:val="15"/>
              </w:rPr>
              <w:t>Both models</w:t>
            </w:r>
          </w:p>
        </w:tc>
        <w:tc>
          <w:tcPr>
            <w:tcW w:type="dxa" w:w="850"/>
            <w:shd w:val="clear" w:color="auto" w:fill="F2F5FA"/>
          </w:tcPr>
          <w:p>
            <w:pPr>
              <w:spacing w:after="40" w:before="40"/>
            </w:pPr>
            <w:r/>
            <w:r>
              <w:rPr>
                <w:b/>
                <w:color w:val="1B5E20"/>
                <w:sz w:val="15"/>
              </w:rPr>
              <w:t>Yes</w:t>
            </w:r>
          </w:p>
        </w:tc>
        <w:tc>
          <w:tcPr>
            <w:tcW w:type="dxa" w:w="1247"/>
            <w:shd w:val="clear" w:color="auto" w:fill="F2F5FA"/>
          </w:tcPr>
          <w:p>
            <w:pPr>
              <w:spacing w:after="40" w:before="40"/>
            </w:pPr>
            <w:r/>
            <w:r>
              <w:rPr>
                <w:b/>
                <w:color w:val="8A5A00"/>
                <w:sz w:val="15"/>
              </w:rPr>
              <w:t>Derived</w:t>
            </w:r>
          </w:p>
        </w:tc>
        <w:tc>
          <w:tcPr>
            <w:tcW w:type="dxa" w:w="1814"/>
            <w:shd w:val="clear" w:color="auto" w:fill="F2F5FA"/>
          </w:tcPr>
          <w:p>
            <w:pPr>
              <w:spacing w:after="40" w:before="40"/>
            </w:pPr>
            <w:r/>
            <w:r>
              <w:rPr>
                <w:sz w:val="15"/>
              </w:rPr>
              <w:t>CHIRPS rainfall</w:t>
            </w:r>
          </w:p>
        </w:tc>
        <w:tc>
          <w:tcPr>
            <w:tcW w:type="dxa" w:w="2551"/>
            <w:shd w:val="clear" w:color="auto" w:fill="F2F5FA"/>
          </w:tcPr>
          <w:p>
            <w:pPr>
              <w:spacing w:after="40" w:before="40"/>
            </w:pPr>
            <w:r/>
            <w:r>
              <w:rPr>
                <w:sz w:val="15"/>
              </w:rPr>
              <w:t>Trailing 30-day sum per district</w:t>
            </w:r>
          </w:p>
        </w:tc>
      </w:tr>
      <w:tr>
        <w:tc>
          <w:tcPr>
            <w:tcW w:type="dxa" w:w="1701"/>
          </w:tcPr>
          <w:p>
            <w:pPr>
              <w:spacing w:after="40" w:before="40"/>
            </w:pPr>
            <w:r/>
            <w:r>
              <w:rPr>
                <w:rFonts w:ascii="Consolas" w:hAnsi="Consolas"/>
                <w:color w:val="000000"/>
                <w:sz w:val="14"/>
              </w:rPr>
              <w:t>soil_moisture</w:t>
            </w:r>
          </w:p>
        </w:tc>
        <w:tc>
          <w:tcPr>
            <w:tcW w:type="dxa" w:w="1474"/>
          </w:tcPr>
          <w:p>
            <w:pPr>
              <w:spacing w:after="40" w:before="40"/>
            </w:pPr>
            <w:r/>
            <w:r>
              <w:rPr>
                <w:sz w:val="15"/>
              </w:rPr>
              <w:t>Both models, TCDL R6</w:t>
            </w:r>
          </w:p>
        </w:tc>
        <w:tc>
          <w:tcPr>
            <w:tcW w:type="dxa" w:w="850"/>
          </w:tcPr>
          <w:p>
            <w:pPr>
              <w:spacing w:after="40" w:before="40"/>
            </w:pPr>
            <w:r/>
            <w:r>
              <w:rPr>
                <w:b/>
                <w:color w:val="A61B1B"/>
                <w:sz w:val="15"/>
              </w:rPr>
              <w:t>No</w:t>
            </w:r>
          </w:p>
        </w:tc>
        <w:tc>
          <w:tcPr>
            <w:tcW w:type="dxa" w:w="1247"/>
          </w:tcPr>
          <w:p>
            <w:pPr>
              <w:spacing w:after="40" w:before="40"/>
            </w:pPr>
            <w:r/>
            <w:r>
              <w:rPr>
                <w:b/>
                <w:color w:val="A61B1B"/>
                <w:sz w:val="15"/>
              </w:rPr>
              <w:t>Missing</w:t>
            </w:r>
          </w:p>
        </w:tc>
        <w:tc>
          <w:tcPr>
            <w:tcW w:type="dxa" w:w="1814"/>
          </w:tcPr>
          <w:p>
            <w:pPr>
              <w:spacing w:after="40" w:before="40"/>
            </w:pPr>
            <w:r/>
            <w:r>
              <w:rPr>
                <w:sz w:val="15"/>
              </w:rPr>
              <w:t>—</w:t>
            </w:r>
          </w:p>
        </w:tc>
        <w:tc>
          <w:tcPr>
            <w:tcW w:type="dxa" w:w="2551"/>
          </w:tcPr>
          <w:p>
            <w:pPr>
              <w:spacing w:after="40" w:before="40"/>
            </w:pPr>
            <w:r/>
            <w:r>
              <w:rPr>
                <w:sz w:val="15"/>
              </w:rPr>
              <w:t>Collect a soil-moisture product, or build and document a water-balance model</w:t>
            </w:r>
          </w:p>
        </w:tc>
      </w:tr>
      <w:tr>
        <w:tc>
          <w:tcPr>
            <w:tcW w:type="dxa" w:w="1701"/>
            <w:shd w:val="clear" w:color="auto" w:fill="F2F5FA"/>
          </w:tcPr>
          <w:p>
            <w:pPr>
              <w:spacing w:after="40" w:before="40"/>
            </w:pPr>
            <w:r/>
            <w:r>
              <w:rPr>
                <w:rFonts w:ascii="Consolas" w:hAnsi="Consolas"/>
                <w:color w:val="000000"/>
                <w:sz w:val="14"/>
              </w:rPr>
              <w:t>temperature_c</w:t>
            </w:r>
          </w:p>
        </w:tc>
        <w:tc>
          <w:tcPr>
            <w:tcW w:type="dxa" w:w="1474"/>
            <w:shd w:val="clear" w:color="auto" w:fill="F2F5FA"/>
          </w:tcPr>
          <w:p>
            <w:pPr>
              <w:spacing w:after="40" w:before="40"/>
            </w:pPr>
            <w:r/>
            <w:r>
              <w:rPr>
                <w:sz w:val="15"/>
              </w:rPr>
              <w:t>Both models</w:t>
            </w:r>
          </w:p>
        </w:tc>
        <w:tc>
          <w:tcPr>
            <w:tcW w:type="dxa" w:w="850"/>
            <w:shd w:val="clear" w:color="auto" w:fill="F2F5FA"/>
          </w:tcPr>
          <w:p>
            <w:pPr>
              <w:spacing w:after="40" w:before="40"/>
            </w:pPr>
            <w:r/>
            <w:r>
              <w:rPr>
                <w:b/>
                <w:color w:val="A61B1B"/>
                <w:sz w:val="15"/>
              </w:rPr>
              <w:t>No</w:t>
            </w:r>
          </w:p>
        </w:tc>
        <w:tc>
          <w:tcPr>
            <w:tcW w:type="dxa" w:w="1247"/>
            <w:shd w:val="clear" w:color="auto" w:fill="F2F5FA"/>
          </w:tcPr>
          <w:p>
            <w:pPr>
              <w:spacing w:after="40" w:before="40"/>
            </w:pPr>
            <w:r/>
            <w:r>
              <w:rPr>
                <w:b/>
                <w:color w:val="A61B1B"/>
                <w:sz w:val="15"/>
              </w:rPr>
              <w:t>Missing</w:t>
            </w:r>
          </w:p>
        </w:tc>
        <w:tc>
          <w:tcPr>
            <w:tcW w:type="dxa" w:w="1814"/>
            <w:shd w:val="clear" w:color="auto" w:fill="F2F5FA"/>
          </w:tcPr>
          <w:p>
            <w:pPr>
              <w:spacing w:after="40" w:before="40"/>
            </w:pPr>
            <w:r/>
            <w:r>
              <w:rPr>
                <w:sz w:val="15"/>
              </w:rPr>
              <w:t>—</w:t>
            </w:r>
          </w:p>
        </w:tc>
        <w:tc>
          <w:tcPr>
            <w:tcW w:type="dxa" w:w="2551"/>
            <w:shd w:val="clear" w:color="auto" w:fill="F2F5FA"/>
          </w:tcPr>
          <w:p>
            <w:pPr>
              <w:spacing w:after="40" w:before="40"/>
            </w:pPr>
            <w:r/>
            <w:r>
              <w:rPr>
                <w:sz w:val="15"/>
              </w:rPr>
              <w:t>Collect</w:t>
            </w:r>
          </w:p>
        </w:tc>
      </w:tr>
      <w:tr>
        <w:tc>
          <w:tcPr>
            <w:tcW w:type="dxa" w:w="1701"/>
          </w:tcPr>
          <w:p>
            <w:pPr>
              <w:spacing w:after="40" w:before="40"/>
            </w:pPr>
            <w:r/>
            <w:r>
              <w:rPr>
                <w:rFonts w:ascii="Consolas" w:hAnsi="Consolas"/>
                <w:color w:val="000000"/>
                <w:sz w:val="14"/>
              </w:rPr>
              <w:t>humidity_percent</w:t>
            </w:r>
          </w:p>
        </w:tc>
        <w:tc>
          <w:tcPr>
            <w:tcW w:type="dxa" w:w="1474"/>
          </w:tcPr>
          <w:p>
            <w:pPr>
              <w:spacing w:after="40" w:before="40"/>
            </w:pPr>
            <w:r/>
            <w:r>
              <w:rPr>
                <w:sz w:val="15"/>
              </w:rPr>
              <w:t>Both models</w:t>
            </w:r>
          </w:p>
        </w:tc>
        <w:tc>
          <w:tcPr>
            <w:tcW w:type="dxa" w:w="850"/>
          </w:tcPr>
          <w:p>
            <w:pPr>
              <w:spacing w:after="40" w:before="40"/>
            </w:pPr>
            <w:r/>
            <w:r>
              <w:rPr>
                <w:b/>
                <w:color w:val="A61B1B"/>
                <w:sz w:val="15"/>
              </w:rPr>
              <w:t>No</w:t>
            </w:r>
          </w:p>
        </w:tc>
        <w:tc>
          <w:tcPr>
            <w:tcW w:type="dxa" w:w="1247"/>
          </w:tcPr>
          <w:p>
            <w:pPr>
              <w:spacing w:after="40" w:before="40"/>
            </w:pPr>
            <w:r/>
            <w:r>
              <w:rPr>
                <w:b/>
                <w:color w:val="A61B1B"/>
                <w:sz w:val="15"/>
              </w:rPr>
              <w:t>Missing</w:t>
            </w:r>
          </w:p>
        </w:tc>
        <w:tc>
          <w:tcPr>
            <w:tcW w:type="dxa" w:w="1814"/>
          </w:tcPr>
          <w:p>
            <w:pPr>
              <w:spacing w:after="40" w:before="40"/>
            </w:pPr>
            <w:r/>
            <w:r>
              <w:rPr>
                <w:sz w:val="15"/>
              </w:rPr>
              <w:t>—</w:t>
            </w:r>
          </w:p>
        </w:tc>
        <w:tc>
          <w:tcPr>
            <w:tcW w:type="dxa" w:w="2551"/>
          </w:tcPr>
          <w:p>
            <w:pPr>
              <w:spacing w:after="40" w:before="40"/>
            </w:pPr>
            <w:r/>
            <w:r>
              <w:rPr>
                <w:sz w:val="15"/>
              </w:rPr>
              <w:t>Collect</w:t>
            </w:r>
          </w:p>
        </w:tc>
      </w:tr>
      <w:tr>
        <w:tc>
          <w:tcPr>
            <w:tcW w:type="dxa" w:w="1701"/>
            <w:shd w:val="clear" w:color="auto" w:fill="F2F5FA"/>
          </w:tcPr>
          <w:p>
            <w:pPr>
              <w:spacing w:after="40" w:before="40"/>
            </w:pPr>
            <w:r/>
            <w:r>
              <w:rPr>
                <w:rFonts w:ascii="Consolas" w:hAnsi="Consolas"/>
                <w:color w:val="000000"/>
                <w:sz w:val="14"/>
              </w:rPr>
              <w:t>elevation_m</w:t>
            </w:r>
          </w:p>
        </w:tc>
        <w:tc>
          <w:tcPr>
            <w:tcW w:type="dxa" w:w="1474"/>
            <w:shd w:val="clear" w:color="auto" w:fill="F2F5FA"/>
          </w:tcPr>
          <w:p>
            <w:pPr>
              <w:spacing w:after="40" w:before="40"/>
            </w:pPr>
            <w:r/>
            <w:r>
              <w:rPr>
                <w:sz w:val="15"/>
              </w:rPr>
              <w:t>Both models</w:t>
            </w:r>
          </w:p>
        </w:tc>
        <w:tc>
          <w:tcPr>
            <w:tcW w:type="dxa" w:w="850"/>
            <w:shd w:val="clear" w:color="auto" w:fill="F2F5FA"/>
          </w:tcPr>
          <w:p>
            <w:pPr>
              <w:spacing w:after="40" w:before="40"/>
            </w:pPr>
            <w:r/>
            <w:r>
              <w:rPr>
                <w:b/>
                <w:color w:val="A61B1B"/>
                <w:sz w:val="15"/>
              </w:rPr>
              <w:t>No</w:t>
            </w:r>
          </w:p>
        </w:tc>
        <w:tc>
          <w:tcPr>
            <w:tcW w:type="dxa" w:w="1247"/>
            <w:shd w:val="clear" w:color="auto" w:fill="F2F5FA"/>
          </w:tcPr>
          <w:p>
            <w:pPr>
              <w:spacing w:after="40" w:before="40"/>
            </w:pPr>
            <w:r/>
            <w:r>
              <w:rPr>
                <w:b/>
                <w:color w:val="A61B1B"/>
                <w:sz w:val="15"/>
              </w:rPr>
              <w:t>Missing</w:t>
            </w:r>
          </w:p>
        </w:tc>
        <w:tc>
          <w:tcPr>
            <w:tcW w:type="dxa" w:w="1814"/>
            <w:shd w:val="clear" w:color="auto" w:fill="F2F5FA"/>
          </w:tcPr>
          <w:p>
            <w:pPr>
              <w:spacing w:after="40" w:before="40"/>
            </w:pPr>
            <w:r/>
            <w:r>
              <w:rPr>
                <w:sz w:val="15"/>
              </w:rPr>
              <w:t>—</w:t>
            </w:r>
          </w:p>
        </w:tc>
        <w:tc>
          <w:tcPr>
            <w:tcW w:type="dxa" w:w="2551"/>
            <w:shd w:val="clear" w:color="auto" w:fill="F2F5FA"/>
          </w:tcPr>
          <w:p>
            <w:pPr>
              <w:spacing w:after="40" w:before="40"/>
            </w:pPr>
            <w:r/>
            <w:r>
              <w:rPr>
                <w:sz w:val="15"/>
              </w:rPr>
              <w:t>Collect a DEM, aggregate per unit</w:t>
            </w:r>
          </w:p>
        </w:tc>
      </w:tr>
      <w:tr>
        <w:tc>
          <w:tcPr>
            <w:tcW w:type="dxa" w:w="1701"/>
          </w:tcPr>
          <w:p>
            <w:pPr>
              <w:spacing w:after="40" w:before="40"/>
            </w:pPr>
            <w:r/>
            <w:r>
              <w:rPr>
                <w:rFonts w:ascii="Consolas" w:hAnsi="Consolas"/>
                <w:color w:val="000000"/>
                <w:sz w:val="14"/>
              </w:rPr>
              <w:t>river_level_m</w:t>
            </w:r>
          </w:p>
        </w:tc>
        <w:tc>
          <w:tcPr>
            <w:tcW w:type="dxa" w:w="1474"/>
          </w:tcPr>
          <w:p>
            <w:pPr>
              <w:spacing w:after="40" w:before="40"/>
            </w:pPr>
            <w:r/>
            <w:r>
              <w:rPr>
                <w:sz w:val="15"/>
              </w:rPr>
              <w:t>Flood model</w:t>
            </w:r>
          </w:p>
        </w:tc>
        <w:tc>
          <w:tcPr>
            <w:tcW w:type="dxa" w:w="850"/>
          </w:tcPr>
          <w:p>
            <w:pPr>
              <w:spacing w:after="40" w:before="40"/>
            </w:pPr>
            <w:r/>
            <w:r>
              <w:rPr>
                <w:b/>
                <w:color w:val="A61B1B"/>
                <w:sz w:val="15"/>
              </w:rPr>
              <w:t>No</w:t>
            </w:r>
          </w:p>
        </w:tc>
        <w:tc>
          <w:tcPr>
            <w:tcW w:type="dxa" w:w="1247"/>
          </w:tcPr>
          <w:p>
            <w:pPr>
              <w:spacing w:after="40" w:before="40"/>
            </w:pPr>
            <w:r/>
            <w:r>
              <w:rPr>
                <w:b/>
                <w:color w:val="A61B1B"/>
                <w:sz w:val="15"/>
              </w:rPr>
              <w:t>Missing</w:t>
            </w:r>
          </w:p>
        </w:tc>
        <w:tc>
          <w:tcPr>
            <w:tcW w:type="dxa" w:w="1814"/>
          </w:tcPr>
          <w:p>
            <w:pPr>
              <w:spacing w:after="40" w:before="40"/>
            </w:pPr>
            <w:r/>
            <w:r>
              <w:rPr>
                <w:sz w:val="15"/>
              </w:rPr>
              <w:t>—</w:t>
            </w:r>
          </w:p>
        </w:tc>
        <w:tc>
          <w:tcPr>
            <w:tcW w:type="dxa" w:w="2551"/>
          </w:tcPr>
          <w:p>
            <w:pPr>
              <w:spacing w:after="40" w:before="40"/>
            </w:pPr>
            <w:r/>
            <w:r>
              <w:rPr>
                <w:sz w:val="15"/>
              </w:rPr>
              <w:t>Collect gauge stage/discharge</w:t>
            </w:r>
          </w:p>
        </w:tc>
      </w:tr>
      <w:tr>
        <w:tc>
          <w:tcPr>
            <w:tcW w:type="dxa" w:w="1701"/>
            <w:shd w:val="clear" w:color="auto" w:fill="F2F5FA"/>
          </w:tcPr>
          <w:p>
            <w:pPr>
              <w:spacing w:after="40" w:before="40"/>
            </w:pPr>
            <w:r/>
            <w:r>
              <w:rPr>
                <w:rFonts w:ascii="Consolas" w:hAnsi="Consolas"/>
                <w:color w:val="000000"/>
                <w:sz w:val="14"/>
              </w:rPr>
              <w:t>distance_to_river_km</w:t>
            </w:r>
          </w:p>
        </w:tc>
        <w:tc>
          <w:tcPr>
            <w:tcW w:type="dxa" w:w="1474"/>
            <w:shd w:val="clear" w:color="auto" w:fill="F2F5FA"/>
          </w:tcPr>
          <w:p>
            <w:pPr>
              <w:spacing w:after="40" w:before="40"/>
            </w:pPr>
            <w:r/>
            <w:r>
              <w:rPr>
                <w:sz w:val="15"/>
              </w:rPr>
              <w:t>Flood model</w:t>
            </w:r>
          </w:p>
        </w:tc>
        <w:tc>
          <w:tcPr>
            <w:tcW w:type="dxa" w:w="850"/>
            <w:shd w:val="clear" w:color="auto" w:fill="F2F5FA"/>
          </w:tcPr>
          <w:p>
            <w:pPr>
              <w:spacing w:after="40" w:before="40"/>
            </w:pPr>
            <w:r/>
            <w:r>
              <w:rPr>
                <w:b/>
                <w:color w:val="A61B1B"/>
                <w:sz w:val="15"/>
              </w:rPr>
              <w:t>No</w:t>
            </w:r>
          </w:p>
        </w:tc>
        <w:tc>
          <w:tcPr>
            <w:tcW w:type="dxa" w:w="1247"/>
            <w:shd w:val="clear" w:color="auto" w:fill="F2F5FA"/>
          </w:tcPr>
          <w:p>
            <w:pPr>
              <w:spacing w:after="40" w:before="40"/>
            </w:pPr>
            <w:r/>
            <w:r>
              <w:rPr>
                <w:b/>
                <w:color w:val="A61B1B"/>
                <w:sz w:val="15"/>
              </w:rPr>
              <w:t>Missing</w:t>
            </w:r>
          </w:p>
        </w:tc>
        <w:tc>
          <w:tcPr>
            <w:tcW w:type="dxa" w:w="1814"/>
            <w:shd w:val="clear" w:color="auto" w:fill="F2F5FA"/>
          </w:tcPr>
          <w:p>
            <w:pPr>
              <w:spacing w:after="40" w:before="40"/>
            </w:pPr>
            <w:r/>
            <w:r>
              <w:rPr>
                <w:sz w:val="15"/>
              </w:rPr>
              <w:t>—</w:t>
            </w:r>
          </w:p>
        </w:tc>
        <w:tc>
          <w:tcPr>
            <w:tcW w:type="dxa" w:w="2551"/>
            <w:shd w:val="clear" w:color="auto" w:fill="F2F5FA"/>
          </w:tcPr>
          <w:p>
            <w:pPr>
              <w:spacing w:after="40" w:before="40"/>
            </w:pPr>
            <w:r/>
            <w:r>
              <w:rPr>
                <w:sz w:val="15"/>
              </w:rPr>
              <w:t>Collect a river network; compute per unit</w:t>
            </w:r>
          </w:p>
        </w:tc>
      </w:tr>
      <w:tr>
        <w:tc>
          <w:tcPr>
            <w:tcW w:type="dxa" w:w="1701"/>
          </w:tcPr>
          <w:p>
            <w:pPr>
              <w:spacing w:after="40" w:before="40"/>
            </w:pPr>
            <w:r/>
            <w:r>
              <w:rPr>
                <w:rFonts w:ascii="Consolas" w:hAnsi="Consolas"/>
                <w:color w:val="000000"/>
                <w:sz w:val="14"/>
              </w:rPr>
              <w:t>drainage_density</w:t>
            </w:r>
          </w:p>
        </w:tc>
        <w:tc>
          <w:tcPr>
            <w:tcW w:type="dxa" w:w="1474"/>
          </w:tcPr>
          <w:p>
            <w:pPr>
              <w:spacing w:after="40" w:before="40"/>
            </w:pPr>
            <w:r/>
            <w:r>
              <w:rPr>
                <w:sz w:val="15"/>
              </w:rPr>
              <w:t>Flood model</w:t>
            </w:r>
          </w:p>
        </w:tc>
        <w:tc>
          <w:tcPr>
            <w:tcW w:type="dxa" w:w="850"/>
          </w:tcPr>
          <w:p>
            <w:pPr>
              <w:spacing w:after="40" w:before="40"/>
            </w:pPr>
            <w:r/>
            <w:r>
              <w:rPr>
                <w:b/>
                <w:color w:val="A61B1B"/>
                <w:sz w:val="15"/>
              </w:rPr>
              <w:t>No</w:t>
            </w:r>
          </w:p>
        </w:tc>
        <w:tc>
          <w:tcPr>
            <w:tcW w:type="dxa" w:w="1247"/>
          </w:tcPr>
          <w:p>
            <w:pPr>
              <w:spacing w:after="40" w:before="40"/>
            </w:pPr>
            <w:r/>
            <w:r>
              <w:rPr>
                <w:b/>
                <w:color w:val="A61B1B"/>
                <w:sz w:val="15"/>
              </w:rPr>
              <w:t>Missing</w:t>
            </w:r>
          </w:p>
        </w:tc>
        <w:tc>
          <w:tcPr>
            <w:tcW w:type="dxa" w:w="1814"/>
          </w:tcPr>
          <w:p>
            <w:pPr>
              <w:spacing w:after="40" w:before="40"/>
            </w:pPr>
            <w:r/>
            <w:r>
              <w:rPr>
                <w:sz w:val="15"/>
              </w:rPr>
              <w:t>—</w:t>
            </w:r>
          </w:p>
        </w:tc>
        <w:tc>
          <w:tcPr>
            <w:tcW w:type="dxa" w:w="2551"/>
          </w:tcPr>
          <w:p>
            <w:pPr>
              <w:spacing w:after="40" w:before="40"/>
            </w:pPr>
            <w:r/>
            <w:r>
              <w:rPr>
                <w:sz w:val="15"/>
              </w:rPr>
              <w:t>Collect a stream network; compute channel length per unit area</w:t>
            </w:r>
          </w:p>
        </w:tc>
      </w:tr>
      <w:tr>
        <w:tc>
          <w:tcPr>
            <w:tcW w:type="dxa" w:w="1701"/>
            <w:shd w:val="clear" w:color="auto" w:fill="F2F5FA"/>
          </w:tcPr>
          <w:p>
            <w:pPr>
              <w:spacing w:after="40" w:before="40"/>
            </w:pPr>
            <w:r/>
            <w:r>
              <w:rPr>
                <w:rFonts w:ascii="Consolas" w:hAnsi="Consolas"/>
                <w:color w:val="000000"/>
                <w:sz w:val="14"/>
              </w:rPr>
              <w:t>slope_degree</w:t>
            </w:r>
          </w:p>
        </w:tc>
        <w:tc>
          <w:tcPr>
            <w:tcW w:type="dxa" w:w="1474"/>
            <w:shd w:val="clear" w:color="auto" w:fill="F2F5FA"/>
          </w:tcPr>
          <w:p>
            <w:pPr>
              <w:spacing w:after="40" w:before="40"/>
            </w:pPr>
            <w:r/>
            <w:r>
              <w:rPr>
                <w:sz w:val="15"/>
              </w:rPr>
              <w:t>Landslide model</w:t>
            </w:r>
          </w:p>
        </w:tc>
        <w:tc>
          <w:tcPr>
            <w:tcW w:type="dxa" w:w="850"/>
            <w:shd w:val="clear" w:color="auto" w:fill="F2F5FA"/>
          </w:tcPr>
          <w:p>
            <w:pPr>
              <w:spacing w:after="40" w:before="40"/>
            </w:pPr>
            <w:r/>
            <w:r>
              <w:rPr>
                <w:b/>
                <w:color w:val="A61B1B"/>
                <w:sz w:val="15"/>
              </w:rPr>
              <w:t>No</w:t>
            </w:r>
          </w:p>
        </w:tc>
        <w:tc>
          <w:tcPr>
            <w:tcW w:type="dxa" w:w="1247"/>
            <w:shd w:val="clear" w:color="auto" w:fill="F2F5FA"/>
          </w:tcPr>
          <w:p>
            <w:pPr>
              <w:spacing w:after="40" w:before="40"/>
            </w:pPr>
            <w:r/>
            <w:r>
              <w:rPr>
                <w:b/>
                <w:color w:val="A61B1B"/>
                <w:sz w:val="15"/>
              </w:rPr>
              <w:t>Missing</w:t>
            </w:r>
          </w:p>
        </w:tc>
        <w:tc>
          <w:tcPr>
            <w:tcW w:type="dxa" w:w="1814"/>
            <w:shd w:val="clear" w:color="auto" w:fill="F2F5FA"/>
          </w:tcPr>
          <w:p>
            <w:pPr>
              <w:spacing w:after="40" w:before="40"/>
            </w:pPr>
            <w:r/>
            <w:r>
              <w:rPr>
                <w:sz w:val="15"/>
              </w:rPr>
              <w:t>—</w:t>
            </w:r>
          </w:p>
        </w:tc>
        <w:tc>
          <w:tcPr>
            <w:tcW w:type="dxa" w:w="2551"/>
            <w:shd w:val="clear" w:color="auto" w:fill="F2F5FA"/>
          </w:tcPr>
          <w:p>
            <w:pPr>
              <w:spacing w:after="40" w:before="40"/>
            </w:pPr>
            <w:r/>
            <w:r>
              <w:rPr>
                <w:sz w:val="15"/>
              </w:rPr>
              <w:t>Derive from a DEM once collected</w:t>
            </w:r>
          </w:p>
        </w:tc>
      </w:tr>
      <w:tr>
        <w:tc>
          <w:tcPr>
            <w:tcW w:type="dxa" w:w="1701"/>
          </w:tcPr>
          <w:p>
            <w:pPr>
              <w:spacing w:after="40" w:before="40"/>
            </w:pPr>
            <w:r/>
            <w:r>
              <w:rPr>
                <w:rFonts w:ascii="Consolas" w:hAnsi="Consolas"/>
                <w:color w:val="000000"/>
                <w:sz w:val="14"/>
              </w:rPr>
              <w:t>aspect_degree</w:t>
            </w:r>
          </w:p>
        </w:tc>
        <w:tc>
          <w:tcPr>
            <w:tcW w:type="dxa" w:w="1474"/>
          </w:tcPr>
          <w:p>
            <w:pPr>
              <w:spacing w:after="40" w:before="40"/>
            </w:pPr>
            <w:r/>
            <w:r>
              <w:rPr>
                <w:sz w:val="15"/>
              </w:rPr>
              <w:t>Landslide model</w:t>
            </w:r>
          </w:p>
        </w:tc>
        <w:tc>
          <w:tcPr>
            <w:tcW w:type="dxa" w:w="850"/>
          </w:tcPr>
          <w:p>
            <w:pPr>
              <w:spacing w:after="40" w:before="40"/>
            </w:pPr>
            <w:r/>
            <w:r>
              <w:rPr>
                <w:b/>
                <w:color w:val="A61B1B"/>
                <w:sz w:val="15"/>
              </w:rPr>
              <w:t>No</w:t>
            </w:r>
          </w:p>
        </w:tc>
        <w:tc>
          <w:tcPr>
            <w:tcW w:type="dxa" w:w="1247"/>
          </w:tcPr>
          <w:p>
            <w:pPr>
              <w:spacing w:after="40" w:before="40"/>
            </w:pPr>
            <w:r/>
            <w:r>
              <w:rPr>
                <w:b/>
                <w:color w:val="A61B1B"/>
                <w:sz w:val="15"/>
              </w:rPr>
              <w:t>Missing</w:t>
            </w:r>
          </w:p>
        </w:tc>
        <w:tc>
          <w:tcPr>
            <w:tcW w:type="dxa" w:w="1814"/>
          </w:tcPr>
          <w:p>
            <w:pPr>
              <w:spacing w:after="40" w:before="40"/>
            </w:pPr>
            <w:r/>
            <w:r>
              <w:rPr>
                <w:sz w:val="15"/>
              </w:rPr>
              <w:t>—</w:t>
            </w:r>
          </w:p>
        </w:tc>
        <w:tc>
          <w:tcPr>
            <w:tcW w:type="dxa" w:w="2551"/>
          </w:tcPr>
          <w:p>
            <w:pPr>
              <w:spacing w:after="40" w:before="40"/>
            </w:pPr>
            <w:r/>
            <w:r>
              <w:rPr>
                <w:sz w:val="15"/>
              </w:rPr>
              <w:t>Derive from a DEM once collected</w:t>
            </w:r>
          </w:p>
        </w:tc>
      </w:tr>
      <w:tr>
        <w:tc>
          <w:tcPr>
            <w:tcW w:type="dxa" w:w="1701"/>
            <w:shd w:val="clear" w:color="auto" w:fill="F2F5FA"/>
          </w:tcPr>
          <w:p>
            <w:pPr>
              <w:spacing w:after="40" w:before="40"/>
            </w:pPr>
            <w:r/>
            <w:r>
              <w:rPr>
                <w:rFonts w:ascii="Consolas" w:hAnsi="Consolas"/>
                <w:color w:val="000000"/>
                <w:sz w:val="14"/>
              </w:rPr>
              <w:t>curvature</w:t>
            </w:r>
          </w:p>
        </w:tc>
        <w:tc>
          <w:tcPr>
            <w:tcW w:type="dxa" w:w="1474"/>
            <w:shd w:val="clear" w:color="auto" w:fill="F2F5FA"/>
          </w:tcPr>
          <w:p>
            <w:pPr>
              <w:spacing w:after="40" w:before="40"/>
            </w:pPr>
            <w:r/>
            <w:r>
              <w:rPr>
                <w:sz w:val="15"/>
              </w:rPr>
              <w:t>Landslide model</w:t>
            </w:r>
          </w:p>
        </w:tc>
        <w:tc>
          <w:tcPr>
            <w:tcW w:type="dxa" w:w="850"/>
            <w:shd w:val="clear" w:color="auto" w:fill="F2F5FA"/>
          </w:tcPr>
          <w:p>
            <w:pPr>
              <w:spacing w:after="40" w:before="40"/>
            </w:pPr>
            <w:r/>
            <w:r>
              <w:rPr>
                <w:b/>
                <w:color w:val="A61B1B"/>
                <w:sz w:val="15"/>
              </w:rPr>
              <w:t>No</w:t>
            </w:r>
          </w:p>
        </w:tc>
        <w:tc>
          <w:tcPr>
            <w:tcW w:type="dxa" w:w="1247"/>
            <w:shd w:val="clear" w:color="auto" w:fill="F2F5FA"/>
          </w:tcPr>
          <w:p>
            <w:pPr>
              <w:spacing w:after="40" w:before="40"/>
            </w:pPr>
            <w:r/>
            <w:r>
              <w:rPr>
                <w:b/>
                <w:color w:val="A61B1B"/>
                <w:sz w:val="15"/>
              </w:rPr>
              <w:t>Missing</w:t>
            </w:r>
          </w:p>
        </w:tc>
        <w:tc>
          <w:tcPr>
            <w:tcW w:type="dxa" w:w="1814"/>
            <w:shd w:val="clear" w:color="auto" w:fill="F2F5FA"/>
          </w:tcPr>
          <w:p>
            <w:pPr>
              <w:spacing w:after="40" w:before="40"/>
            </w:pPr>
            <w:r/>
            <w:r>
              <w:rPr>
                <w:sz w:val="15"/>
              </w:rPr>
              <w:t>—</w:t>
            </w:r>
          </w:p>
        </w:tc>
        <w:tc>
          <w:tcPr>
            <w:tcW w:type="dxa" w:w="2551"/>
            <w:shd w:val="clear" w:color="auto" w:fill="F2F5FA"/>
          </w:tcPr>
          <w:p>
            <w:pPr>
              <w:spacing w:after="40" w:before="40"/>
            </w:pPr>
            <w:r/>
            <w:r>
              <w:rPr>
                <w:sz w:val="15"/>
              </w:rPr>
              <w:t>Derive from a DEM once collected</w:t>
            </w:r>
          </w:p>
        </w:tc>
      </w:tr>
      <w:tr>
        <w:tc>
          <w:tcPr>
            <w:tcW w:type="dxa" w:w="1701"/>
          </w:tcPr>
          <w:p>
            <w:pPr>
              <w:spacing w:after="40" w:before="40"/>
            </w:pPr>
            <w:r/>
            <w:r>
              <w:rPr>
                <w:rFonts w:ascii="Consolas" w:hAnsi="Consolas"/>
                <w:color w:val="000000"/>
                <w:sz w:val="14"/>
              </w:rPr>
              <w:t>land_cover</w:t>
            </w:r>
          </w:p>
        </w:tc>
        <w:tc>
          <w:tcPr>
            <w:tcW w:type="dxa" w:w="1474"/>
          </w:tcPr>
          <w:p>
            <w:pPr>
              <w:spacing w:after="40" w:before="40"/>
            </w:pPr>
            <w:r/>
            <w:r>
              <w:rPr>
                <w:sz w:val="15"/>
              </w:rPr>
              <w:t>Landslide model</w:t>
            </w:r>
          </w:p>
        </w:tc>
        <w:tc>
          <w:tcPr>
            <w:tcW w:type="dxa" w:w="850"/>
          </w:tcPr>
          <w:p>
            <w:pPr>
              <w:spacing w:after="40" w:before="40"/>
            </w:pPr>
            <w:r/>
            <w:r>
              <w:rPr>
                <w:b/>
                <w:color w:val="A61B1B"/>
                <w:sz w:val="15"/>
              </w:rPr>
              <w:t>No</w:t>
            </w:r>
          </w:p>
        </w:tc>
        <w:tc>
          <w:tcPr>
            <w:tcW w:type="dxa" w:w="1247"/>
          </w:tcPr>
          <w:p>
            <w:pPr>
              <w:spacing w:after="40" w:before="40"/>
            </w:pPr>
            <w:r/>
            <w:r>
              <w:rPr>
                <w:b/>
                <w:color w:val="A61B1B"/>
                <w:sz w:val="15"/>
              </w:rPr>
              <w:t>Missing</w:t>
            </w:r>
          </w:p>
        </w:tc>
        <w:tc>
          <w:tcPr>
            <w:tcW w:type="dxa" w:w="1814"/>
          </w:tcPr>
          <w:p>
            <w:pPr>
              <w:spacing w:after="40" w:before="40"/>
            </w:pPr>
            <w:r/>
            <w:r>
              <w:rPr>
                <w:sz w:val="15"/>
              </w:rPr>
              <w:t>—</w:t>
            </w:r>
          </w:p>
        </w:tc>
        <w:tc>
          <w:tcPr>
            <w:tcW w:type="dxa" w:w="2551"/>
          </w:tcPr>
          <w:p>
            <w:pPr>
              <w:spacing w:after="40" w:before="40"/>
            </w:pPr>
            <w:r/>
            <w:r>
              <w:rPr>
                <w:sz w:val="15"/>
              </w:rPr>
              <w:t>Collect and reclassify into the 5 hard-coded levels</w:t>
            </w:r>
          </w:p>
        </w:tc>
      </w:tr>
      <w:tr>
        <w:tc>
          <w:tcPr>
            <w:tcW w:type="dxa" w:w="1701"/>
            <w:shd w:val="clear" w:color="auto" w:fill="F2F5FA"/>
          </w:tcPr>
          <w:p>
            <w:pPr>
              <w:spacing w:after="40" w:before="40"/>
            </w:pPr>
            <w:r/>
            <w:r>
              <w:rPr>
                <w:rFonts w:ascii="Consolas" w:hAnsi="Consolas"/>
                <w:color w:val="000000"/>
                <w:sz w:val="14"/>
              </w:rPr>
              <w:t>lithology</w:t>
            </w:r>
          </w:p>
        </w:tc>
        <w:tc>
          <w:tcPr>
            <w:tcW w:type="dxa" w:w="1474"/>
            <w:shd w:val="clear" w:color="auto" w:fill="F2F5FA"/>
          </w:tcPr>
          <w:p>
            <w:pPr>
              <w:spacing w:after="40" w:before="40"/>
            </w:pPr>
            <w:r/>
            <w:r>
              <w:rPr>
                <w:sz w:val="15"/>
              </w:rPr>
              <w:t>Landslide model</w:t>
            </w:r>
          </w:p>
        </w:tc>
        <w:tc>
          <w:tcPr>
            <w:tcW w:type="dxa" w:w="850"/>
            <w:shd w:val="clear" w:color="auto" w:fill="F2F5FA"/>
          </w:tcPr>
          <w:p>
            <w:pPr>
              <w:spacing w:after="40" w:before="40"/>
            </w:pPr>
            <w:r/>
            <w:r>
              <w:rPr>
                <w:b/>
                <w:color w:val="A61B1B"/>
                <w:sz w:val="15"/>
              </w:rPr>
              <w:t>No</w:t>
            </w:r>
          </w:p>
        </w:tc>
        <w:tc>
          <w:tcPr>
            <w:tcW w:type="dxa" w:w="1247"/>
            <w:shd w:val="clear" w:color="auto" w:fill="F2F5FA"/>
          </w:tcPr>
          <w:p>
            <w:pPr>
              <w:spacing w:after="40" w:before="40"/>
            </w:pPr>
            <w:r/>
            <w:r>
              <w:rPr>
                <w:b/>
                <w:color w:val="A61B1B"/>
                <w:sz w:val="15"/>
              </w:rPr>
              <w:t>Missing</w:t>
            </w:r>
          </w:p>
        </w:tc>
        <w:tc>
          <w:tcPr>
            <w:tcW w:type="dxa" w:w="1814"/>
            <w:shd w:val="clear" w:color="auto" w:fill="F2F5FA"/>
          </w:tcPr>
          <w:p>
            <w:pPr>
              <w:spacing w:after="40" w:before="40"/>
            </w:pPr>
            <w:r/>
            <w:r>
              <w:rPr>
                <w:sz w:val="15"/>
              </w:rPr>
              <w:t>—</w:t>
            </w:r>
          </w:p>
        </w:tc>
        <w:tc>
          <w:tcPr>
            <w:tcW w:type="dxa" w:w="2551"/>
            <w:shd w:val="clear" w:color="auto" w:fill="F2F5FA"/>
          </w:tcPr>
          <w:p>
            <w:pPr>
              <w:spacing w:after="40" w:before="40"/>
            </w:pPr>
            <w:r/>
            <w:r>
              <w:rPr>
                <w:sz w:val="15"/>
              </w:rPr>
              <w:t>Collect and reclassify into the 6 hard-coded levels</w:t>
            </w:r>
          </w:p>
        </w:tc>
      </w:tr>
      <w:tr>
        <w:tc>
          <w:tcPr>
            <w:tcW w:type="dxa" w:w="1701"/>
          </w:tcPr>
          <w:p>
            <w:pPr>
              <w:spacing w:after="40" w:before="40"/>
            </w:pPr>
            <w:r/>
            <w:r>
              <w:rPr>
                <w:rFonts w:ascii="Consolas" w:hAnsi="Consolas"/>
                <w:color w:val="000000"/>
                <w:sz w:val="14"/>
              </w:rPr>
              <w:t>flood</w:t>
            </w:r>
          </w:p>
        </w:tc>
        <w:tc>
          <w:tcPr>
            <w:tcW w:type="dxa" w:w="1474"/>
          </w:tcPr>
          <w:p>
            <w:pPr>
              <w:spacing w:after="40" w:before="40"/>
            </w:pPr>
            <w:r/>
            <w:r>
              <w:rPr>
                <w:sz w:val="15"/>
              </w:rPr>
              <w:t>Flood target</w:t>
            </w:r>
          </w:p>
        </w:tc>
        <w:tc>
          <w:tcPr>
            <w:tcW w:type="dxa" w:w="850"/>
          </w:tcPr>
          <w:p>
            <w:pPr>
              <w:spacing w:after="40" w:before="40"/>
            </w:pPr>
            <w:r/>
            <w:r>
              <w:rPr>
                <w:b/>
                <w:color w:val="A61B1B"/>
                <w:sz w:val="15"/>
              </w:rPr>
              <w:t>No</w:t>
            </w:r>
          </w:p>
        </w:tc>
        <w:tc>
          <w:tcPr>
            <w:tcW w:type="dxa" w:w="1247"/>
          </w:tcPr>
          <w:p>
            <w:pPr>
              <w:spacing w:after="40" w:before="40"/>
            </w:pPr>
            <w:r/>
            <w:r>
              <w:rPr>
                <w:b/>
                <w:color w:val="A61B1B"/>
                <w:sz w:val="15"/>
              </w:rPr>
              <w:t>Missing</w:t>
            </w:r>
          </w:p>
        </w:tc>
        <w:tc>
          <w:tcPr>
            <w:tcW w:type="dxa" w:w="1814"/>
          </w:tcPr>
          <w:p>
            <w:pPr>
              <w:spacing w:after="40" w:before="40"/>
            </w:pPr>
            <w:r/>
            <w:r>
              <w:rPr>
                <w:sz w:val="15"/>
              </w:rPr>
              <w:t>—</w:t>
            </w:r>
          </w:p>
        </w:tc>
        <w:tc>
          <w:tcPr>
            <w:tcW w:type="dxa" w:w="2551"/>
          </w:tcPr>
          <w:p>
            <w:pPr>
              <w:spacing w:after="40" w:before="40"/>
            </w:pPr>
            <w:r/>
            <w:r>
              <w:rPr>
                <w:sz w:val="15"/>
              </w:rPr>
              <w:t>No source collected; flood event data must be obtained</w:t>
            </w:r>
          </w:p>
        </w:tc>
      </w:tr>
      <w:tr>
        <w:tc>
          <w:tcPr>
            <w:tcW w:type="dxa" w:w="1701"/>
            <w:shd w:val="clear" w:color="auto" w:fill="F2F5FA"/>
          </w:tcPr>
          <w:p>
            <w:pPr>
              <w:spacing w:after="40" w:before="40"/>
            </w:pPr>
            <w:r/>
            <w:r>
              <w:rPr>
                <w:rFonts w:ascii="Consolas" w:hAnsi="Consolas"/>
                <w:color w:val="000000"/>
                <w:sz w:val="14"/>
              </w:rPr>
              <w:t>landslide</w:t>
            </w:r>
          </w:p>
        </w:tc>
        <w:tc>
          <w:tcPr>
            <w:tcW w:type="dxa" w:w="1474"/>
            <w:shd w:val="clear" w:color="auto" w:fill="F2F5FA"/>
          </w:tcPr>
          <w:p>
            <w:pPr>
              <w:spacing w:after="40" w:before="40"/>
            </w:pPr>
            <w:r/>
            <w:r>
              <w:rPr>
                <w:sz w:val="15"/>
              </w:rPr>
              <w:t>Landslide target</w:t>
            </w:r>
          </w:p>
        </w:tc>
        <w:tc>
          <w:tcPr>
            <w:tcW w:type="dxa" w:w="850"/>
            <w:shd w:val="clear" w:color="auto" w:fill="F2F5FA"/>
          </w:tcPr>
          <w:p>
            <w:pPr>
              <w:spacing w:after="40" w:before="40"/>
            </w:pPr>
            <w:r/>
            <w:r>
              <w:rPr>
                <w:b/>
                <w:color w:val="8A5A00"/>
                <w:sz w:val="15"/>
              </w:rPr>
              <w:t>Partial</w:t>
            </w:r>
          </w:p>
        </w:tc>
        <w:tc>
          <w:tcPr>
            <w:tcW w:type="dxa" w:w="1247"/>
            <w:shd w:val="clear" w:color="auto" w:fill="F2F5FA"/>
          </w:tcPr>
          <w:p>
            <w:pPr>
              <w:spacing w:after="40" w:before="40"/>
            </w:pPr>
            <w:r/>
            <w:r>
              <w:rPr>
                <w:b/>
                <w:color w:val="8A5A00"/>
                <w:sz w:val="15"/>
              </w:rPr>
              <w:t>Derived</w:t>
            </w:r>
          </w:p>
        </w:tc>
        <w:tc>
          <w:tcPr>
            <w:tcW w:type="dxa" w:w="1814"/>
            <w:shd w:val="clear" w:color="auto" w:fill="F2F5FA"/>
          </w:tcPr>
          <w:p>
            <w:pPr>
              <w:spacing w:after="40" w:before="40"/>
            </w:pPr>
            <w:r/>
            <w:r>
              <w:rPr>
                <w:sz w:val="15"/>
              </w:rPr>
              <w:t>GSI_Kerala_Landslides_2013_2024.csv</w:t>
            </w:r>
          </w:p>
        </w:tc>
        <w:tc>
          <w:tcPr>
            <w:tcW w:type="dxa" w:w="2551"/>
            <w:shd w:val="clear" w:color="auto" w:fill="F2F5FA"/>
          </w:tcPr>
          <w:p>
            <w:pPr>
              <w:spacing w:after="40" w:before="40"/>
            </w:pPr>
            <w:r/>
            <w:r>
              <w:rPr>
                <w:sz w:val="15"/>
              </w:rPr>
              <w:t>Parse History dates, normalise districts, mark positive district-days, assume 0 elsewhere</w:t>
            </w:r>
          </w:p>
        </w:tc>
      </w:tr>
    </w:tbl>
    <w:p>
      <w:pPr>
        <w:spacing w:after="80"/>
      </w:pPr>
    </w:p>
    <w:p>
      <w:pPr>
        <w:pStyle w:val="Heading2"/>
      </w:pPr>
      <w:r>
        <w:t>4.2 How each derived feature should be created</w:t>
      </w:r>
    </w:p>
    <w:p>
      <w:pPr>
        <w:spacing w:after="40"/>
      </w:pPr>
      <w:r>
        <w:rPr>
          <w:b/>
          <w:i w:val="0"/>
          <w:sz w:val="20"/>
        </w:rPr>
        <w:t>rainfall_1d_mm</w:t>
      </w:r>
    </w:p>
    <w:p>
      <w:pPr>
        <w:spacing w:after="120"/>
      </w:pPr>
      <w:r>
        <w:rPr>
          <w:b w:val="0"/>
          <w:i w:val="0"/>
          <w:sz w:val="19"/>
        </w:rPr>
        <w:t>Direct rename of the CHIRPS rainfall column. It is already the district-mean daily total in millimetres, so no unit conversion applies.</w:t>
      </w:r>
    </w:p>
    <w:p>
      <w:pPr>
        <w:spacing w:after="40"/>
      </w:pPr>
      <w:r>
        <w:rPr>
          <w:b/>
          <w:i w:val="0"/>
          <w:sz w:val="20"/>
        </w:rPr>
        <w:t>rainfall_3d / 7d / 14d / 30d_mm</w:t>
      </w:r>
    </w:p>
    <w:p>
      <w:pPr>
        <w:spacing w:after="120"/>
      </w:pPr>
      <w:r>
        <w:rPr>
          <w:b w:val="0"/>
          <w:i w:val="0"/>
          <w:sz w:val="19"/>
        </w:rPr>
        <w:t>Trailing rolling sums of rainfall_1d_mm, inclusive of the current day, computed independently per district. This matches the definition used to build the synthetic dataset (generate_synthetic_master_dataset.py, rolling_sum: "Trailing w-day sum, inclusive of the current day") and asserted by validate_synthetic_dataset.py.</w:t>
      </w:r>
    </w:p>
    <w:p>
      <w:pPr>
        <w:spacing w:after="40"/>
      </w:pPr>
      <w:r>
        <w:rPr>
          <w:b/>
          <w:i w:val="0"/>
          <w:sz w:val="20"/>
        </w:rPr>
        <w:t>latitude / longitude</w:t>
      </w:r>
    </w:p>
    <w:p>
      <w:pPr>
        <w:spacing w:after="120"/>
      </w:pPr>
      <w:r>
        <w:rPr>
          <w:b w:val="0"/>
          <w:i w:val="0"/>
          <w:sz w:val="19"/>
        </w:rPr>
        <w:t>Not derivable from the collected files alone. A district centroid table (or district boundary polygons from which centroids can be computed) must be added to the project. Until then, the Master Dataset has no coordinate column, TCDL cannot build its location_id, and the prediction tables written by both models cannot be produced.</w:t>
      </w:r>
    </w:p>
    <w:p>
      <w:pPr>
        <w:spacing w:after="40"/>
      </w:pPr>
      <w:r>
        <w:rPr>
          <w:b/>
          <w:i w:val="0"/>
          <w:sz w:val="20"/>
        </w:rPr>
        <w:t>landslide (target)</w:t>
      </w:r>
    </w:p>
    <w:p>
      <w:pPr>
        <w:spacing w:after="120"/>
      </w:pPr>
      <w:r>
        <w:rPr>
          <w:b w:val="0"/>
          <w:i w:val="0"/>
          <w:sz w:val="19"/>
        </w:rPr>
        <w:t>Derived from the GSI inventory as described in §6 — a positives-only construction with an explicit and documented assumption for the negatives.</w:t>
      </w:r>
    </w:p>
    <w:p>
      <w:pPr>
        <w:pStyle w:val="Heading2"/>
      </w:pPr>
      <w:r>
        <w:t>4.3 Rainfall accumulation from the actual collected resolution — verified</w:t>
      </w:r>
    </w:p>
    <w:p>
      <w:pPr>
        <w:spacing w:after="120"/>
      </w:pPr>
      <w:r>
        <w:rPr>
          <w:b w:val="0"/>
          <w:i w:val="0"/>
          <w:sz w:val="19"/>
        </w:rPr>
        <w:t>The collected rainfall is daily at district level, which is exactly the resolution the five rainfall columns require. The derivation was tested during this audit on the real files (read-only; nothing was written).</w:t>
      </w:r>
    </w:p>
    <w:p>
      <w:pPr>
        <w:spacing w:after="0" w:before="0"/>
        <w:ind w:left="283"/>
      </w:pPr>
      <w:r>
        <w:rPr>
          <w:rFonts w:ascii="Consolas" w:hAnsi="Consolas"/>
          <w:sz w:val="17"/>
        </w:rPr>
        <w:t>combined = concat(Kerala_CHIRPS_District_Rainfall_2012.csv,</w:t>
      </w:r>
    </w:p>
    <w:p>
      <w:pPr>
        <w:spacing w:after="0" w:before="0"/>
        <w:ind w:left="283"/>
      </w:pPr>
      <w:r>
        <w:rPr>
          <w:rFonts w:ascii="Consolas" w:hAnsi="Consolas"/>
          <w:sz w:val="17"/>
        </w:rPr>
        <w:t xml:space="preserve">                  Kerala_CHIRPS_District_Rainfall_2013_2024.csv)</w:t>
      </w:r>
    </w:p>
    <w:p>
      <w:pPr>
        <w:spacing w:after="0" w:before="0"/>
        <w:ind w:left="283"/>
      </w:pPr>
      <w:r>
        <w:rPr>
          <w:rFonts w:ascii="Consolas" w:hAnsi="Consolas"/>
          <w:sz w:val="17"/>
        </w:rPr>
        <w:t>combined = combined.sort_values(["district", "date"])</w:t>
      </w:r>
    </w:p>
    <w:p>
      <w:pPr>
        <w:spacing w:after="0" w:before="0"/>
        <w:ind w:left="283"/>
      </w:pPr>
      <w:r>
        <w:rPr>
          <w:rFonts w:ascii="Consolas" w:hAnsi="Consolas"/>
          <w:sz w:val="17"/>
        </w:rPr>
        <w:t>g = combined.groupby("district")["rainfall"]</w:t>
      </w:r>
    </w:p>
    <w:p>
      <w:pPr>
        <w:spacing w:after="0" w:before="0"/>
        <w:ind w:left="283"/>
      </w:pPr>
      <w:r>
        <w:rPr>
          <w:rFonts w:ascii="Consolas" w:hAnsi="Consolas"/>
          <w:sz w:val="17"/>
        </w:rPr>
      </w:r>
    </w:p>
    <w:p>
      <w:pPr>
        <w:spacing w:after="0" w:before="0"/>
        <w:ind w:left="283"/>
      </w:pPr>
      <w:r>
        <w:rPr>
          <w:rFonts w:ascii="Consolas" w:hAnsi="Consolas"/>
          <w:sz w:val="17"/>
        </w:rPr>
        <w:t>rainfall_1d_mm  = combined["rainfall"]</w:t>
      </w:r>
    </w:p>
    <w:p>
      <w:pPr>
        <w:spacing w:after="0" w:before="0"/>
        <w:ind w:left="283"/>
      </w:pPr>
      <w:r>
        <w:rPr>
          <w:rFonts w:ascii="Consolas" w:hAnsi="Consolas"/>
          <w:sz w:val="17"/>
        </w:rPr>
        <w:t>rainfall_3d_mm  = g.transform(lambda s: s.rolling(3,  min_periods=3 ).sum())</w:t>
      </w:r>
    </w:p>
    <w:p>
      <w:pPr>
        <w:spacing w:after="0" w:before="0"/>
        <w:ind w:left="283"/>
      </w:pPr>
      <w:r>
        <w:rPr>
          <w:rFonts w:ascii="Consolas" w:hAnsi="Consolas"/>
          <w:sz w:val="17"/>
        </w:rPr>
        <w:t>rainfall_7d_mm  = g.transform(lambda s: s.rolling(7,  min_periods=7 ).sum())</w:t>
      </w:r>
    </w:p>
    <w:p>
      <w:pPr>
        <w:spacing w:after="0" w:before="0"/>
        <w:ind w:left="283"/>
      </w:pPr>
      <w:r>
        <w:rPr>
          <w:rFonts w:ascii="Consolas" w:hAnsi="Consolas"/>
          <w:sz w:val="17"/>
        </w:rPr>
        <w:t>rainfall_14d_mm = g.transform(lambda s: s.rolling(14, min_periods=14).sum())</w:t>
      </w:r>
    </w:p>
    <w:p>
      <w:pPr>
        <w:spacing w:after="0" w:before="0"/>
        <w:ind w:left="283"/>
      </w:pPr>
      <w:r>
        <w:rPr>
          <w:rFonts w:ascii="Consolas" w:hAnsi="Consolas"/>
          <w:sz w:val="17"/>
        </w:rPr>
        <w:t>rainfall_30d_mm = g.transform(lambda s: s.rolling(30, min_periods=30).sum())</w:t>
      </w:r>
    </w:p>
    <w:p>
      <w:pPr>
        <w:spacing w:after="80"/>
      </w:pPr>
    </w:p>
    <w:tbl>
      <w:tblPr>
        <w:tblStyle w:val="TableGrid"/>
        <w:tblW w:type="auto" w:w="0"/>
        <w:jc w:val="center"/>
        <w:tblLayout w:type="fixed"/>
        <w:tblLook w:firstColumn="1" w:firstRow="1" w:lastColumn="0" w:lastRow="0" w:noHBand="0" w:noVBand="1" w:val="04A0"/>
      </w:tblPr>
      <w:tblGrid>
        <w:gridCol w:w="4986"/>
        <w:gridCol w:w="4986"/>
      </w:tblGrid>
      <w:tr>
        <w:tc>
          <w:tcPr>
            <w:tcW w:type="dxa" w:w="2608"/>
            <w:shd w:val="clear" w:color="auto" w:fill="1F365D"/>
          </w:tcPr>
          <w:p>
            <w:pPr>
              <w:spacing w:after="40" w:before="40"/>
            </w:pPr>
            <w:r/>
            <w:r>
              <w:rPr>
                <w:b/>
                <w:color w:val="FFFFFF"/>
                <w:sz w:val="17"/>
              </w:rPr>
              <w:t>Check</w:t>
            </w:r>
          </w:p>
        </w:tc>
        <w:tc>
          <w:tcPr>
            <w:tcW w:type="dxa" w:w="7030"/>
            <w:shd w:val="clear" w:color="auto" w:fill="1F365D"/>
          </w:tcPr>
          <w:p>
            <w:pPr>
              <w:spacing w:after="40" w:before="40"/>
            </w:pPr>
            <w:r/>
            <w:r>
              <w:rPr>
                <w:b/>
                <w:color w:val="FFFFFF"/>
                <w:sz w:val="17"/>
              </w:rPr>
              <w:t>Result</w:t>
            </w:r>
          </w:p>
        </w:tc>
      </w:tr>
      <w:tr>
        <w:tc>
          <w:tcPr>
            <w:tcW w:type="dxa" w:w="2608"/>
          </w:tcPr>
          <w:p>
            <w:pPr>
              <w:spacing w:after="40" w:before="40"/>
            </w:pPr>
            <w:r/>
            <w:r>
              <w:rPr>
                <w:sz w:val="17"/>
              </w:rPr>
              <w:t>Combined series</w:t>
            </w:r>
          </w:p>
        </w:tc>
        <w:tc>
          <w:tcPr>
            <w:tcW w:type="dxa" w:w="7030"/>
          </w:tcPr>
          <w:p>
            <w:pPr>
              <w:spacing w:after="40" w:before="40"/>
            </w:pPr>
            <w:r/>
            <w:r>
              <w:rPr>
                <w:sz w:val="17"/>
              </w:rPr>
              <w:t>2012-01-01 → 2024-12-31 · 4,749 dates × 14 districts = 66,486 rows</w:t>
            </w:r>
          </w:p>
        </w:tc>
      </w:tr>
      <w:tr>
        <w:tc>
          <w:tcPr>
            <w:tcW w:type="dxa" w:w="2608"/>
            <w:shd w:val="clear" w:color="auto" w:fill="F2F5FA"/>
          </w:tcPr>
          <w:p>
            <w:pPr>
              <w:spacing w:after="40" w:before="40"/>
            </w:pPr>
            <w:r/>
            <w:r>
              <w:rPr>
                <w:sz w:val="17"/>
              </w:rPr>
              <w:t>Duplicate (date, district)</w:t>
            </w:r>
          </w:p>
        </w:tc>
        <w:tc>
          <w:tcPr>
            <w:tcW w:type="dxa" w:w="7030"/>
            <w:shd w:val="clear" w:color="auto" w:fill="F2F5FA"/>
          </w:tcPr>
          <w:p>
            <w:pPr>
              <w:spacing w:after="40" w:before="40"/>
            </w:pPr>
            <w:r/>
            <w:r>
              <w:rPr>
                <w:sz w:val="17"/>
              </w:rPr>
              <w:t>0 · no date overlap between the two files</w:t>
            </w:r>
          </w:p>
        </w:tc>
      </w:tr>
      <w:tr>
        <w:tc>
          <w:tcPr>
            <w:tcW w:type="dxa" w:w="2608"/>
          </w:tcPr>
          <w:p>
            <w:pPr>
              <w:spacing w:after="40" w:before="40"/>
            </w:pPr>
            <w:r/>
            <w:r>
              <w:rPr>
                <w:sz w:val="17"/>
              </w:rPr>
              <w:t>Calendar gaps</w:t>
            </w:r>
          </w:p>
        </w:tc>
        <w:tc>
          <w:tcPr>
            <w:tcW w:type="dxa" w:w="7030"/>
          </w:tcPr>
          <w:p>
            <w:pPr>
              <w:spacing w:after="40" w:before="40"/>
            </w:pPr>
            <w:r/>
            <w:r>
              <w:rPr>
                <w:sz w:val="17"/>
              </w:rPr>
              <w:t>None in any district</w:t>
            </w:r>
          </w:p>
        </w:tc>
      </w:tr>
      <w:tr>
        <w:tc>
          <w:tcPr>
            <w:tcW w:type="dxa" w:w="2608"/>
            <w:shd w:val="clear" w:color="auto" w:fill="F2F5FA"/>
          </w:tcPr>
          <w:p>
            <w:pPr>
              <w:spacing w:after="40" w:before="40"/>
            </w:pPr>
            <w:r/>
            <w:r>
              <w:rPr>
                <w:sz w:val="17"/>
              </w:rPr>
              <w:t>Rows with all five windows valid</w:t>
            </w:r>
          </w:p>
        </w:tc>
        <w:tc>
          <w:tcPr>
            <w:tcW w:type="dxa" w:w="7030"/>
            <w:shd w:val="clear" w:color="auto" w:fill="F2F5FA"/>
          </w:tcPr>
          <w:p>
            <w:pPr>
              <w:spacing w:after="40" w:before="40"/>
            </w:pPr>
            <w:r/>
            <w:r>
              <w:rPr>
                <w:sz w:val="17"/>
              </w:rPr>
              <w:t>66,080 · 2012-01-30 → 2024-12-31 · 4,720 dates × 14 districts</w:t>
            </w:r>
          </w:p>
        </w:tc>
      </w:tr>
      <w:tr>
        <w:tc>
          <w:tcPr>
            <w:tcW w:type="dxa" w:w="2608"/>
          </w:tcPr>
          <w:p>
            <w:pPr>
              <w:spacing w:after="40" w:before="40"/>
            </w:pPr>
            <w:r/>
            <w:r>
              <w:rPr>
                <w:sz w:val="17"/>
              </w:rPr>
              <w:t>Warm-up cost</w:t>
            </w:r>
          </w:p>
        </w:tc>
        <w:tc>
          <w:tcPr>
            <w:tcW w:type="dxa" w:w="7030"/>
          </w:tcPr>
          <w:p>
            <w:pPr>
              <w:spacing w:after="40" w:before="40"/>
            </w:pPr>
            <w:r/>
            <w:r>
              <w:rPr>
                <w:sz w:val="17"/>
              </w:rPr>
              <w:t>29 days. The 2012 file is exactly what makes 2013-01-01 onward fully valid with no NaN — it functions as the burn-in the synthetic generator simulated.</w:t>
            </w:r>
          </w:p>
        </w:tc>
      </w:tr>
      <w:tr>
        <w:tc>
          <w:tcPr>
            <w:tcW w:type="dxa" w:w="2608"/>
            <w:shd w:val="clear" w:color="auto" w:fill="F2F5FA"/>
          </w:tcPr>
          <w:p>
            <w:pPr>
              <w:spacing w:after="40" w:before="40"/>
            </w:pPr>
            <w:r/>
            <w:r>
              <w:rPr>
                <w:b/>
                <w:color w:val="8A5A00"/>
                <w:sz w:val="17"/>
              </w:rPr>
              <w:t>Derived value ranges</w:t>
            </w:r>
          </w:p>
        </w:tc>
        <w:tc>
          <w:tcPr>
            <w:tcW w:type="dxa" w:w="7030"/>
            <w:shd w:val="clear" w:color="auto" w:fill="F2F5FA"/>
          </w:tcPr>
          <w:p>
            <w:pPr>
              <w:spacing w:after="40" w:before="40"/>
            </w:pPr>
            <w:r/>
            <w:r>
              <w:rPr>
                <w:sz w:val="17"/>
              </w:rPr>
              <w:t>1d: 0 – 254.2 mm · 3d: 0 – 432.5 · 7d: 0 – 707.1 · 14d: 0 – 963.5 · 30d: 0 – 1,635.2 mm. Consistent in magnitude with the synthetic ranges in DATA_DICTIONARY.md §2.</w:t>
            </w:r>
          </w:p>
        </w:tc>
      </w:tr>
      <w:tr>
        <w:tc>
          <w:tcPr>
            <w:tcW w:type="dxa" w:w="2608"/>
          </w:tcPr>
          <w:p>
            <w:pPr>
              <w:spacing w:after="40" w:before="40"/>
            </w:pPr>
            <w:r/>
            <w:r>
              <w:rPr>
                <w:sz w:val="17"/>
              </w:rPr>
              <w:t>min_periods</w:t>
            </w:r>
          </w:p>
        </w:tc>
        <w:tc>
          <w:tcPr>
            <w:tcW w:type="dxa" w:w="7030"/>
          </w:tcPr>
          <w:p>
            <w:pPr>
              <w:spacing w:after="40" w:before="40"/>
            </w:pPr>
            <w:r/>
            <w:r>
              <w:rPr>
                <w:sz w:val="17"/>
              </w:rPr>
              <w:t>Must equal the window. Using min_periods=1 would silently emit a partial sum for the first 29 days of each district — a low-biased value that is not the feature the model was defined on.</w:t>
            </w:r>
          </w:p>
        </w:tc>
      </w:tr>
    </w:tbl>
    <w:p>
      <w:pPr>
        <w:spacing w:after="80"/>
      </w:pPr>
    </w:p>
    <w:p>
      <w:pPr>
        <w:pStyle w:val="Heading2"/>
      </w:pPr>
      <w:r>
        <w:t>4.4 Master Dataset readiness verdict</w:t>
      </w:r>
    </w:p>
    <w:p>
      <w:pPr>
        <w:spacing w:after="120"/>
      </w:pPr>
      <w:r>
        <w:rPr>
          <w:b/>
          <w:i w:val="0"/>
          <w:sz w:val="20"/>
        </w:rPr>
        <w:t>Of the 22 required columns: 6 are available or directly derivable (date and the five rainfall columns), 2 are conditionally derivable once a district centroid table is added (latitude, longitude), 1 target is partially derivable with a documented assumption (landslide), and 13 columns — 12 features plus the flood target — have no source in the project. The Master Dataset cannot be assembled.</w:t>
      </w:r>
    </w:p>
    <w:p>
      <w:r>
        <w:br w:type="page"/>
      </w:r>
    </w:p>
    <w:p>
      <w:pPr>
        <w:pStyle w:val="Heading1"/>
      </w:pPr>
      <w:r>
        <w:t>5. Required Data Processing</w:t>
      </w:r>
    </w:p>
    <w:p>
      <w:pPr>
        <w:spacing w:after="120"/>
      </w:pPr>
      <w:r>
        <w:rPr>
          <w:b w:val="0"/>
          <w:i w:val="0"/>
          <w:sz w:val="20"/>
        </w:rPr>
        <w:t>The pipeline stages below are the ones the project defines. Each is described against what the collected data actually is. Stages that cannot currently be executed are marked.</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928"/>
            <w:shd w:val="clear" w:color="auto" w:fill="1F365D"/>
          </w:tcPr>
          <w:p>
            <w:pPr>
              <w:spacing w:after="40" w:before="40"/>
            </w:pPr>
            <w:r/>
            <w:r>
              <w:rPr>
                <w:b/>
                <w:color w:val="FFFFFF"/>
                <w:sz w:val="16"/>
              </w:rPr>
              <w:t>Stage</w:t>
            </w:r>
          </w:p>
        </w:tc>
        <w:tc>
          <w:tcPr>
            <w:tcW w:type="dxa" w:w="6576"/>
            <w:shd w:val="clear" w:color="auto" w:fill="1F365D"/>
          </w:tcPr>
          <w:p>
            <w:pPr>
              <w:spacing w:after="40" w:before="40"/>
            </w:pPr>
            <w:r/>
            <w:r>
              <w:rPr>
                <w:b/>
                <w:color w:val="FFFFFF"/>
                <w:sz w:val="16"/>
              </w:rPr>
              <w:t>What must be done with the collected data</w:t>
            </w:r>
          </w:p>
        </w:tc>
        <w:tc>
          <w:tcPr>
            <w:tcW w:type="dxa" w:w="1134"/>
            <w:shd w:val="clear" w:color="auto" w:fill="1F365D"/>
          </w:tcPr>
          <w:p>
            <w:pPr>
              <w:spacing w:after="40" w:before="40"/>
            </w:pPr>
            <w:r/>
            <w:r>
              <w:rPr>
                <w:b/>
                <w:color w:val="FFFFFF"/>
                <w:sz w:val="16"/>
              </w:rPr>
              <w:t>Executable now?</w:t>
            </w:r>
          </w:p>
        </w:tc>
      </w:tr>
      <w:tr>
        <w:tc>
          <w:tcPr>
            <w:tcW w:type="dxa" w:w="1928"/>
          </w:tcPr>
          <w:p>
            <w:pPr>
              <w:spacing w:after="40" w:before="40"/>
            </w:pPr>
            <w:r/>
            <w:r>
              <w:rPr>
                <w:sz w:val="16"/>
              </w:rPr>
              <w:t>1. Raw data</w:t>
            </w:r>
          </w:p>
        </w:tc>
        <w:tc>
          <w:tcPr>
            <w:tcW w:type="dxa" w:w="6576"/>
          </w:tcPr>
          <w:p>
            <w:pPr>
              <w:spacing w:after="40" w:before="40"/>
            </w:pPr>
            <w:r/>
            <w:r>
              <w:rPr>
                <w:sz w:val="16"/>
              </w:rPr>
              <w:t>Two CHIRPS CSVs (district-daily rainfall) and one GSI landslide inventory in two redundant formats. Choose the CSVs as canonical; the .xlsx is a duplicate.</w:t>
            </w:r>
          </w:p>
        </w:tc>
        <w:tc>
          <w:tcPr>
            <w:tcW w:type="dxa" w:w="1134"/>
          </w:tcPr>
          <w:p>
            <w:pPr>
              <w:spacing w:after="40" w:before="40"/>
            </w:pPr>
            <w:r/>
            <w:r>
              <w:rPr>
                <w:b/>
                <w:color w:val="1B5E20"/>
                <w:sz w:val="16"/>
              </w:rPr>
              <w:t>Yes</w:t>
            </w:r>
          </w:p>
        </w:tc>
      </w:tr>
      <w:tr>
        <w:tc>
          <w:tcPr>
            <w:tcW w:type="dxa" w:w="1928"/>
            <w:shd w:val="clear" w:color="auto" w:fill="F2F5FA"/>
          </w:tcPr>
          <w:p>
            <w:pPr>
              <w:spacing w:after="40" w:before="40"/>
            </w:pPr>
            <w:r/>
            <w:r>
              <w:rPr>
                <w:sz w:val="16"/>
              </w:rPr>
              <w:t>2. Cleaning</w:t>
            </w:r>
          </w:p>
        </w:tc>
        <w:tc>
          <w:tcPr>
            <w:tcW w:type="dxa" w:w="6576"/>
            <w:shd w:val="clear" w:color="auto" w:fill="F2F5FA"/>
          </w:tcPr>
          <w:p>
            <w:pPr>
              <w:spacing w:after="40" w:before="40"/>
            </w:pPr>
            <w:r/>
            <w:r>
              <w:rPr>
                <w:sz w:val="16"/>
              </w:rPr>
              <w:t>Rainfall: no cleaning needed (no nulls, no duplicates, complete grid). Landslides: normalise district spellings (IDUKKI/Idukki/"Idukki (Devikulam Taluk)" → Idukki; Plakkad → Palakkad; Pathanamthitta → Pattanamtitta to match CHIRPS); drop or flag the Year = 2028 record; keep 106 duplicate Slide_No rows but de-duplicate at the (unit, date) level for labelling; leave Material_Involved / Movement_Type uncleaned since they must not become features.</w:t>
            </w:r>
          </w:p>
        </w:tc>
        <w:tc>
          <w:tcPr>
            <w:tcW w:type="dxa" w:w="1134"/>
            <w:shd w:val="clear" w:color="auto" w:fill="F2F5FA"/>
          </w:tcPr>
          <w:p>
            <w:pPr>
              <w:spacing w:after="40" w:before="40"/>
            </w:pPr>
            <w:r/>
            <w:r>
              <w:rPr>
                <w:b/>
                <w:color w:val="1B5E20"/>
                <w:sz w:val="16"/>
              </w:rPr>
              <w:t>Yes</w:t>
            </w:r>
          </w:p>
        </w:tc>
      </w:tr>
      <w:tr>
        <w:tc>
          <w:tcPr>
            <w:tcW w:type="dxa" w:w="1928"/>
          </w:tcPr>
          <w:p>
            <w:pPr>
              <w:spacing w:after="40" w:before="40"/>
            </w:pPr>
            <w:r/>
            <w:r>
              <w:rPr>
                <w:sz w:val="16"/>
              </w:rPr>
              <w:t>3. Date/time standardisation</w:t>
            </w:r>
          </w:p>
        </w:tc>
        <w:tc>
          <w:tcPr>
            <w:tcW w:type="dxa" w:w="6576"/>
          </w:tcPr>
          <w:p>
            <w:pPr>
              <w:spacing w:after="40" w:before="40"/>
            </w:pPr>
            <w:r/>
            <w:r>
              <w:rPr>
                <w:sz w:val="16"/>
              </w:rPr>
              <w:t>Rainfall dates are already ISO daily. Landslide dates must be parsed out of the free-text History field (1,811 of 2,396 yield an exact day). Records with a year only must be excluded from day-level labelling, not spread across the year. Records naming multiple event years (23 rows) must be expanded into one row per event.</w:t>
            </w:r>
          </w:p>
        </w:tc>
        <w:tc>
          <w:tcPr>
            <w:tcW w:type="dxa" w:w="1134"/>
          </w:tcPr>
          <w:p>
            <w:pPr>
              <w:spacing w:after="40" w:before="40"/>
            </w:pPr>
            <w:r/>
            <w:r>
              <w:rPr>
                <w:b/>
                <w:color w:val="1B5E20"/>
                <w:sz w:val="16"/>
              </w:rPr>
              <w:t>Yes</w:t>
            </w:r>
          </w:p>
        </w:tc>
      </w:tr>
      <w:tr>
        <w:tc>
          <w:tcPr>
            <w:tcW w:type="dxa" w:w="1928"/>
            <w:shd w:val="clear" w:color="auto" w:fill="F2F5FA"/>
          </w:tcPr>
          <w:p>
            <w:pPr>
              <w:spacing w:after="40" w:before="40"/>
            </w:pPr>
            <w:r/>
            <w:r>
              <w:rPr>
                <w:sz w:val="16"/>
              </w:rPr>
              <w:t>4. Spatial alignment</w:t>
            </w:r>
          </w:p>
        </w:tc>
        <w:tc>
          <w:tcPr>
            <w:tcW w:type="dxa" w:w="6576"/>
            <w:shd w:val="clear" w:color="auto" w:fill="F2F5FA"/>
          </w:tcPr>
          <w:p>
            <w:pPr>
              <w:spacing w:after="40" w:before="40"/>
            </w:pPr>
            <w:r/>
            <w:r>
              <w:rPr>
                <w:sz w:val="16"/>
              </w:rPr>
              <w:t>This is the decisive step and it cannot be completed. CHIRPS is a district polygon mean with no coordinates; GSI is a point inventory with coordinates. The two can be joined only by district name — which forces the whole Master Dataset to district granularity and discards the GSI point precision. A district centroid or boundary file must be added to give each row a latitude/longitude. No terrain, land-cover, lithology or hydrology layer exists to align to any unit.</w:t>
            </w:r>
          </w:p>
        </w:tc>
        <w:tc>
          <w:tcPr>
            <w:tcW w:type="dxa" w:w="1134"/>
            <w:shd w:val="clear" w:color="auto" w:fill="F2F5FA"/>
          </w:tcPr>
          <w:p>
            <w:pPr>
              <w:spacing w:after="40" w:before="40"/>
            </w:pPr>
            <w:r/>
            <w:r>
              <w:rPr>
                <w:b/>
                <w:color w:val="A61B1B"/>
                <w:sz w:val="16"/>
              </w:rPr>
              <w:t>No</w:t>
            </w:r>
          </w:p>
        </w:tc>
      </w:tr>
      <w:tr>
        <w:tc>
          <w:tcPr>
            <w:tcW w:type="dxa" w:w="1928"/>
          </w:tcPr>
          <w:p>
            <w:pPr>
              <w:spacing w:after="40" w:before="40"/>
            </w:pPr>
            <w:r/>
            <w:r>
              <w:rPr>
                <w:sz w:val="16"/>
              </w:rPr>
              <w:t>5. Temporal alignment</w:t>
            </w:r>
          </w:p>
        </w:tc>
        <w:tc>
          <w:tcPr>
            <w:tcW w:type="dxa" w:w="6576"/>
          </w:tcPr>
          <w:p>
            <w:pPr>
              <w:spacing w:after="40" w:before="40"/>
            </w:pPr>
            <w:r/>
            <w:r>
              <w:rPr>
                <w:sz w:val="16"/>
              </w:rPr>
              <w:t>Build the full (district × date) grid from 2012-01-30 to 2024-12-31 = 66,080 rows, join rainfall directly, and left-join the landslide positives onto (district, date). No resampling is needed — both sources are, or reduce to, daily.</w:t>
            </w:r>
          </w:p>
        </w:tc>
        <w:tc>
          <w:tcPr>
            <w:tcW w:type="dxa" w:w="1134"/>
          </w:tcPr>
          <w:p>
            <w:pPr>
              <w:spacing w:after="40" w:before="40"/>
            </w:pPr>
            <w:r/>
            <w:r>
              <w:rPr>
                <w:sz w:val="16"/>
              </w:rPr>
              <w:t>Partially</w:t>
            </w:r>
          </w:p>
        </w:tc>
      </w:tr>
      <w:tr>
        <w:tc>
          <w:tcPr>
            <w:tcW w:type="dxa" w:w="1928"/>
            <w:shd w:val="clear" w:color="auto" w:fill="F2F5FA"/>
          </w:tcPr>
          <w:p>
            <w:pPr>
              <w:spacing w:after="40" w:before="40"/>
            </w:pPr>
            <w:r/>
            <w:r>
              <w:rPr>
                <w:sz w:val="16"/>
              </w:rPr>
              <w:t>6. Feature derivation</w:t>
            </w:r>
          </w:p>
        </w:tc>
        <w:tc>
          <w:tcPr>
            <w:tcW w:type="dxa" w:w="6576"/>
            <w:shd w:val="clear" w:color="auto" w:fill="F2F5FA"/>
          </w:tcPr>
          <w:p>
            <w:pPr>
              <w:spacing w:after="40" w:before="40"/>
            </w:pPr>
            <w:r/>
            <w:r>
              <w:rPr>
                <w:sz w:val="16"/>
              </w:rPr>
              <w:t>The five rainfall columns, computed as trailing per-district rolling sums (§4.3). All other 12 features have no input to derive from.</w:t>
            </w:r>
          </w:p>
        </w:tc>
        <w:tc>
          <w:tcPr>
            <w:tcW w:type="dxa" w:w="1134"/>
            <w:shd w:val="clear" w:color="auto" w:fill="F2F5FA"/>
          </w:tcPr>
          <w:p>
            <w:pPr>
              <w:spacing w:after="40" w:before="40"/>
            </w:pPr>
            <w:r/>
            <w:r>
              <w:rPr>
                <w:sz w:val="16"/>
              </w:rPr>
              <w:t>Partially</w:t>
            </w:r>
          </w:p>
        </w:tc>
      </w:tr>
      <w:tr>
        <w:tc>
          <w:tcPr>
            <w:tcW w:type="dxa" w:w="1928"/>
          </w:tcPr>
          <w:p>
            <w:pPr>
              <w:spacing w:after="40" w:before="40"/>
            </w:pPr>
            <w:r/>
            <w:r>
              <w:rPr>
                <w:sz w:val="16"/>
              </w:rPr>
              <w:t>7. Target/label generation</w:t>
            </w:r>
          </w:p>
        </w:tc>
        <w:tc>
          <w:tcPr>
            <w:tcW w:type="dxa" w:w="6576"/>
          </w:tcPr>
          <w:p>
            <w:pPr>
              <w:spacing w:after="40" w:before="40"/>
            </w:pPr>
            <w:r/>
            <w:r>
              <w:rPr>
                <w:sz w:val="16"/>
              </w:rPr>
              <w:t>landslide = 1 on any (district, date) with at least one GSI record whose parsed event date matches, 0 otherwise. flood cannot be generated at all — no source exists.</w:t>
            </w:r>
          </w:p>
        </w:tc>
        <w:tc>
          <w:tcPr>
            <w:tcW w:type="dxa" w:w="1134"/>
          </w:tcPr>
          <w:p>
            <w:pPr>
              <w:spacing w:after="40" w:before="40"/>
            </w:pPr>
            <w:r/>
            <w:r>
              <w:rPr>
                <w:b/>
                <w:color w:val="A61B1B"/>
                <w:sz w:val="16"/>
              </w:rPr>
              <w:t>No</w:t>
            </w:r>
          </w:p>
        </w:tc>
      </w:tr>
      <w:tr>
        <w:tc>
          <w:tcPr>
            <w:tcW w:type="dxa" w:w="1928"/>
            <w:shd w:val="clear" w:color="auto" w:fill="F2F5FA"/>
          </w:tcPr>
          <w:p>
            <w:pPr>
              <w:spacing w:after="40" w:before="40"/>
            </w:pPr>
            <w:r/>
            <w:r>
              <w:rPr>
                <w:sz w:val="16"/>
              </w:rPr>
              <w:t>8. Missing-data handling</w:t>
            </w:r>
          </w:p>
        </w:tc>
        <w:tc>
          <w:tcPr>
            <w:tcW w:type="dxa" w:w="6576"/>
            <w:shd w:val="clear" w:color="auto" w:fill="F2F5FA"/>
          </w:tcPr>
          <w:p>
            <w:pPr>
              <w:spacing w:after="40" w:before="40"/>
            </w:pPr>
            <w:r/>
            <w:r>
              <w:rPr>
                <w:sz w:val="16"/>
              </w:rPr>
              <w:t>Per §9. Rainfall needs none. Features with no source are not a missing-value problem — they are a collection problem, and XGBoost's NaN handling must not be used to disguise a wholly absent column.</w:t>
            </w:r>
          </w:p>
        </w:tc>
        <w:tc>
          <w:tcPr>
            <w:tcW w:type="dxa" w:w="1134"/>
            <w:shd w:val="clear" w:color="auto" w:fill="F2F5FA"/>
          </w:tcPr>
          <w:p>
            <w:pPr>
              <w:spacing w:after="40" w:before="40"/>
            </w:pPr>
            <w:r/>
            <w:r>
              <w:rPr>
                <w:sz w:val="16"/>
              </w:rPr>
              <w:t>Partially</w:t>
            </w:r>
          </w:p>
        </w:tc>
      </w:tr>
      <w:tr>
        <w:tc>
          <w:tcPr>
            <w:tcW w:type="dxa" w:w="1928"/>
          </w:tcPr>
          <w:p>
            <w:pPr>
              <w:spacing w:after="40" w:before="40"/>
            </w:pPr>
            <w:r/>
            <w:r>
              <w:rPr>
                <w:sz w:val="16"/>
              </w:rPr>
              <w:t>9. Master Dataset</w:t>
            </w:r>
          </w:p>
        </w:tc>
        <w:tc>
          <w:tcPr>
            <w:tcW w:type="dxa" w:w="6576"/>
          </w:tcPr>
          <w:p>
            <w:pPr>
              <w:spacing w:after="40" w:before="40"/>
            </w:pPr>
            <w:r/>
            <w:r>
              <w:rPr>
                <w:sz w:val="16"/>
              </w:rPr>
              <w:t>Write a 22-column CSV in the project root in the exact schema. Currently impossible: 13 columns have no source.</w:t>
            </w:r>
          </w:p>
        </w:tc>
        <w:tc>
          <w:tcPr>
            <w:tcW w:type="dxa" w:w="1134"/>
          </w:tcPr>
          <w:p>
            <w:pPr>
              <w:spacing w:after="40" w:before="40"/>
            </w:pPr>
            <w:r/>
            <w:r>
              <w:rPr>
                <w:b/>
                <w:color w:val="A61B1B"/>
                <w:sz w:val="16"/>
              </w:rPr>
              <w:t>No</w:t>
            </w:r>
          </w:p>
        </w:tc>
      </w:tr>
      <w:tr>
        <w:tc>
          <w:tcPr>
            <w:tcW w:type="dxa" w:w="1928"/>
            <w:shd w:val="clear" w:color="auto" w:fill="F2F5FA"/>
          </w:tcPr>
          <w:p>
            <w:pPr>
              <w:spacing w:after="40" w:before="40"/>
            </w:pPr>
            <w:r/>
            <w:r>
              <w:rPr>
                <w:sz w:val="16"/>
              </w:rPr>
              <w:t>10. Chronological train/validation/test split</w:t>
            </w:r>
          </w:p>
        </w:tc>
        <w:tc>
          <w:tcPr>
            <w:tcW w:type="dxa" w:w="6576"/>
            <w:shd w:val="clear" w:color="auto" w:fill="F2F5FA"/>
          </w:tcPr>
          <w:p>
            <w:pPr>
              <w:spacing w:after="40" w:before="40"/>
            </w:pPr>
            <w:r/>
            <w:r>
              <w:rPr>
                <w:sz w:val="16"/>
              </w:rPr>
              <w:t>Handled by the existing code — 70/15/15 cut on unique-date boundaries with anti-overlap assertions. No new code needed, but see §9 for why the resulting positive distribution is unusable with the current landslide record.</w:t>
            </w:r>
          </w:p>
        </w:tc>
        <w:tc>
          <w:tcPr>
            <w:tcW w:type="dxa" w:w="1134"/>
            <w:shd w:val="clear" w:color="auto" w:fill="F2F5FA"/>
          </w:tcPr>
          <w:p>
            <w:pPr>
              <w:spacing w:after="40" w:before="40"/>
            </w:pPr>
            <w:r/>
            <w:r>
              <w:rPr>
                <w:sz w:val="16"/>
              </w:rPr>
              <w:t>Code ready</w:t>
            </w:r>
          </w:p>
        </w:tc>
      </w:tr>
      <w:tr>
        <w:tc>
          <w:tcPr>
            <w:tcW w:type="dxa" w:w="1928"/>
          </w:tcPr>
          <w:p>
            <w:pPr>
              <w:spacing w:after="40" w:before="40"/>
            </w:pPr>
            <w:r/>
            <w:r>
              <w:rPr>
                <w:sz w:val="16"/>
              </w:rPr>
              <w:t>11. Flood XGBoost + Landslide XGBoost</w:t>
            </w:r>
          </w:p>
        </w:tc>
        <w:tc>
          <w:tcPr>
            <w:tcW w:type="dxa" w:w="6576"/>
          </w:tcPr>
          <w:p>
            <w:pPr>
              <w:spacing w:after="40" w:before="40"/>
            </w:pPr>
            <w:r/>
            <w:r>
              <w:rPr>
                <w:sz w:val="16"/>
              </w:rPr>
              <w:t>Both scripts run unchanged once the Master Dataset exists and validates. Neither has any hard-coded assumption about 9 locations or a 2018–2020 date range.</w:t>
            </w:r>
          </w:p>
        </w:tc>
        <w:tc>
          <w:tcPr>
            <w:tcW w:type="dxa" w:w="1134"/>
          </w:tcPr>
          <w:p>
            <w:pPr>
              <w:spacing w:after="40" w:before="40"/>
            </w:pPr>
            <w:r/>
            <w:r>
              <w:rPr>
                <w:b/>
                <w:color w:val="A61B1B"/>
                <w:sz w:val="16"/>
              </w:rPr>
              <w:t>No</w:t>
            </w:r>
          </w:p>
        </w:tc>
      </w:tr>
      <w:tr>
        <w:tc>
          <w:tcPr>
            <w:tcW w:type="dxa" w:w="1928"/>
            <w:shd w:val="clear" w:color="auto" w:fill="F2F5FA"/>
          </w:tcPr>
          <w:p>
            <w:pPr>
              <w:spacing w:after="40" w:before="40"/>
            </w:pPr>
            <w:r/>
            <w:r>
              <w:rPr>
                <w:sz w:val="16"/>
              </w:rPr>
              <w:t>12. TCDL</w:t>
            </w:r>
          </w:p>
        </w:tc>
        <w:tc>
          <w:tcPr>
            <w:tcW w:type="dxa" w:w="6576"/>
            <w:shd w:val="clear" w:color="auto" w:fill="F2F5FA"/>
          </w:tcPr>
          <w:p>
            <w:pPr>
              <w:spacing w:after="40" w:before="40"/>
            </w:pPr>
            <w:r/>
            <w:r>
              <w:rPr>
                <w:sz w:val="16"/>
              </w:rPr>
              <w:t>Requires the two frozen models retrained on real data plus their split metadata. Runs unchanged thereafter.</w:t>
            </w:r>
          </w:p>
        </w:tc>
        <w:tc>
          <w:tcPr>
            <w:tcW w:type="dxa" w:w="1134"/>
            <w:shd w:val="clear" w:color="auto" w:fill="F2F5FA"/>
          </w:tcPr>
          <w:p>
            <w:pPr>
              <w:spacing w:after="40" w:before="40"/>
            </w:pPr>
            <w:r/>
            <w:r>
              <w:rPr>
                <w:b/>
                <w:color w:val="A61B1B"/>
                <w:sz w:val="16"/>
              </w:rPr>
              <w:t>No</w:t>
            </w:r>
          </w:p>
        </w:tc>
      </w:tr>
    </w:tbl>
    <w:p>
      <w:pPr>
        <w:spacing w:after="80"/>
      </w:pPr>
    </w:p>
    <w:p>
      <w:r>
        <w:br w:type="page"/>
      </w:r>
    </w:p>
    <w:p>
      <w:pPr>
        <w:pStyle w:val="Heading1"/>
      </w:pPr>
      <w:r>
        <w:t>6. Label Requirements</w:t>
      </w:r>
    </w:p>
    <w:p>
      <w:pPr>
        <w:pStyle w:val="Heading2"/>
      </w:pPr>
      <w:r>
        <w:t>6.1 What the code expects</w:t>
      </w:r>
    </w:p>
    <w:p>
      <w:pPr>
        <w:pStyle w:val="ListBullet"/>
        <w:spacing w:after="60"/>
      </w:pPr>
      <w:r>
        <w:rPr>
          <w:b/>
          <w:sz w:val="20"/>
        </w:rPr>
        <w:t xml:space="preserve">flood </w:t>
      </w:r>
      <w:r>
        <w:rPr>
          <w:sz w:val="20"/>
        </w:rPr>
        <w:t>and landslide must each be an integer column containing only 0 and 1. validate_columns() computes set(pd.unique(df[TARGET])) - {0, 1} and raises if it is non-empty.</w:t>
      </w:r>
    </w:p>
    <w:p>
      <w:pPr>
        <w:pStyle w:val="ListBullet"/>
        <w:spacing w:after="60"/>
      </w:pPr>
      <w:r>
        <w:rPr>
          <w:sz w:val="20"/>
        </w:rPr>
        <w:t>A NaN in either target raises ValueError — there is no "unknown" label state. Every row in the Master Dataset must be positively asserted as 0 or 1.</w:t>
      </w:r>
    </w:p>
    <w:p>
      <w:pPr>
        <w:pStyle w:val="ListBullet"/>
        <w:spacing w:after="60"/>
      </w:pPr>
      <w:r>
        <w:rPr>
          <w:sz w:val="20"/>
        </w:rPr>
        <w:t>Each target is forbidden to the other model, so the two label columns must be built independently.</w:t>
      </w:r>
    </w:p>
    <w:p>
      <w:pPr>
        <w:pStyle w:val="ListBullet"/>
        <w:spacing w:after="60"/>
      </w:pPr>
      <w:r>
        <w:rPr>
          <w:sz w:val="20"/>
        </w:rPr>
        <w:t>TCDL additionally reads both label columns to derive event onsets: the first day of each run of consecutive hazard days per location, plus a combined any_hazard series.</w:t>
      </w:r>
    </w:p>
    <w:p>
      <w:pPr>
        <w:pStyle w:val="Heading2"/>
      </w:pPr>
      <w:r>
        <w:t>6.2 Landslide target — derivable, with stated limits</w:t>
      </w:r>
    </w:p>
    <w:p>
      <w:pPr>
        <w:spacing w:after="120"/>
      </w:pPr>
      <w:r>
        <w:rPr>
          <w:b w:val="0"/>
          <w:i w:val="0"/>
          <w:sz w:val="19"/>
        </w:rPr>
        <w:t>The GSI inventory can be converted into a landslide label, but only at district-day resolution and only as a presence-only construction. Measured during this audit:</w:t>
      </w:r>
    </w:p>
    <w:tbl>
      <w:tblPr>
        <w:tblStyle w:val="TableGrid"/>
        <w:tblW w:type="auto" w:w="0"/>
        <w:jc w:val="center"/>
        <w:tblLayout w:type="fixed"/>
        <w:tblLook w:firstColumn="1" w:firstRow="1" w:lastColumn="0" w:lastRow="0" w:noHBand="0" w:noVBand="1" w:val="04A0"/>
      </w:tblPr>
      <w:tblGrid>
        <w:gridCol w:w="4986"/>
        <w:gridCol w:w="4986"/>
      </w:tblGrid>
      <w:tr>
        <w:tc>
          <w:tcPr>
            <w:tcW w:type="dxa" w:w="4819"/>
            <w:shd w:val="clear" w:color="auto" w:fill="1F365D"/>
          </w:tcPr>
          <w:p>
            <w:pPr>
              <w:spacing w:after="40" w:before="40"/>
            </w:pPr>
            <w:r/>
            <w:r>
              <w:rPr>
                <w:b/>
                <w:color w:val="FFFFFF"/>
                <w:sz w:val="17"/>
              </w:rPr>
              <w:t>Measurement</w:t>
            </w:r>
          </w:p>
        </w:tc>
        <w:tc>
          <w:tcPr>
            <w:tcW w:type="dxa" w:w="4819"/>
            <w:shd w:val="clear" w:color="auto" w:fill="1F365D"/>
          </w:tcPr>
          <w:p>
            <w:pPr>
              <w:spacing w:after="40" w:before="40"/>
            </w:pPr>
            <w:r/>
            <w:r>
              <w:rPr>
                <w:b/>
                <w:color w:val="FFFFFF"/>
                <w:sz w:val="17"/>
              </w:rPr>
              <w:t>Value</w:t>
            </w:r>
          </w:p>
        </w:tc>
      </w:tr>
      <w:tr>
        <w:tc>
          <w:tcPr>
            <w:tcW w:type="dxa" w:w="4819"/>
          </w:tcPr>
          <w:p>
            <w:pPr>
              <w:spacing w:after="40" w:before="40"/>
            </w:pPr>
            <w:r/>
            <w:r>
              <w:rPr>
                <w:sz w:val="17"/>
              </w:rPr>
              <w:t>Records in GSI_Kerala_Landslides_2013_2024.csv</w:t>
            </w:r>
          </w:p>
        </w:tc>
        <w:tc>
          <w:tcPr>
            <w:tcW w:type="dxa" w:w="4819"/>
          </w:tcPr>
          <w:p>
            <w:pPr>
              <w:spacing w:after="40" w:before="40"/>
            </w:pPr>
            <w:r/>
            <w:r>
              <w:rPr>
                <w:sz w:val="17"/>
              </w:rPr>
              <w:t>2,396</w:t>
            </w:r>
          </w:p>
        </w:tc>
      </w:tr>
      <w:tr>
        <w:tc>
          <w:tcPr>
            <w:tcW w:type="dxa" w:w="4819"/>
            <w:shd w:val="clear" w:color="auto" w:fill="F2F5FA"/>
          </w:tcPr>
          <w:p>
            <w:pPr>
              <w:spacing w:after="40" w:before="40"/>
            </w:pPr>
            <w:r/>
            <w:r>
              <w:rPr>
                <w:sz w:val="17"/>
              </w:rPr>
              <w:t>Records with an exact day-month-year in History</w:t>
            </w:r>
          </w:p>
        </w:tc>
        <w:tc>
          <w:tcPr>
            <w:tcW w:type="dxa" w:w="4819"/>
            <w:shd w:val="clear" w:color="auto" w:fill="F2F5FA"/>
          </w:tcPr>
          <w:p>
            <w:pPr>
              <w:spacing w:after="40" w:before="40"/>
            </w:pPr>
            <w:r/>
            <w:r>
              <w:rPr>
                <w:sz w:val="17"/>
              </w:rPr>
              <w:t>1,811 (75.6 %)</w:t>
            </w:r>
          </w:p>
        </w:tc>
      </w:tr>
      <w:tr>
        <w:tc>
          <w:tcPr>
            <w:tcW w:type="dxa" w:w="4819"/>
          </w:tcPr>
          <w:p>
            <w:pPr>
              <w:spacing w:after="40" w:before="40"/>
            </w:pPr>
            <w:r/>
            <w:r>
              <w:rPr>
                <w:sz w:val="17"/>
              </w:rPr>
              <w:t>Records with an exact date inside 2012-01-30 → 2024-12-31</w:t>
            </w:r>
          </w:p>
        </w:tc>
        <w:tc>
          <w:tcPr>
            <w:tcW w:type="dxa" w:w="4819"/>
          </w:tcPr>
          <w:p>
            <w:pPr>
              <w:spacing w:after="40" w:before="40"/>
            </w:pPr>
            <w:r/>
            <w:r>
              <w:rPr>
                <w:sz w:val="17"/>
              </w:rPr>
              <w:t>1,810</w:t>
            </w:r>
          </w:p>
        </w:tc>
      </w:tr>
      <w:tr>
        <w:tc>
          <w:tcPr>
            <w:tcW w:type="dxa" w:w="4819"/>
            <w:shd w:val="clear" w:color="auto" w:fill="F2F5FA"/>
          </w:tcPr>
          <w:p>
            <w:pPr>
              <w:spacing w:after="40" w:before="40"/>
            </w:pPr>
            <w:r/>
            <w:r>
              <w:rPr>
                <w:sz w:val="17"/>
              </w:rPr>
              <w:t>Distinct (district, date) positives after de-duplication</w:t>
            </w:r>
          </w:p>
        </w:tc>
        <w:tc>
          <w:tcPr>
            <w:tcW w:type="dxa" w:w="4819"/>
            <w:shd w:val="clear" w:color="auto" w:fill="F2F5FA"/>
          </w:tcPr>
          <w:p>
            <w:pPr>
              <w:spacing w:after="40" w:before="40"/>
            </w:pPr>
            <w:r/>
            <w:r>
              <w:rPr>
                <w:sz w:val="17"/>
              </w:rPr>
              <w:t>76</w:t>
            </w:r>
          </w:p>
        </w:tc>
      </w:tr>
      <w:tr>
        <w:tc>
          <w:tcPr>
            <w:tcW w:type="dxa" w:w="4819"/>
          </w:tcPr>
          <w:p>
            <w:pPr>
              <w:spacing w:after="40" w:before="40"/>
            </w:pPr>
            <w:r/>
            <w:r>
              <w:rPr>
                <w:sz w:val="17"/>
              </w:rPr>
              <w:t>Distinct event dates</w:t>
            </w:r>
          </w:p>
        </w:tc>
        <w:tc>
          <w:tcPr>
            <w:tcW w:type="dxa" w:w="4819"/>
          </w:tcPr>
          <w:p>
            <w:pPr>
              <w:spacing w:after="40" w:before="40"/>
            </w:pPr>
            <w:r/>
            <w:r>
              <w:rPr>
                <w:sz w:val="17"/>
              </w:rPr>
              <w:t>34</w:t>
            </w:r>
          </w:p>
        </w:tc>
      </w:tr>
      <w:tr>
        <w:tc>
          <w:tcPr>
            <w:tcW w:type="dxa" w:w="4819"/>
            <w:shd w:val="clear" w:color="auto" w:fill="F2F5FA"/>
          </w:tcPr>
          <w:p>
            <w:pPr>
              <w:spacing w:after="40" w:before="40"/>
            </w:pPr>
            <w:r/>
            <w:r>
              <w:rPr>
                <w:sz w:val="17"/>
              </w:rPr>
              <w:t>Distribution by year</w:t>
            </w:r>
          </w:p>
        </w:tc>
        <w:tc>
          <w:tcPr>
            <w:tcW w:type="dxa" w:w="4819"/>
            <w:shd w:val="clear" w:color="auto" w:fill="F2F5FA"/>
          </w:tcPr>
          <w:p>
            <w:pPr>
              <w:spacing w:after="40" w:before="40"/>
            </w:pPr>
            <w:r/>
            <w:r>
              <w:rPr>
                <w:sz w:val="17"/>
              </w:rPr>
              <w:t>2018: 1,610 records · 2019: 173 · 2021: 14 · 2024: 12 · 2020: 1</w:t>
            </w:r>
          </w:p>
        </w:tc>
      </w:tr>
      <w:tr>
        <w:tc>
          <w:tcPr>
            <w:tcW w:type="dxa" w:w="4819"/>
          </w:tcPr>
          <w:p>
            <w:pPr>
              <w:spacing w:after="40" w:before="40"/>
            </w:pPr>
            <w:r/>
            <w:r>
              <w:rPr>
                <w:sz w:val="17"/>
              </w:rPr>
              <w:t>Districts represented</w:t>
            </w:r>
          </w:p>
        </w:tc>
        <w:tc>
          <w:tcPr>
            <w:tcW w:type="dxa" w:w="4819"/>
          </w:tcPr>
          <w:p>
            <w:pPr>
              <w:spacing w:after="40" w:before="40"/>
            </w:pPr>
            <w:r/>
            <w:r>
              <w:rPr>
                <w:sz w:val="17"/>
              </w:rPr>
              <w:t>11 of 14. Alappuzha and Kasaragod have zero records; Idukki alone accounts for 21 of the 76 positive district-days</w:t>
            </w:r>
          </w:p>
        </w:tc>
      </w:tr>
      <w:tr>
        <w:tc>
          <w:tcPr>
            <w:tcW w:type="dxa" w:w="4819"/>
            <w:shd w:val="clear" w:color="auto" w:fill="F2F5FA"/>
          </w:tcPr>
          <w:p>
            <w:pPr>
              <w:spacing w:after="40" w:before="40"/>
            </w:pPr>
            <w:r/>
            <w:r>
              <w:rPr>
                <w:sz w:val="17"/>
              </w:rPr>
              <w:t>Implied positive rate on the district-day grid</w:t>
            </w:r>
          </w:p>
        </w:tc>
        <w:tc>
          <w:tcPr>
            <w:tcW w:type="dxa" w:w="4819"/>
            <w:shd w:val="clear" w:color="auto" w:fill="F2F5FA"/>
          </w:tcPr>
          <w:p>
            <w:pPr>
              <w:spacing w:after="40" w:before="40"/>
            </w:pPr>
            <w:r/>
            <w:r>
              <w:rPr>
                <w:sz w:val="17"/>
              </w:rPr>
              <w:t>76 / 66,080 ≈ 0.12 %</w:t>
            </w:r>
          </w:p>
        </w:tc>
      </w:tr>
    </w:tbl>
    <w:p>
      <w:pPr>
        <w:spacing w:after="80"/>
      </w:pPr>
    </w:p>
    <w:p>
      <w:pPr>
        <w:spacing w:after="40"/>
      </w:pPr>
      <w:r>
        <w:rPr>
          <w:b/>
          <w:i w:val="0"/>
          <w:sz w:val="20"/>
        </w:rPr>
        <w:t>Consequences that must be stated in any results built on this label</w:t>
      </w:r>
    </w:p>
    <w:p>
      <w:pPr>
        <w:pStyle w:val="ListBullet"/>
        <w:spacing w:after="60"/>
      </w:pPr>
      <w:r>
        <w:rPr>
          <w:sz w:val="20"/>
        </w:rPr>
        <w:t>The inventory is positives-only. Every unlisted district-day becomes a 0 by assumption. Unreported landslides therefore enter training as false negatives. This is an assumption about the data, not a fact in the data, and it must be declared.</w:t>
      </w:r>
    </w:p>
    <w:p>
      <w:pPr>
        <w:pStyle w:val="ListBullet"/>
        <w:spacing w:after="60"/>
      </w:pPr>
      <w:r>
        <w:rPr>
          <w:sz w:val="20"/>
        </w:rPr>
        <w:t>A ~0.12 % positive rate is roughly 60× rarer than the 7.34 % landslide rate in the synthetic dataset. scale_pos_weight would rise from ≈ 12 to ≈ 800, and probability calibration — already flagged as degraded in the flood script's own comments — becomes far worse.</w:t>
      </w:r>
    </w:p>
    <w:p>
      <w:pPr>
        <w:pStyle w:val="ListBullet"/>
        <w:spacing w:after="60"/>
      </w:pPr>
      <w:r>
        <w:rPr>
          <w:sz w:val="20"/>
        </w:rPr>
        <w:t>89 % of the exactly-dated records fall in 2018. The label is close to a single-season event record rather than a 13-year series.</w:t>
      </w:r>
    </w:p>
    <w:p>
      <w:pPr>
        <w:pStyle w:val="ListBullet"/>
        <w:spacing w:after="60"/>
      </w:pPr>
      <w:r>
        <w:rPr>
          <w:sz w:val="20"/>
        </w:rPr>
        <w:t>585 records carry a year only. They must be excluded from day-level labelling. Assigning them a date would be fabrication.</w:t>
      </w:r>
    </w:p>
    <w:p>
      <w:pPr>
        <w:pStyle w:val="ListBullet"/>
        <w:spacing w:after="60"/>
      </w:pPr>
      <w:r>
        <w:rPr>
          <w:sz w:val="20"/>
        </w:rPr>
        <w:t>District-day labelling discards the GSI point coordinates. A landslide on a 30° slope and a flat district centre become the same labelled row.</w:t>
      </w:r>
    </w:p>
    <w:p>
      <w:pPr>
        <w:pStyle w:val="Heading2"/>
      </w:pPr>
      <w:r>
        <w:t>6.3 Flood target — not derivable</w:t>
      </w:r>
    </w:p>
    <w:p>
      <w:pPr>
        <w:spacing w:after="120"/>
      </w:pPr>
      <w:r>
        <w:rPr>
          <w:b/>
          <w:i w:val="0"/>
          <w:sz w:val="20"/>
        </w:rPr>
        <w:t>No flood event record, gauge series, inundation extent, disaster declaration or news-derived event list is present in the project. The flood column cannot be constructed from anything collected. Deriving flood labels from rainfall thresholds would make the target a deterministic function of the model's own features — target leakage by construction — and is explicitly not recommended.</w:t>
      </w:r>
    </w:p>
    <w:p>
      <w:pPr>
        <w:pStyle w:val="Heading2"/>
      </w:pPr>
      <w:r>
        <w:t>6.4 What is still required for labels</w:t>
      </w:r>
    </w:p>
    <w:tbl>
      <w:tblPr>
        <w:tblStyle w:val="TableGrid"/>
        <w:tblW w:type="auto" w:w="0"/>
        <w:jc w:val="center"/>
        <w:tblLayout w:type="fixed"/>
        <w:tblLook w:firstColumn="1" w:firstRow="1" w:lastColumn="0" w:lastRow="0" w:noHBand="0" w:noVBand="1" w:val="04A0"/>
      </w:tblPr>
      <w:tblGrid>
        <w:gridCol w:w="4986"/>
        <w:gridCol w:w="4986"/>
      </w:tblGrid>
      <w:tr>
        <w:tc>
          <w:tcPr>
            <w:tcW w:type="dxa" w:w="2608"/>
            <w:shd w:val="clear" w:color="auto" w:fill="1F365D"/>
          </w:tcPr>
          <w:p>
            <w:pPr>
              <w:spacing w:after="40" w:before="40"/>
            </w:pPr>
            <w:r/>
            <w:r>
              <w:rPr>
                <w:b/>
                <w:color w:val="FFFFFF"/>
                <w:sz w:val="17"/>
              </w:rPr>
              <w:t>Requirement</w:t>
            </w:r>
          </w:p>
        </w:tc>
        <w:tc>
          <w:tcPr>
            <w:tcW w:type="dxa" w:w="7030"/>
            <w:shd w:val="clear" w:color="auto" w:fill="1F365D"/>
          </w:tcPr>
          <w:p>
            <w:pPr>
              <w:spacing w:after="40" w:before="40"/>
            </w:pPr>
            <w:r/>
            <w:r>
              <w:rPr>
                <w:b/>
                <w:color w:val="FFFFFF"/>
                <w:sz w:val="17"/>
              </w:rPr>
              <w:t>Detail</w:t>
            </w:r>
          </w:p>
        </w:tc>
      </w:tr>
      <w:tr>
        <w:tc>
          <w:tcPr>
            <w:tcW w:type="dxa" w:w="2608"/>
          </w:tcPr>
          <w:p>
            <w:pPr>
              <w:spacing w:after="40" w:before="40"/>
            </w:pPr>
            <w:r/>
            <w:r>
              <w:rPr>
                <w:sz w:val="17"/>
              </w:rPr>
              <w:t>Flood event dataset</w:t>
            </w:r>
          </w:p>
        </w:tc>
        <w:tc>
          <w:tcPr>
            <w:tcW w:type="dxa" w:w="7030"/>
          </w:tcPr>
          <w:p>
            <w:pPr>
              <w:spacing w:after="40" w:before="40"/>
            </w:pPr>
            <w:r/>
            <w:r>
              <w:rPr>
                <w:sz w:val="17"/>
              </w:rPr>
              <w:t>Event date (day resolution minimum) and a spatial identifier compatible with the chosen unit — district name, or coordinates if a finer grid is adopted.</w:t>
            </w:r>
          </w:p>
        </w:tc>
      </w:tr>
      <w:tr>
        <w:tc>
          <w:tcPr>
            <w:tcW w:type="dxa" w:w="2608"/>
            <w:shd w:val="clear" w:color="auto" w:fill="F2F5FA"/>
          </w:tcPr>
          <w:p>
            <w:pPr>
              <w:spacing w:after="40" w:before="40"/>
            </w:pPr>
            <w:r/>
            <w:r>
              <w:rPr>
                <w:sz w:val="17"/>
              </w:rPr>
              <w:t>Exact dates for the 585 year-only landslide records</w:t>
            </w:r>
          </w:p>
        </w:tc>
        <w:tc>
          <w:tcPr>
            <w:tcW w:type="dxa" w:w="7030"/>
            <w:shd w:val="clear" w:color="auto" w:fill="F2F5FA"/>
          </w:tcPr>
          <w:p>
            <w:pPr>
              <w:spacing w:after="40" w:before="40"/>
            </w:pPr>
            <w:r/>
            <w:r>
              <w:rPr>
                <w:sz w:val="17"/>
              </w:rPr>
              <w:t>Or an explicit, documented decision to exclude them.</w:t>
            </w:r>
          </w:p>
        </w:tc>
      </w:tr>
      <w:tr>
        <w:tc>
          <w:tcPr>
            <w:tcW w:type="dxa" w:w="2608"/>
          </w:tcPr>
          <w:p>
            <w:pPr>
              <w:spacing w:after="40" w:before="40"/>
            </w:pPr>
            <w:r/>
            <w:r>
              <w:rPr>
                <w:sz w:val="17"/>
              </w:rPr>
              <w:t>A defined negative-sampling policy</w:t>
            </w:r>
          </w:p>
        </w:tc>
        <w:tc>
          <w:tcPr>
            <w:tcW w:type="dxa" w:w="7030"/>
          </w:tcPr>
          <w:p>
            <w:pPr>
              <w:spacing w:after="40" w:before="40"/>
            </w:pPr>
            <w:r/>
            <w:r>
              <w:rPr>
                <w:sz w:val="17"/>
              </w:rPr>
              <w:t>Stating what a 0 means: 'no landslide reported in this district on this day'. Must appear in the data dictionary for the real dataset.</w:t>
            </w:r>
          </w:p>
        </w:tc>
      </w:tr>
      <w:tr>
        <w:tc>
          <w:tcPr>
            <w:tcW w:type="dxa" w:w="2608"/>
            <w:shd w:val="clear" w:color="auto" w:fill="F2F5FA"/>
          </w:tcPr>
          <w:p>
            <w:pPr>
              <w:spacing w:after="40" w:before="40"/>
            </w:pPr>
            <w:r/>
            <w:r>
              <w:rPr>
                <w:sz w:val="17"/>
              </w:rPr>
              <w:t>Coordinates per Master Dataset row</w:t>
            </w:r>
          </w:p>
        </w:tc>
        <w:tc>
          <w:tcPr>
            <w:tcW w:type="dxa" w:w="7030"/>
            <w:shd w:val="clear" w:color="auto" w:fill="F2F5FA"/>
          </w:tcPr>
          <w:p>
            <w:pPr>
              <w:spacing w:after="40" w:before="40"/>
            </w:pPr>
            <w:r/>
            <w:r>
              <w:rPr>
                <w:sz w:val="17"/>
              </w:rPr>
              <w:t>Needed for both label tables and for TCDL's location_id, which is built as latitude_longitude.</w:t>
            </w:r>
          </w:p>
        </w:tc>
      </w:tr>
      <w:tr>
        <w:tc>
          <w:tcPr>
            <w:tcW w:type="dxa" w:w="2608"/>
          </w:tcPr>
          <w:p>
            <w:pPr>
              <w:spacing w:after="40" w:before="40"/>
            </w:pPr>
            <w:r/>
            <w:r>
              <w:rPr>
                <w:sz w:val="17"/>
              </w:rPr>
              <w:t>Optional: hour-resolution onsets</w:t>
            </w:r>
          </w:p>
        </w:tc>
        <w:tc>
          <w:tcPr>
            <w:tcW w:type="dxa" w:w="7030"/>
          </w:tcPr>
          <w:p>
            <w:pPr>
              <w:spacing w:after="40" w:before="40"/>
            </w:pPr>
            <w:r/>
            <w:r>
              <w:rPr>
                <w:sz w:val="17"/>
              </w:rPr>
              <w:t>224 GSI records already carry a time of day. These could populate ml/event_timestamps.csv, though warnings would remain daily (see §8).</w:t>
            </w:r>
          </w:p>
        </w:tc>
      </w:tr>
    </w:tbl>
    <w:p>
      <w:pPr>
        <w:spacing w:after="80"/>
      </w:pPr>
    </w:p>
    <w:p>
      <w:r>
        <w:br w:type="page"/>
      </w:r>
    </w:p>
    <w:p>
      <w:pPr>
        <w:pStyle w:val="Heading1"/>
      </w:pPr>
      <w:r>
        <w:t>7. TCDL Requirements</w:t>
      </w:r>
    </w:p>
    <w:p>
      <w:pPr>
        <w:spacing w:after="120"/>
      </w:pPr>
      <w:r>
        <w:rPr>
          <w:b w:val="0"/>
          <w:i w:val="0"/>
          <w:sz w:val="20"/>
        </w:rPr>
        <w:t>Read from ml/tcdl_v1.py as committed. TCDL V1.0 is a rule-based temporal coupling layer. It trains nothing, loads both boosters frozen, and is not a third ML model. Nothing below redesigns it.</w:t>
      </w:r>
    </w:p>
    <w:p>
      <w:pPr>
        <w:pStyle w:val="Heading2"/>
      </w:pPr>
      <w:r>
        <w:t>7.1 Inputs TCDL reads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1F365D"/>
          </w:tcPr>
          <w:p>
            <w:pPr>
              <w:spacing w:after="40" w:before="40"/>
            </w:pPr>
            <w:r/>
            <w:r>
              <w:rPr>
                <w:b/>
                <w:color w:val="FFFFFF"/>
                <w:sz w:val="17"/>
              </w:rPr>
              <w:t>Input</w:t>
            </w:r>
          </w:p>
        </w:tc>
        <w:tc>
          <w:tcPr>
            <w:tcW w:type="dxa" w:w="2494"/>
            <w:shd w:val="clear" w:color="auto" w:fill="1F365D"/>
          </w:tcPr>
          <w:p>
            <w:pPr>
              <w:spacing w:after="40" w:before="40"/>
            </w:pPr>
            <w:r/>
            <w:r>
              <w:rPr>
                <w:b/>
                <w:color w:val="FFFFFF"/>
                <w:sz w:val="17"/>
              </w:rPr>
              <w:t>Source</w:t>
            </w:r>
          </w:p>
        </w:tc>
        <w:tc>
          <w:tcPr>
            <w:tcW w:type="dxa" w:w="4309"/>
            <w:shd w:val="clear" w:color="auto" w:fill="1F365D"/>
          </w:tcPr>
          <w:p>
            <w:pPr>
              <w:spacing w:after="40" w:before="40"/>
            </w:pPr>
            <w:r/>
            <w:r>
              <w:rPr>
                <w:b/>
                <w:color w:val="FFFFFF"/>
                <w:sz w:val="17"/>
              </w:rPr>
              <w:t>Used for</w:t>
            </w:r>
          </w:p>
        </w:tc>
      </w:tr>
      <w:tr>
        <w:tc>
          <w:tcPr>
            <w:tcW w:type="dxa" w:w="2835"/>
          </w:tcPr>
          <w:p>
            <w:pPr>
              <w:spacing w:after="40" w:before="40"/>
            </w:pPr>
            <w:r/>
            <w:r>
              <w:rPr>
                <w:sz w:val="17"/>
              </w:rPr>
              <w:t>All 12 flood features + all 14 landslide features</w:t>
            </w:r>
          </w:p>
        </w:tc>
        <w:tc>
          <w:tcPr>
            <w:tcW w:type="dxa" w:w="2494"/>
          </w:tcPr>
          <w:p>
            <w:pPr>
              <w:spacing w:after="40" w:before="40"/>
            </w:pPr>
            <w:r/>
            <w:r>
              <w:rPr>
                <w:sz w:val="17"/>
              </w:rPr>
              <w:t>Master Dataset</w:t>
            </w:r>
          </w:p>
        </w:tc>
        <w:tc>
          <w:tcPr>
            <w:tcW w:type="dxa" w:w="4309"/>
          </w:tcPr>
          <w:p>
            <w:pPr>
              <w:spacing w:after="40" w:before="40"/>
            </w:pPr>
            <w:r/>
            <w:r>
              <w:rPr>
                <w:sz w:val="17"/>
              </w:rPr>
              <w:t>Scoring the two frozen boosters (score_with_frozen_models)</w:t>
            </w:r>
          </w:p>
        </w:tc>
      </w:tr>
      <w:tr>
        <w:tc>
          <w:tcPr>
            <w:tcW w:type="dxa" w:w="2835"/>
            <w:shd w:val="clear" w:color="auto" w:fill="F2F5FA"/>
          </w:tcPr>
          <w:p>
            <w:pPr>
              <w:spacing w:after="40" w:before="40"/>
            </w:pPr>
            <w:r/>
            <w:r>
              <w:rPr>
                <w:sz w:val="17"/>
              </w:rPr>
              <w:t>date, latitude, longitude</w:t>
            </w:r>
          </w:p>
        </w:tc>
        <w:tc>
          <w:tcPr>
            <w:tcW w:type="dxa" w:w="2494"/>
            <w:shd w:val="clear" w:color="auto" w:fill="F2F5FA"/>
          </w:tcPr>
          <w:p>
            <w:pPr>
              <w:spacing w:after="40" w:before="40"/>
            </w:pPr>
            <w:r/>
            <w:r>
              <w:rPr>
                <w:sz w:val="17"/>
              </w:rPr>
              <w:t>Master Dataset</w:t>
            </w:r>
          </w:p>
        </w:tc>
        <w:tc>
          <w:tcPr>
            <w:tcW w:type="dxa" w:w="4309"/>
            <w:shd w:val="clear" w:color="auto" w:fill="F2F5FA"/>
          </w:tcPr>
          <w:p>
            <w:pPr>
              <w:spacing w:after="40" w:before="40"/>
            </w:pPr>
            <w:r/>
            <w:r>
              <w:rPr>
                <w:sz w:val="17"/>
              </w:rPr>
              <w:t>Sorting; location_id = latitude + "_" + longitude; all groupby-time operations</w:t>
            </w:r>
          </w:p>
        </w:tc>
      </w:tr>
      <w:tr>
        <w:tc>
          <w:tcPr>
            <w:tcW w:type="dxa" w:w="2835"/>
          </w:tcPr>
          <w:p>
            <w:pPr>
              <w:spacing w:after="40" w:before="40"/>
            </w:pPr>
            <w:r/>
            <w:r>
              <w:rPr>
                <w:sz w:val="17"/>
              </w:rPr>
              <w:t>rainfall_1d_mm</w:t>
            </w:r>
          </w:p>
        </w:tc>
        <w:tc>
          <w:tcPr>
            <w:tcW w:type="dxa" w:w="2494"/>
          </w:tcPr>
          <w:p>
            <w:pPr>
              <w:spacing w:after="40" w:before="40"/>
            </w:pPr>
            <w:r/>
            <w:r>
              <w:rPr>
                <w:sz w:val="17"/>
              </w:rPr>
              <w:t>Master Dataset</w:t>
            </w:r>
          </w:p>
        </w:tc>
        <w:tc>
          <w:tcPr>
            <w:tcW w:type="dxa" w:w="4309"/>
          </w:tcPr>
          <w:p>
            <w:pPr>
              <w:spacing w:after="40" w:before="40"/>
            </w:pPr>
            <w:r/>
            <w:r>
              <w:rPr>
                <w:sz w:val="17"/>
              </w:rPr>
              <w:t>rainfall_ma (3-day MA) and rainfall_rate; rule R6</w:t>
            </w:r>
          </w:p>
        </w:tc>
      </w:tr>
      <w:tr>
        <w:tc>
          <w:tcPr>
            <w:tcW w:type="dxa" w:w="2835"/>
            <w:shd w:val="clear" w:color="auto" w:fill="F2F5FA"/>
          </w:tcPr>
          <w:p>
            <w:pPr>
              <w:spacing w:after="40" w:before="40"/>
            </w:pPr>
            <w:r/>
            <w:r>
              <w:rPr>
                <w:sz w:val="17"/>
              </w:rPr>
              <w:t>soil_moisture</w:t>
            </w:r>
          </w:p>
        </w:tc>
        <w:tc>
          <w:tcPr>
            <w:tcW w:type="dxa" w:w="2494"/>
            <w:shd w:val="clear" w:color="auto" w:fill="F2F5FA"/>
          </w:tcPr>
          <w:p>
            <w:pPr>
              <w:spacing w:after="40" w:before="40"/>
            </w:pPr>
            <w:r/>
            <w:r>
              <w:rPr>
                <w:sz w:val="17"/>
              </w:rPr>
              <w:t>Master Dataset</w:t>
            </w:r>
          </w:p>
        </w:tc>
        <w:tc>
          <w:tcPr>
            <w:tcW w:type="dxa" w:w="4309"/>
            <w:shd w:val="clear" w:color="auto" w:fill="F2F5FA"/>
          </w:tcPr>
          <w:p>
            <w:pPr>
              <w:spacing w:after="40" w:before="40"/>
            </w:pPr>
            <w:r/>
            <w:r>
              <w:rPr>
                <w:sz w:val="17"/>
              </w:rPr>
              <w:t>soil_moisture_ma and soil_moisture_rate; rule R6</w:t>
            </w:r>
          </w:p>
        </w:tc>
      </w:tr>
      <w:tr>
        <w:tc>
          <w:tcPr>
            <w:tcW w:type="dxa" w:w="2835"/>
          </w:tcPr>
          <w:p>
            <w:pPr>
              <w:spacing w:after="40" w:before="40"/>
            </w:pPr>
            <w:r/>
            <w:r>
              <w:rPr>
                <w:sz w:val="17"/>
              </w:rPr>
              <w:t>flood, landslide labels</w:t>
            </w:r>
          </w:p>
        </w:tc>
        <w:tc>
          <w:tcPr>
            <w:tcW w:type="dxa" w:w="2494"/>
          </w:tcPr>
          <w:p>
            <w:pPr>
              <w:spacing w:after="40" w:before="40"/>
            </w:pPr>
            <w:r/>
            <w:r>
              <w:rPr>
                <w:sz w:val="17"/>
              </w:rPr>
              <w:t>Master Dataset</w:t>
            </w:r>
          </w:p>
        </w:tc>
        <w:tc>
          <w:tcPr>
            <w:tcW w:type="dxa" w:w="4309"/>
          </w:tcPr>
          <w:p>
            <w:pPr>
              <w:spacing w:after="40" w:before="40"/>
            </w:pPr>
            <w:r/>
            <w:r>
              <w:rPr>
                <w:sz w:val="17"/>
              </w:rPr>
              <w:t>Deriving event onsets when no external timestamp file exists</w:t>
            </w:r>
          </w:p>
        </w:tc>
      </w:tr>
      <w:tr>
        <w:tc>
          <w:tcPr>
            <w:tcW w:type="dxa" w:w="2835"/>
            <w:shd w:val="clear" w:color="auto" w:fill="F2F5FA"/>
          </w:tcPr>
          <w:p>
            <w:pPr>
              <w:spacing w:after="40" w:before="40"/>
            </w:pPr>
            <w:r/>
            <w:r>
              <w:rPr>
                <w:sz w:val="17"/>
              </w:rPr>
              <w:t>flood_probability, landslide_probability</w:t>
            </w:r>
          </w:p>
        </w:tc>
        <w:tc>
          <w:tcPr>
            <w:tcW w:type="dxa" w:w="2494"/>
            <w:shd w:val="clear" w:color="auto" w:fill="F2F5FA"/>
          </w:tcPr>
          <w:p>
            <w:pPr>
              <w:spacing w:after="40" w:before="40"/>
            </w:pPr>
            <w:r/>
            <w:r>
              <w:rPr>
                <w:sz w:val="17"/>
              </w:rPr>
              <w:t>Computed at runtime</w:t>
            </w:r>
          </w:p>
        </w:tc>
        <w:tc>
          <w:tcPr>
            <w:tcW w:type="dxa" w:w="4309"/>
            <w:shd w:val="clear" w:color="auto" w:fill="F2F5FA"/>
          </w:tcPr>
          <w:p>
            <w:pPr>
              <w:spacing w:after="40" w:before="40"/>
            </w:pPr>
            <w:r/>
            <w:r>
              <w:rPr>
                <w:sz w:val="17"/>
              </w:rPr>
              <w:t>flood_prob_ma, landslide_prob_ma and coupled_probability (noisy-OR)</w:t>
            </w:r>
          </w:p>
        </w:tc>
      </w:tr>
      <w:tr>
        <w:tc>
          <w:tcPr>
            <w:tcW w:type="dxa" w:w="2835"/>
          </w:tcPr>
          <w:p>
            <w:pPr>
              <w:spacing w:after="40" w:before="40"/>
            </w:pPr>
            <w:r/>
            <w:r>
              <w:rPr>
                <w:sz w:val="17"/>
              </w:rPr>
              <w:t>Split boundaries</w:t>
            </w:r>
          </w:p>
        </w:tc>
        <w:tc>
          <w:tcPr>
            <w:tcW w:type="dxa" w:w="2494"/>
          </w:tcPr>
          <w:p>
            <w:pPr>
              <w:spacing w:after="40" w:before="40"/>
            </w:pPr>
            <w:r/>
            <w:r>
              <w:rPr>
                <w:sz w:val="17"/>
              </w:rPr>
              <w:t>ml/flood_model_results.json</w:t>
            </w:r>
          </w:p>
        </w:tc>
        <w:tc>
          <w:tcPr>
            <w:tcW w:type="dxa" w:w="4309"/>
          </w:tcPr>
          <w:p>
            <w:pPr>
              <w:spacing w:after="40" w:before="40"/>
            </w:pPr>
            <w:r/>
            <w:r>
              <w:rPr>
                <w:sz w:val="17"/>
              </w:rPr>
              <w:t>Tagging train/validation/test so evaluation is restricted to the test period</w:t>
            </w:r>
          </w:p>
        </w:tc>
      </w:tr>
      <w:tr>
        <w:tc>
          <w:tcPr>
            <w:tcW w:type="dxa" w:w="2835"/>
            <w:shd w:val="clear" w:color="auto" w:fill="F2F5FA"/>
          </w:tcPr>
          <w:p>
            <w:pPr>
              <w:spacing w:after="40" w:before="40"/>
            </w:pPr>
            <w:r/>
            <w:r>
              <w:rPr>
                <w:sz w:val="17"/>
              </w:rPr>
              <w:t>ml/event_timestamps.csv (optional)</w:t>
            </w:r>
          </w:p>
        </w:tc>
        <w:tc>
          <w:tcPr>
            <w:tcW w:type="dxa" w:w="2494"/>
            <w:shd w:val="clear" w:color="auto" w:fill="F2F5FA"/>
          </w:tcPr>
          <w:p>
            <w:pPr>
              <w:spacing w:after="40" w:before="40"/>
            </w:pPr>
            <w:r/>
            <w:r>
              <w:rPr>
                <w:sz w:val="17"/>
              </w:rPr>
              <w:t>Not present</w:t>
            </w:r>
          </w:p>
        </w:tc>
        <w:tc>
          <w:tcPr>
            <w:tcW w:type="dxa" w:w="4309"/>
            <w:shd w:val="clear" w:color="auto" w:fill="F2F5FA"/>
          </w:tcPr>
          <w:p>
            <w:pPr>
              <w:spacing w:after="40" w:before="40"/>
            </w:pPr>
            <w:r/>
            <w:r>
              <w:rPr>
                <w:sz w:val="17"/>
              </w:rPr>
              <w:t>Hour-resolution onsets; absent, so the daily label-derived fallback is used</w:t>
            </w:r>
          </w:p>
        </w:tc>
      </w:tr>
    </w:tbl>
    <w:p>
      <w:pPr>
        <w:spacing w:after="80"/>
      </w:pPr>
    </w:p>
    <w:p>
      <w:pPr>
        <w:pStyle w:val="Heading2"/>
      </w:pPr>
      <w:r>
        <w:t>7.2 Historical observations required for inference</w:t>
      </w:r>
    </w:p>
    <w:p>
      <w:pPr>
        <w:spacing w:after="120"/>
      </w:pPr>
      <w:r>
        <w:rPr>
          <w:b w:val="0"/>
          <w:i w:val="0"/>
          <w:sz w:val="19"/>
        </w:rPr>
        <w:t>Every TCDL signal is a trailing, per-location window. To evaluate the rules on day T at a location, the following consecutive prior daily observations at that same location must exist:</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969"/>
            <w:shd w:val="clear" w:color="auto" w:fill="1F365D"/>
          </w:tcPr>
          <w:p>
            <w:pPr>
              <w:spacing w:after="40" w:before="40"/>
            </w:pPr>
            <w:r/>
            <w:r>
              <w:rPr>
                <w:b/>
                <w:color w:val="FFFFFF"/>
                <w:sz w:val="17"/>
              </w:rPr>
              <w:t>Signal</w:t>
            </w:r>
          </w:p>
        </w:tc>
        <w:tc>
          <w:tcPr>
            <w:tcW w:type="dxa" w:w="2835"/>
            <w:shd w:val="clear" w:color="auto" w:fill="1F365D"/>
          </w:tcPr>
          <w:p>
            <w:pPr>
              <w:spacing w:after="40" w:before="40"/>
            </w:pPr>
            <w:r/>
            <w:r>
              <w:rPr>
                <w:b/>
                <w:color w:val="FFFFFF"/>
                <w:sz w:val="17"/>
              </w:rPr>
              <w:t>Window</w:t>
            </w:r>
          </w:p>
        </w:tc>
        <w:tc>
          <w:tcPr>
            <w:tcW w:type="dxa" w:w="2835"/>
            <w:shd w:val="clear" w:color="auto" w:fill="1F365D"/>
          </w:tcPr>
          <w:p>
            <w:pPr>
              <w:spacing w:after="40" w:before="40"/>
            </w:pPr>
            <w:r/>
            <w:r>
              <w:rPr>
                <w:b/>
                <w:color w:val="FFFFFF"/>
                <w:sz w:val="17"/>
              </w:rPr>
              <w:t>History needed before day T</w:t>
            </w:r>
          </w:p>
        </w:tc>
      </w:tr>
      <w:tr>
        <w:tc>
          <w:tcPr>
            <w:tcW w:type="dxa" w:w="3969"/>
          </w:tcPr>
          <w:p>
            <w:pPr>
              <w:spacing w:after="40" w:before="40"/>
            </w:pPr>
            <w:r/>
            <w:r>
              <w:rPr>
                <w:sz w:val="17"/>
              </w:rPr>
              <w:t>flood_prob_ma, landslide_prob_ma, coupled_prob_ma, rainfall_ma, soil_moisture_ma</w:t>
            </w:r>
          </w:p>
        </w:tc>
        <w:tc>
          <w:tcPr>
            <w:tcW w:type="dxa" w:w="2835"/>
          </w:tcPr>
          <w:p>
            <w:pPr>
              <w:spacing w:after="40" w:before="40"/>
            </w:pPr>
            <w:r/>
            <w:r>
              <w:rPr>
                <w:sz w:val="17"/>
              </w:rPr>
              <w:t>3-day moving average, min_periods = 3</w:t>
            </w:r>
          </w:p>
        </w:tc>
        <w:tc>
          <w:tcPr>
            <w:tcW w:type="dxa" w:w="2835"/>
          </w:tcPr>
          <w:p>
            <w:pPr>
              <w:spacing w:after="40" w:before="40"/>
            </w:pPr>
            <w:r/>
            <w:r>
              <w:rPr>
                <w:sz w:val="17"/>
              </w:rPr>
              <w:t>2 prior days</w:t>
            </w:r>
          </w:p>
        </w:tc>
      </w:tr>
      <w:tr>
        <w:tc>
          <w:tcPr>
            <w:tcW w:type="dxa" w:w="3969"/>
            <w:shd w:val="clear" w:color="auto" w:fill="F2F5FA"/>
          </w:tcPr>
          <w:p>
            <w:pPr>
              <w:spacing w:after="40" w:before="40"/>
            </w:pPr>
            <w:r/>
            <w:r>
              <w:rPr>
                <w:sz w:val="17"/>
              </w:rPr>
              <w:t>flood_prob_rate, landslide_prob_rate, coupled_prob_rate, rainfall_rate, soil_moisture_rate</w:t>
            </w:r>
          </w:p>
        </w:tc>
        <w:tc>
          <w:tcPr>
            <w:tcW w:type="dxa" w:w="2835"/>
            <w:shd w:val="clear" w:color="auto" w:fill="F2F5FA"/>
          </w:tcPr>
          <w:p>
            <w:pPr>
              <w:spacing w:after="40" w:before="40"/>
            </w:pPr>
            <w:r/>
            <w:r>
              <w:rPr>
                <w:sz w:val="17"/>
              </w:rPr>
              <w:t>diff of the smoothed series over 3 days</w:t>
            </w:r>
          </w:p>
        </w:tc>
        <w:tc>
          <w:tcPr>
            <w:tcW w:type="dxa" w:w="2835"/>
            <w:shd w:val="clear" w:color="auto" w:fill="F2F5FA"/>
          </w:tcPr>
          <w:p>
            <w:pPr>
              <w:spacing w:after="40" w:before="40"/>
            </w:pPr>
            <w:r/>
            <w:r>
              <w:rPr>
                <w:sz w:val="17"/>
              </w:rPr>
              <w:t>5 prior days</w:t>
            </w:r>
          </w:p>
        </w:tc>
      </w:tr>
      <w:tr>
        <w:tc>
          <w:tcPr>
            <w:tcW w:type="dxa" w:w="3969"/>
          </w:tcPr>
          <w:p>
            <w:pPr>
              <w:spacing w:after="40" w:before="40"/>
            </w:pPr>
            <w:r/>
            <w:r>
              <w:rPr>
                <w:sz w:val="17"/>
              </w:rPr>
              <w:t>R3_SUSTAINED_JOINT</w:t>
            </w:r>
          </w:p>
        </w:tc>
        <w:tc>
          <w:tcPr>
            <w:tcW w:type="dxa" w:w="2835"/>
          </w:tcPr>
          <w:p>
            <w:pPr>
              <w:spacing w:after="40" w:before="40"/>
            </w:pPr>
            <w:r/>
            <w:r>
              <w:rPr>
                <w:sz w:val="17"/>
              </w:rPr>
              <w:t>coupled_prob_ma above threshold on 2 consecutive days</w:t>
            </w:r>
          </w:p>
        </w:tc>
        <w:tc>
          <w:tcPr>
            <w:tcW w:type="dxa" w:w="2835"/>
          </w:tcPr>
          <w:p>
            <w:pPr>
              <w:spacing w:after="40" w:before="40"/>
            </w:pPr>
            <w:r/>
            <w:r>
              <w:rPr>
                <w:sz w:val="17"/>
              </w:rPr>
              <w:t>6 prior days</w:t>
            </w:r>
          </w:p>
        </w:tc>
      </w:tr>
      <w:tr>
        <w:tc>
          <w:tcPr>
            <w:tcW w:type="dxa" w:w="3969"/>
            <w:shd w:val="clear" w:color="auto" w:fill="F2F5FA"/>
          </w:tcPr>
          <w:p>
            <w:pPr>
              <w:spacing w:after="40" w:before="40"/>
            </w:pPr>
            <w:r/>
            <w:r>
              <w:rPr>
                <w:sz w:val="17"/>
              </w:rPr>
              <w:t>Rule thresholds</w:t>
            </w:r>
          </w:p>
        </w:tc>
        <w:tc>
          <w:tcPr>
            <w:tcW w:type="dxa" w:w="2835"/>
            <w:shd w:val="clear" w:color="auto" w:fill="F2F5FA"/>
          </w:tcPr>
          <w:p>
            <w:pPr>
              <w:spacing w:after="40" w:before="40"/>
            </w:pPr>
            <w:r/>
            <w:r>
              <w:rPr>
                <w:sz w:val="17"/>
              </w:rPr>
              <w:t>Quantiles of each signal over the TRAIN split only</w:t>
            </w:r>
          </w:p>
        </w:tc>
        <w:tc>
          <w:tcPr>
            <w:tcW w:type="dxa" w:w="2835"/>
            <w:shd w:val="clear" w:color="auto" w:fill="F2F5FA"/>
          </w:tcPr>
          <w:p>
            <w:pPr>
              <w:spacing w:after="40" w:before="40"/>
            </w:pPr>
            <w:r/>
            <w:r>
              <w:rPr>
                <w:sz w:val="17"/>
              </w:rPr>
              <w:t>A complete training period, scored by both frozen models</w:t>
            </w:r>
          </w:p>
        </w:tc>
      </w:tr>
    </w:tbl>
    <w:p>
      <w:pPr>
        <w:spacing w:after="80"/>
      </w:pPr>
    </w:p>
    <w:p>
      <w:pPr>
        <w:spacing w:after="120"/>
      </w:pPr>
      <w:r>
        <w:rPr>
          <w:b w:val="0"/>
          <w:i w:val="0"/>
          <w:sz w:val="19"/>
        </w:rPr>
        <w:t>In short: a minimum of 6 consecutive prior daily rows per location, on top of the 29-day warm-up the rainfall_30d_mm column already requires. A daily, gap-free, per-location series is mandatory — TCDL groups strictly by location_id and a gap would let a window straddle unrelated days.</w:t>
      </w:r>
    </w:p>
    <w:p>
      <w:pPr>
        <w:pStyle w:val="Heading2"/>
      </w:pPr>
      <w:r>
        <w:t>7.3 Current TCDL readiness</w:t>
      </w:r>
    </w:p>
    <w:p>
      <w:pPr>
        <w:pStyle w:val="ListBullet"/>
        <w:spacing w:after="60"/>
      </w:pPr>
      <w:r>
        <w:rPr>
          <w:sz w:val="20"/>
        </w:rPr>
        <w:t>TCDL cannot run: it requires both frozen boosters trained on real data, and neither model can be trained because 13 Master Dataset columns have no source.</w:t>
      </w:r>
    </w:p>
    <w:p>
      <w:pPr>
        <w:pStyle w:val="ListBullet"/>
        <w:spacing w:after="60"/>
      </w:pPr>
      <w:r>
        <w:rPr>
          <w:sz w:val="20"/>
        </w:rPr>
        <w:t>R6_ENV_PRECURSOR depends on soil_moisture, which is missing. Even a partially-featured dataset would silently disable this rule.</w:t>
      </w:r>
    </w:p>
    <w:p>
      <w:pPr>
        <w:pStyle w:val="ListBullet"/>
        <w:spacing w:after="60"/>
      </w:pPr>
      <w:r>
        <w:rPr>
          <w:sz w:val="20"/>
        </w:rPr>
        <w:t>Onset derivation needs the flood label for its 'flood' and 'any_hazard' tracks — two of TCDL's three evaluation tracks would be empty.</w:t>
      </w:r>
    </w:p>
    <w:p>
      <w:pPr>
        <w:pStyle w:val="ListBullet"/>
        <w:spacing w:after="60"/>
      </w:pPr>
      <w:r>
        <w:rPr>
          <w:sz w:val="20"/>
        </w:rPr>
        <w:t>The CHIRPS series is gap-free and daily, so once a Master Dataset exists the rolling-window and warm-up requirements would be satisfied automatically.</w:t>
      </w:r>
    </w:p>
    <w:p>
      <w:r>
        <w:br w:type="page"/>
      </w:r>
    </w:p>
    <w:p>
      <w:pPr>
        <w:pStyle w:val="Heading1"/>
      </w:pPr>
      <w:r>
        <w:t>8. Lead-Time Evaluation Requirements</w:t>
      </w:r>
    </w:p>
    <w:p>
      <w:pPr>
        <w:spacing w:after="120"/>
      </w:pPr>
      <w:r>
        <w:rPr>
          <w:b w:val="0"/>
          <w:i w:val="0"/>
          <w:sz w:val="20"/>
        </w:rPr>
        <w:t>Read from evaluate_lead_time(), summarise_lead_time() and warning_load() in ml/tcdl_v1.py.</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701"/>
            <w:shd w:val="clear" w:color="auto" w:fill="1F365D"/>
          </w:tcPr>
          <w:p>
            <w:pPr>
              <w:spacing w:after="40" w:before="40"/>
            </w:pPr>
            <w:r/>
            <w:r>
              <w:rPr>
                <w:b/>
                <w:color w:val="FFFFFF"/>
                <w:sz w:val="16"/>
              </w:rPr>
              <w:t>Quantity</w:t>
            </w:r>
          </w:p>
        </w:tc>
        <w:tc>
          <w:tcPr>
            <w:tcW w:type="dxa" w:w="3742"/>
            <w:shd w:val="clear" w:color="auto" w:fill="1F365D"/>
          </w:tcPr>
          <w:p>
            <w:pPr>
              <w:spacing w:after="40" w:before="40"/>
            </w:pPr>
            <w:r/>
            <w:r>
              <w:rPr>
                <w:b/>
                <w:color w:val="FFFFFF"/>
                <w:sz w:val="16"/>
              </w:rPr>
              <w:t>How the code defines it</w:t>
            </w:r>
          </w:p>
        </w:tc>
        <w:tc>
          <w:tcPr>
            <w:tcW w:type="dxa" w:w="2381"/>
            <w:shd w:val="clear" w:color="auto" w:fill="1F365D"/>
          </w:tcPr>
          <w:p>
            <w:pPr>
              <w:spacing w:after="40" w:before="40"/>
            </w:pPr>
            <w:r/>
            <w:r>
              <w:rPr>
                <w:b/>
                <w:color w:val="FFFFFF"/>
                <w:sz w:val="16"/>
              </w:rPr>
              <w:t>Data required</w:t>
            </w:r>
          </w:p>
        </w:tc>
        <w:tc>
          <w:tcPr>
            <w:tcW w:type="dxa" w:w="1814"/>
            <w:shd w:val="clear" w:color="auto" w:fill="1F365D"/>
          </w:tcPr>
          <w:p>
            <w:pPr>
              <w:spacing w:after="40" w:before="40"/>
            </w:pPr>
            <w:r/>
            <w:r>
              <w:rPr>
                <w:b/>
                <w:color w:val="FFFFFF"/>
                <w:sz w:val="16"/>
              </w:rPr>
              <w:t>Available?</w:t>
            </w:r>
          </w:p>
        </w:tc>
      </w:tr>
      <w:tr>
        <w:tc>
          <w:tcPr>
            <w:tcW w:type="dxa" w:w="1701"/>
          </w:tcPr>
          <w:p>
            <w:pPr>
              <w:spacing w:after="40" w:before="40"/>
            </w:pPr>
            <w:r/>
            <w:r>
              <w:rPr>
                <w:sz w:val="16"/>
              </w:rPr>
              <w:t>Event onset</w:t>
            </w:r>
          </w:p>
        </w:tc>
        <w:tc>
          <w:tcPr>
            <w:tcW w:type="dxa" w:w="3742"/>
          </w:tcPr>
          <w:p>
            <w:pPr>
              <w:spacing w:after="40" w:before="40"/>
            </w:pPr>
            <w:r/>
            <w:r>
              <w:rPr>
                <w:sz w:val="16"/>
              </w:rPr>
              <w:t>External ml/event_timestamps.csv if present; otherwise the first day of each run of consecutive hazard days per location, from the label columns</w:t>
            </w:r>
          </w:p>
        </w:tc>
        <w:tc>
          <w:tcPr>
            <w:tcW w:type="dxa" w:w="2381"/>
          </w:tcPr>
          <w:p>
            <w:pPr>
              <w:spacing w:after="40" w:before="40"/>
            </w:pPr>
            <w:r/>
            <w:r>
              <w:rPr>
                <w:sz w:val="16"/>
              </w:rPr>
              <w:t>Event date + location, per hazard type</w:t>
            </w:r>
          </w:p>
        </w:tc>
        <w:tc>
          <w:tcPr>
            <w:tcW w:type="dxa" w:w="1814"/>
          </w:tcPr>
          <w:p>
            <w:pPr>
              <w:spacing w:after="40" w:before="40"/>
            </w:pPr>
            <w:r/>
            <w:r>
              <w:rPr>
                <w:sz w:val="16"/>
              </w:rPr>
              <w:t>Landslide: partial · Flood: no</w:t>
            </w:r>
          </w:p>
        </w:tc>
      </w:tr>
      <w:tr>
        <w:tc>
          <w:tcPr>
            <w:tcW w:type="dxa" w:w="1701"/>
            <w:shd w:val="clear" w:color="auto" w:fill="F2F5FA"/>
          </w:tcPr>
          <w:p>
            <w:pPr>
              <w:spacing w:after="40" w:before="40"/>
            </w:pPr>
            <w:r/>
            <w:r>
              <w:rPr>
                <w:sz w:val="16"/>
              </w:rPr>
              <w:t>Warning timestamp</w:t>
            </w:r>
          </w:p>
        </w:tc>
        <w:tc>
          <w:tcPr>
            <w:tcW w:type="dxa" w:w="3742"/>
            <w:shd w:val="clear" w:color="auto" w:fill="F2F5FA"/>
          </w:tcPr>
          <w:p>
            <w:pPr>
              <w:spacing w:after="40" w:before="40"/>
            </w:pPr>
            <w:r/>
            <w:r>
              <w:rPr>
                <w:sz w:val="16"/>
              </w:rPr>
              <w:t>The date on which a rule fires; recorded as the day at 00:00, an explicitly daily convention</w:t>
            </w:r>
          </w:p>
        </w:tc>
        <w:tc>
          <w:tcPr>
            <w:tcW w:type="dxa" w:w="2381"/>
            <w:shd w:val="clear" w:color="auto" w:fill="F2F5FA"/>
          </w:tcPr>
          <w:p>
            <w:pPr>
              <w:spacing w:after="40" w:before="40"/>
            </w:pPr>
            <w:r/>
            <w:r>
              <w:rPr>
                <w:sz w:val="16"/>
              </w:rPr>
              <w:t>Daily model probabilities per location</w:t>
            </w:r>
          </w:p>
        </w:tc>
        <w:tc>
          <w:tcPr>
            <w:tcW w:type="dxa" w:w="1814"/>
            <w:shd w:val="clear" w:color="auto" w:fill="F2F5FA"/>
          </w:tcPr>
          <w:p>
            <w:pPr>
              <w:spacing w:after="40" w:before="40"/>
            </w:pPr>
            <w:r/>
            <w:r>
              <w:rPr>
                <w:sz w:val="16"/>
              </w:rPr>
              <w:t>No (models cannot be trained)</w:t>
            </w:r>
          </w:p>
        </w:tc>
      </w:tr>
      <w:tr>
        <w:tc>
          <w:tcPr>
            <w:tcW w:type="dxa" w:w="1701"/>
          </w:tcPr>
          <w:p>
            <w:pPr>
              <w:spacing w:after="40" w:before="40"/>
            </w:pPr>
            <w:r/>
            <w:r>
              <w:rPr>
                <w:sz w:val="16"/>
              </w:rPr>
              <w:t>Lead time</w:t>
            </w:r>
          </w:p>
        </w:tc>
        <w:tc>
          <w:tcPr>
            <w:tcW w:type="dxa" w:w="3742"/>
          </w:tcPr>
          <w:p>
            <w:pPr>
              <w:spacing w:after="40" w:before="40"/>
            </w:pPr>
            <w:r/>
            <w:r>
              <w:rPr>
                <w:sz w:val="16"/>
              </w:rPr>
              <w:t>Event onset − warning time, credited only within MAX_LOOKBACK_DAYS = 14 days; reported in hours as days × 24; two variants — earliest warning in the window, and the unbroken contiguous run ending at onset</w:t>
            </w:r>
          </w:p>
        </w:tc>
        <w:tc>
          <w:tcPr>
            <w:tcW w:type="dxa" w:w="2381"/>
          </w:tcPr>
          <w:p>
            <w:pPr>
              <w:spacing w:after="40" w:before="40"/>
            </w:pPr>
            <w:r/>
            <w:r>
              <w:rPr>
                <w:sz w:val="16"/>
              </w:rPr>
              <w:t>Both of the above at the same location</w:t>
            </w:r>
          </w:p>
        </w:tc>
        <w:tc>
          <w:tcPr>
            <w:tcW w:type="dxa" w:w="1814"/>
          </w:tcPr>
          <w:p>
            <w:pPr>
              <w:spacing w:after="40" w:before="40"/>
            </w:pPr>
            <w:r/>
            <w:r>
              <w:rPr>
                <w:b/>
                <w:color w:val="A61B1B"/>
                <w:sz w:val="16"/>
              </w:rPr>
              <w:t>No</w:t>
            </w:r>
          </w:p>
        </w:tc>
      </w:tr>
      <w:tr>
        <w:tc>
          <w:tcPr>
            <w:tcW w:type="dxa" w:w="1701"/>
            <w:shd w:val="clear" w:color="auto" w:fill="F2F5FA"/>
          </w:tcPr>
          <w:p>
            <w:pPr>
              <w:spacing w:after="40" w:before="40"/>
            </w:pPr>
            <w:r/>
            <w:r>
              <w:rPr>
                <w:sz w:val="16"/>
              </w:rPr>
              <w:t>Detection rate</w:t>
            </w:r>
          </w:p>
        </w:tc>
        <w:tc>
          <w:tcPr>
            <w:tcW w:type="dxa" w:w="3742"/>
            <w:shd w:val="clear" w:color="auto" w:fill="F2F5FA"/>
          </w:tcPr>
          <w:p>
            <w:pPr>
              <w:spacing w:after="40" w:before="40"/>
            </w:pPr>
            <w:r/>
            <w:r>
              <w:rPr>
                <w:sz w:val="16"/>
              </w:rPr>
              <w:t>Detected onsets ÷ total onsets in the test period</w:t>
            </w:r>
          </w:p>
        </w:tc>
        <w:tc>
          <w:tcPr>
            <w:tcW w:type="dxa" w:w="2381"/>
            <w:shd w:val="clear" w:color="auto" w:fill="F2F5FA"/>
          </w:tcPr>
          <w:p>
            <w:pPr>
              <w:spacing w:after="40" w:before="40"/>
            </w:pPr>
            <w:r/>
            <w:r>
              <w:rPr>
                <w:sz w:val="16"/>
              </w:rPr>
              <w:t>A test period containing enough onsets</w:t>
            </w:r>
          </w:p>
        </w:tc>
        <w:tc>
          <w:tcPr>
            <w:tcW w:type="dxa" w:w="1814"/>
            <w:shd w:val="clear" w:color="auto" w:fill="F2F5FA"/>
          </w:tcPr>
          <w:p>
            <w:pPr>
              <w:spacing w:after="40" w:before="40"/>
            </w:pPr>
            <w:r/>
            <w:r>
              <w:rPr>
                <w:sz w:val="16"/>
              </w:rPr>
              <w:t>No — 4 positive district-days fall in the test window</w:t>
            </w:r>
          </w:p>
        </w:tc>
      </w:tr>
      <w:tr>
        <w:tc>
          <w:tcPr>
            <w:tcW w:type="dxa" w:w="1701"/>
          </w:tcPr>
          <w:p>
            <w:pPr>
              <w:spacing w:after="40" w:before="40"/>
            </w:pPr>
            <w:r/>
            <w:r>
              <w:rPr>
                <w:sz w:val="16"/>
              </w:rPr>
              <w:t>Warning duration / load</w:t>
            </w:r>
          </w:p>
        </w:tc>
        <w:tc>
          <w:tcPr>
            <w:tcW w:type="dxa" w:w="3742"/>
          </w:tcPr>
          <w:p>
            <w:pPr>
              <w:spacing w:after="40" w:before="40"/>
            </w:pPr>
            <w:r/>
            <w:r>
              <w:rPr>
                <w:sz w:val="16"/>
              </w:rPr>
              <w:t>n_warning_days and time_in_warning_rate over the evaluation split</w:t>
            </w:r>
          </w:p>
        </w:tc>
        <w:tc>
          <w:tcPr>
            <w:tcW w:type="dxa" w:w="2381"/>
          </w:tcPr>
          <w:p>
            <w:pPr>
              <w:spacing w:after="40" w:before="40"/>
            </w:pPr>
            <w:r/>
            <w:r>
              <w:rPr>
                <w:sz w:val="16"/>
              </w:rPr>
              <w:t>Full daily warning series</w:t>
            </w:r>
          </w:p>
        </w:tc>
        <w:tc>
          <w:tcPr>
            <w:tcW w:type="dxa" w:w="1814"/>
          </w:tcPr>
          <w:p>
            <w:pPr>
              <w:spacing w:after="40" w:before="40"/>
            </w:pPr>
            <w:r/>
            <w:r>
              <w:rPr>
                <w:b/>
                <w:color w:val="A61B1B"/>
                <w:sz w:val="16"/>
              </w:rPr>
              <w:t>No</w:t>
            </w:r>
          </w:p>
        </w:tc>
      </w:tr>
      <w:tr>
        <w:tc>
          <w:tcPr>
            <w:tcW w:type="dxa" w:w="1701"/>
            <w:shd w:val="clear" w:color="auto" w:fill="F2F5FA"/>
          </w:tcPr>
          <w:p>
            <w:pPr>
              <w:spacing w:after="40" w:before="40"/>
            </w:pPr>
            <w:r/>
            <w:r>
              <w:rPr>
                <w:sz w:val="16"/>
              </w:rPr>
              <w:t>False alarm / usefulness</w:t>
            </w:r>
          </w:p>
        </w:tc>
        <w:tc>
          <w:tcPr>
            <w:tcW w:type="dxa" w:w="3742"/>
            <w:shd w:val="clear" w:color="auto" w:fill="F2F5FA"/>
          </w:tcPr>
          <w:p>
            <w:pPr>
              <w:spacing w:after="40" w:before="40"/>
            </w:pPr>
            <w:r/>
            <w:r>
              <w:rPr>
                <w:sz w:val="16"/>
              </w:rPr>
              <w:t>A warning day is useful if an onset follows within USEFUL_HORIZON_DAYS = 3 (primary) or 14 (secondary); compared against an always-warn control</w:t>
            </w:r>
          </w:p>
        </w:tc>
        <w:tc>
          <w:tcPr>
            <w:tcW w:type="dxa" w:w="2381"/>
            <w:shd w:val="clear" w:color="auto" w:fill="F2F5FA"/>
          </w:tcPr>
          <w:p>
            <w:pPr>
              <w:spacing w:after="40" w:before="40"/>
            </w:pPr>
            <w:r/>
            <w:r>
              <w:rPr>
                <w:sz w:val="16"/>
              </w:rPr>
              <w:t>Warning series + onset set</w:t>
            </w:r>
          </w:p>
        </w:tc>
        <w:tc>
          <w:tcPr>
            <w:tcW w:type="dxa" w:w="1814"/>
            <w:shd w:val="clear" w:color="auto" w:fill="F2F5FA"/>
          </w:tcPr>
          <w:p>
            <w:pPr>
              <w:spacing w:after="40" w:before="40"/>
            </w:pPr>
            <w:r/>
            <w:r>
              <w:rPr>
                <w:b/>
                <w:color w:val="A61B1B"/>
                <w:sz w:val="16"/>
              </w:rPr>
              <w:t>No</w:t>
            </w:r>
          </w:p>
        </w:tc>
      </w:tr>
    </w:tbl>
    <w:p>
      <w:pPr>
        <w:spacing w:after="80"/>
      </w:pPr>
    </w:p>
    <w:p>
      <w:pPr>
        <w:pStyle w:val="Heading2"/>
      </w:pPr>
      <w:r>
        <w:t>8.1 Timestamp precision of the collected data</w:t>
      </w:r>
    </w:p>
    <w:p>
      <w:pPr>
        <w:pStyle w:val="ListBullet"/>
        <w:spacing w:after="60"/>
      </w:pPr>
      <w:r>
        <w:rPr>
          <w:sz w:val="20"/>
        </w:rPr>
        <w:t>CHIRPS rainfall is daily. Every model probability, every rule evaluation and therefore every warning timestamp can only be daily.</w:t>
      </w:r>
    </w:p>
    <w:p>
      <w:pPr>
        <w:pStyle w:val="ListBullet"/>
        <w:spacing w:after="60"/>
      </w:pPr>
      <w:r>
        <w:rPr>
          <w:sz w:val="20"/>
        </w:rPr>
        <w:t>1,811 GSI records give a calendar day; 224 of those additionally give a time of day (e.g. "14th June 2018 (05:00 hrs)", "30 July 2024 (08:30 am)"). 585 records give a year only.</w:t>
      </w:r>
    </w:p>
    <w:p>
      <w:pPr>
        <w:spacing w:after="120"/>
      </w:pPr>
      <w:r>
        <w:rPr>
          <w:b/>
          <w:i w:val="0"/>
          <w:sz w:val="20"/>
        </w:rPr>
        <w:t>Conclusion: lead time will be limited to daily / 24-hour resolution. Because the warning side of the subtraction has no time of day, hour-resolution onsets cannot improve it — every reported lead time is a multiple of 24 h and is an upper bound, exactly as ml/tcdl_v1.py already states in its lead_time_note. No event or warning timestamp was invented in this audit.</w:t>
      </w:r>
    </w:p>
    <w:p>
      <w:r>
        <w:br w:type="page"/>
      </w:r>
    </w:p>
    <w:p>
      <w:pPr>
        <w:pStyle w:val="Heading1"/>
      </w:pPr>
      <w:r>
        <w:t>9. Data Leakage Check</w:t>
      </w:r>
    </w:p>
    <w:p>
      <w:pPr>
        <w:spacing w:after="120"/>
      </w:pPr>
      <w:r>
        <w:rPr>
          <w:b w:val="0"/>
          <w:i w:val="0"/>
          <w:sz w:val="20"/>
        </w:rPr>
        <w:t>Applied to the processing proposed in §5 and to the split the existing code performs.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587"/>
            <w:shd w:val="clear" w:color="auto" w:fill="1F365D"/>
          </w:tcPr>
          <w:p>
            <w:pPr>
              <w:spacing w:after="40" w:before="40"/>
            </w:pPr>
            <w:r/>
            <w:r>
              <w:rPr>
                <w:b/>
                <w:color w:val="FFFFFF"/>
                <w:sz w:val="16"/>
              </w:rPr>
              <w:t>Leakage type</w:t>
            </w:r>
          </w:p>
        </w:tc>
        <w:tc>
          <w:tcPr>
            <w:tcW w:type="dxa" w:w="4535"/>
            <w:shd w:val="clear" w:color="auto" w:fill="1F365D"/>
          </w:tcPr>
          <w:p>
            <w:pPr>
              <w:spacing w:after="40" w:before="40"/>
            </w:pPr>
            <w:r/>
            <w:r>
              <w:rPr>
                <w:b/>
                <w:color w:val="FFFFFF"/>
                <w:sz w:val="16"/>
              </w:rPr>
              <w:t>Assessment</w:t>
            </w:r>
          </w:p>
        </w:tc>
        <w:tc>
          <w:tcPr>
            <w:tcW w:type="dxa" w:w="3515"/>
            <w:shd w:val="clear" w:color="auto" w:fill="1F365D"/>
          </w:tcPr>
          <w:p>
            <w:pPr>
              <w:spacing w:after="40" w:before="40"/>
            </w:pPr>
            <w:r/>
            <w:r>
              <w:rPr>
                <w:b/>
                <w:color w:val="FFFFFF"/>
                <w:sz w:val="16"/>
              </w:rPr>
              <w:t>Required control</w:t>
            </w:r>
          </w:p>
        </w:tc>
      </w:tr>
      <w:tr>
        <w:tc>
          <w:tcPr>
            <w:tcW w:type="dxa" w:w="1587"/>
          </w:tcPr>
          <w:p>
            <w:pPr>
              <w:spacing w:after="40" w:before="40"/>
            </w:pPr>
            <w:r/>
            <w:r>
              <w:rPr>
                <w:sz w:val="16"/>
              </w:rPr>
              <w:t>Temporal leakage</w:t>
            </w:r>
          </w:p>
        </w:tc>
        <w:tc>
          <w:tcPr>
            <w:tcW w:type="dxa" w:w="4535"/>
          </w:tcPr>
          <w:p>
            <w:pPr>
              <w:spacing w:after="40" w:before="40"/>
            </w:pPr>
            <w:r/>
            <w:r>
              <w:rPr>
                <w:sz w:val="16"/>
              </w:rPr>
              <w:t>Controlled by design. The existing chronological_split() cuts on unique-date boundaries with assertions that no date spans two splits, and TCDL resolves every rule threshold from training-split quantiles only.</w:t>
            </w:r>
          </w:p>
        </w:tc>
        <w:tc>
          <w:tcPr>
            <w:tcW w:type="dxa" w:w="3515"/>
          </w:tcPr>
          <w:p>
            <w:pPr>
              <w:spacing w:after="40" w:before="40"/>
            </w:pPr>
            <w:r/>
            <w:r>
              <w:rPr>
                <w:sz w:val="16"/>
              </w:rPr>
              <w:t>Keep the split as coded. Do not shuffle. Compute every fitted or resolved quantity on train only.</w:t>
            </w:r>
          </w:p>
        </w:tc>
      </w:tr>
      <w:tr>
        <w:tc>
          <w:tcPr>
            <w:tcW w:type="dxa" w:w="1587"/>
            <w:shd w:val="clear" w:color="auto" w:fill="F2F5FA"/>
          </w:tcPr>
          <w:p>
            <w:pPr>
              <w:spacing w:after="40" w:before="40"/>
            </w:pPr>
            <w:r/>
            <w:r>
              <w:rPr>
                <w:sz w:val="16"/>
              </w:rPr>
              <w:t>Future-information leakage</w:t>
            </w:r>
          </w:p>
        </w:tc>
        <w:tc>
          <w:tcPr>
            <w:tcW w:type="dxa" w:w="4535"/>
            <w:shd w:val="clear" w:color="auto" w:fill="F2F5FA"/>
          </w:tcPr>
          <w:p>
            <w:pPr>
              <w:spacing w:after="40" w:before="40"/>
            </w:pPr>
            <w:r/>
            <w:r>
              <w:rPr>
                <w:sz w:val="16"/>
              </w:rPr>
              <w:t>The proposed rainfall derivation uses trailing windows inclusive of day t, so a value at T uses only days ≤ T. TCDL's moving averages and rate diffs are likewise trailing.</w:t>
            </w:r>
          </w:p>
        </w:tc>
        <w:tc>
          <w:tcPr>
            <w:tcW w:type="dxa" w:w="3515"/>
            <w:shd w:val="clear" w:color="auto" w:fill="F2F5FA"/>
          </w:tcPr>
          <w:p>
            <w:pPr>
              <w:spacing w:after="40" w:before="40"/>
            </w:pPr>
            <w:r/>
            <w:r>
              <w:rPr>
                <w:sz w:val="16"/>
              </w:rPr>
              <w:t>Never use a centred window, shift(-n), or a whole-series statistic. Verify by reconstructing a random sample of rows from the daily series.</w:t>
            </w:r>
          </w:p>
        </w:tc>
      </w:tr>
      <w:tr>
        <w:tc>
          <w:tcPr>
            <w:tcW w:type="dxa" w:w="1587"/>
          </w:tcPr>
          <w:p>
            <w:pPr>
              <w:spacing w:after="40" w:before="40"/>
            </w:pPr>
            <w:r/>
            <w:r>
              <w:rPr>
                <w:sz w:val="16"/>
              </w:rPr>
              <w:t>Incorrect rolling rainfall</w:t>
            </w:r>
          </w:p>
        </w:tc>
        <w:tc>
          <w:tcPr>
            <w:tcW w:type="dxa" w:w="4535"/>
          </w:tcPr>
          <w:p>
            <w:pPr>
              <w:spacing w:after="40" w:before="40"/>
            </w:pPr>
            <w:r/>
            <w:r>
              <w:rPr>
                <w:sz w:val="16"/>
              </w:rPr>
              <w:t>The real risk here is silent, not dramatic. Two specific errors: computing the rolling sum without grouping by district (blending unrelated districts across the sorted boundary), and using min_periods=1 (emitting a partial, low-biased sum for the first 29 days of each district).</w:t>
            </w:r>
          </w:p>
        </w:tc>
        <w:tc>
          <w:tcPr>
            <w:tcW w:type="dxa" w:w="3515"/>
          </w:tcPr>
          <w:p>
            <w:pPr>
              <w:spacing w:after="40" w:before="40"/>
            </w:pPr>
            <w:r/>
            <w:r>
              <w:rPr>
                <w:sz w:val="16"/>
              </w:rPr>
              <w:t>Group by district, sort by date within group, set min_periods = window, and assert the reconstruction test that validate_synthetic_dataset.py already performs.</w:t>
            </w:r>
          </w:p>
        </w:tc>
      </w:tr>
      <w:tr>
        <w:tc>
          <w:tcPr>
            <w:tcW w:type="dxa" w:w="1587"/>
            <w:shd w:val="clear" w:color="auto" w:fill="F2F5FA"/>
          </w:tcPr>
          <w:p>
            <w:pPr>
              <w:spacing w:after="40" w:before="40"/>
            </w:pPr>
            <w:r/>
            <w:r>
              <w:rPr>
                <w:sz w:val="16"/>
              </w:rPr>
              <w:t>Target leakage</w:t>
            </w:r>
          </w:p>
        </w:tc>
        <w:tc>
          <w:tcPr>
            <w:tcW w:type="dxa" w:w="4535"/>
            <w:shd w:val="clear" w:color="auto" w:fill="F2F5FA"/>
          </w:tcPr>
          <w:p>
            <w:pPr>
              <w:spacing w:after="40" w:before="40"/>
            </w:pPr>
            <w:r/>
            <w:r>
              <w:rPr>
                <w:sz w:val="16"/>
              </w:rPr>
              <w:t>Present risk in the GSI columns. History, Event_Years and Year describe when the landslide happened. Material_Involved and Movement_Type describe the failure after it occurred.</w:t>
            </w:r>
          </w:p>
        </w:tc>
        <w:tc>
          <w:tcPr>
            <w:tcW w:type="dxa" w:w="3515"/>
            <w:shd w:val="clear" w:color="auto" w:fill="F2F5FA"/>
          </w:tcPr>
          <w:p>
            <w:pPr>
              <w:spacing w:after="40" w:before="40"/>
            </w:pPr>
            <w:r/>
            <w:r>
              <w:rPr>
                <w:sz w:val="16"/>
              </w:rPr>
              <w:t>Use these fields exclusively to build the label. None may become a feature. The existing FORBIDDEN_FEATURES lists already block each target from the other model.</w:t>
            </w:r>
          </w:p>
        </w:tc>
      </w:tr>
      <w:tr>
        <w:tc>
          <w:tcPr>
            <w:tcW w:type="dxa" w:w="1587"/>
          </w:tcPr>
          <w:p>
            <w:pPr>
              <w:spacing w:after="40" w:before="40"/>
            </w:pPr>
            <w:r/>
            <w:r>
              <w:rPr>
                <w:sz w:val="16"/>
              </w:rPr>
              <w:t>Spatial leakage</w:t>
            </w:r>
          </w:p>
        </w:tc>
        <w:tc>
          <w:tcPr>
            <w:tcW w:type="dxa" w:w="4535"/>
          </w:tcPr>
          <w:p>
            <w:pPr>
              <w:spacing w:after="40" w:before="40"/>
            </w:pPr>
            <w:r/>
            <w:r>
              <w:rPr>
                <w:sz w:val="16"/>
              </w:rPr>
              <w:t>Elevated by the district-level design. Every row on a given date within a district shares identical rainfall, so training rows are near-duplicates of one another. The static per-district terrain features (once collected) would take only 14 distinct values, letting a tree memorise district identity — the same limitation DATA_DICTIONARY.md §10 already records for the 9 synthetic sites.</w:t>
            </w:r>
          </w:p>
        </w:tc>
        <w:tc>
          <w:tcPr>
            <w:tcW w:type="dxa" w:w="3515"/>
          </w:tcPr>
          <w:p>
            <w:pPr>
              <w:spacing w:after="40" w:before="40"/>
            </w:pPr>
            <w:r/>
            <w:r>
              <w:rPr>
                <w:sz w:val="16"/>
              </w:rPr>
              <w:t>Keep latitude/longitude out of the feature lists, as the code already does. Report terrain feature importance with an explicit caveat. Consider a finer spatial unit.</w:t>
            </w:r>
          </w:p>
        </w:tc>
      </w:tr>
      <w:tr>
        <w:tc>
          <w:tcPr>
            <w:tcW w:type="dxa" w:w="1587"/>
            <w:shd w:val="clear" w:color="auto" w:fill="F2F5FA"/>
          </w:tcPr>
          <w:p>
            <w:pPr>
              <w:spacing w:after="40" w:before="40"/>
            </w:pPr>
            <w:r/>
            <w:r>
              <w:rPr>
                <w:sz w:val="16"/>
              </w:rPr>
              <w:t>Label-quality (not leakage, but confounded with it)</w:t>
            </w:r>
          </w:p>
        </w:tc>
        <w:tc>
          <w:tcPr>
            <w:tcW w:type="dxa" w:w="4535"/>
            <w:shd w:val="clear" w:color="auto" w:fill="F2F5FA"/>
          </w:tcPr>
          <w:p>
            <w:pPr>
              <w:spacing w:after="40" w:before="40"/>
            </w:pPr>
            <w:r/>
            <w:r>
              <w:rPr>
                <w:sz w:val="16"/>
              </w:rPr>
              <w:t>The presence-only inventory makes every unlisted district-day a 0. Undocumented events become false negatives and will depress apparent recall.</w:t>
            </w:r>
          </w:p>
        </w:tc>
        <w:tc>
          <w:tcPr>
            <w:tcW w:type="dxa" w:w="3515"/>
            <w:shd w:val="clear" w:color="auto" w:fill="F2F5FA"/>
          </w:tcPr>
          <w:p>
            <w:pPr>
              <w:spacing w:after="40" w:before="40"/>
            </w:pPr>
            <w:r/>
            <w:r>
              <w:rPr>
                <w:sz w:val="16"/>
              </w:rPr>
              <w:t>Document the assumption explicitly. Do not interpolate, smooth or forward-fill labels.</w:t>
            </w:r>
          </w:p>
        </w:tc>
      </w:tr>
    </w:tbl>
    <w:p>
      <w:pPr>
        <w:spacing w:after="80"/>
      </w:pPr>
    </w:p>
    <w:p>
      <w:pPr>
        <w:pStyle w:val="Heading2"/>
      </w:pPr>
      <w:r>
        <w:t>9.1 Is the existing chronological split appropriate?</w:t>
      </w:r>
    </w:p>
    <w:p>
      <w:pPr>
        <w:spacing w:after="120"/>
      </w:pPr>
      <w:r>
        <w:rPr>
          <w:b w:val="0"/>
          <w:i w:val="0"/>
          <w:sz w:val="19"/>
        </w:rPr>
        <w:t>The split mechanism is appropriate and needs no change. The split outcome, given the current landslide record, does not support evaluation. Applying the code's own 70/15/15 date-boundary logic to the 4,720 valid rainfall dates gives:</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701"/>
            <w:shd w:val="clear" w:color="auto" w:fill="1F365D"/>
          </w:tcPr>
          <w:p>
            <w:pPr>
              <w:spacing w:after="40" w:before="40"/>
            </w:pPr>
            <w:r/>
            <w:r>
              <w:rPr>
                <w:b/>
                <w:color w:val="FFFFFF"/>
                <w:sz w:val="17"/>
              </w:rPr>
              <w:t>Split</w:t>
            </w:r>
          </w:p>
        </w:tc>
        <w:tc>
          <w:tcPr>
            <w:tcW w:type="dxa" w:w="3969"/>
            <w:shd w:val="clear" w:color="auto" w:fill="1F365D"/>
          </w:tcPr>
          <w:p>
            <w:pPr>
              <w:spacing w:after="40" w:before="40"/>
            </w:pPr>
            <w:r/>
            <w:r>
              <w:rPr>
                <w:b/>
                <w:color w:val="FFFFFF"/>
                <w:sz w:val="17"/>
              </w:rPr>
              <w:t>Date range</w:t>
            </w:r>
          </w:p>
        </w:tc>
        <w:tc>
          <w:tcPr>
            <w:tcW w:type="dxa" w:w="3969"/>
            <w:shd w:val="clear" w:color="auto" w:fill="1F365D"/>
          </w:tcPr>
          <w:p>
            <w:pPr>
              <w:spacing w:after="40" w:before="40"/>
            </w:pPr>
            <w:r/>
            <w:r>
              <w:rPr>
                <w:b/>
                <w:color w:val="FFFFFF"/>
                <w:sz w:val="17"/>
              </w:rPr>
              <w:t>Landslide-positive district-days</w:t>
            </w:r>
          </w:p>
        </w:tc>
      </w:tr>
      <w:tr>
        <w:tc>
          <w:tcPr>
            <w:tcW w:type="dxa" w:w="1701"/>
          </w:tcPr>
          <w:p>
            <w:pPr>
              <w:spacing w:after="40" w:before="40"/>
            </w:pPr>
            <w:r/>
            <w:r>
              <w:rPr>
                <w:sz w:val="17"/>
              </w:rPr>
              <w:t>Train</w:t>
            </w:r>
          </w:p>
        </w:tc>
        <w:tc>
          <w:tcPr>
            <w:tcW w:type="dxa" w:w="3969"/>
          </w:tcPr>
          <w:p>
            <w:pPr>
              <w:spacing w:after="40" w:before="40"/>
            </w:pPr>
            <w:r/>
            <w:r>
              <w:rPr>
                <w:sz w:val="17"/>
              </w:rPr>
              <w:t>2012-01-30 → 2021-02-14</w:t>
            </w:r>
          </w:p>
        </w:tc>
        <w:tc>
          <w:tcPr>
            <w:tcW w:type="dxa" w:w="3969"/>
          </w:tcPr>
          <w:p>
            <w:pPr>
              <w:spacing w:after="40" w:before="40"/>
            </w:pPr>
            <w:r/>
            <w:r>
              <w:rPr>
                <w:sz w:val="17"/>
              </w:rPr>
              <w:t>70</w:t>
            </w:r>
          </w:p>
        </w:tc>
      </w:tr>
      <w:tr>
        <w:tc>
          <w:tcPr>
            <w:tcW w:type="dxa" w:w="1701"/>
            <w:shd w:val="clear" w:color="auto" w:fill="F2F5FA"/>
          </w:tcPr>
          <w:p>
            <w:pPr>
              <w:spacing w:after="40" w:before="40"/>
            </w:pPr>
            <w:r/>
            <w:r>
              <w:rPr>
                <w:sz w:val="17"/>
              </w:rPr>
              <w:t>Validation</w:t>
            </w:r>
          </w:p>
        </w:tc>
        <w:tc>
          <w:tcPr>
            <w:tcW w:type="dxa" w:w="3969"/>
            <w:shd w:val="clear" w:color="auto" w:fill="F2F5FA"/>
          </w:tcPr>
          <w:p>
            <w:pPr>
              <w:spacing w:after="40" w:before="40"/>
            </w:pPr>
            <w:r/>
            <w:r>
              <w:rPr>
                <w:sz w:val="17"/>
              </w:rPr>
              <w:t>2021-02-15 → 2023-01-23</w:t>
            </w:r>
          </w:p>
        </w:tc>
        <w:tc>
          <w:tcPr>
            <w:tcW w:type="dxa" w:w="3969"/>
            <w:shd w:val="clear" w:color="auto" w:fill="F2F5FA"/>
          </w:tcPr>
          <w:p>
            <w:pPr>
              <w:spacing w:after="40" w:before="40"/>
            </w:pPr>
            <w:r/>
            <w:r>
              <w:rPr>
                <w:sz w:val="17"/>
              </w:rPr>
              <w:t>2</w:t>
            </w:r>
          </w:p>
        </w:tc>
      </w:tr>
      <w:tr>
        <w:tc>
          <w:tcPr>
            <w:tcW w:type="dxa" w:w="1701"/>
          </w:tcPr>
          <w:p>
            <w:pPr>
              <w:spacing w:after="40" w:before="40"/>
            </w:pPr>
            <w:r/>
            <w:r>
              <w:rPr>
                <w:sz w:val="17"/>
              </w:rPr>
              <w:t>Test</w:t>
            </w:r>
          </w:p>
        </w:tc>
        <w:tc>
          <w:tcPr>
            <w:tcW w:type="dxa" w:w="3969"/>
          </w:tcPr>
          <w:p>
            <w:pPr>
              <w:spacing w:after="40" w:before="40"/>
            </w:pPr>
            <w:r/>
            <w:r>
              <w:rPr>
                <w:sz w:val="17"/>
              </w:rPr>
              <w:t>2023-01-24 → 2024-12-31</w:t>
            </w:r>
          </w:p>
        </w:tc>
        <w:tc>
          <w:tcPr>
            <w:tcW w:type="dxa" w:w="3969"/>
          </w:tcPr>
          <w:p>
            <w:pPr>
              <w:spacing w:after="40" w:before="40"/>
            </w:pPr>
            <w:r/>
            <w:r>
              <w:rPr>
                <w:sz w:val="17"/>
              </w:rPr>
              <w:t>4</w:t>
            </w:r>
          </w:p>
        </w:tc>
      </w:tr>
    </w:tbl>
    <w:p>
      <w:pPr>
        <w:spacing w:after="80"/>
      </w:pPr>
    </w:p>
    <w:p>
      <w:pPr>
        <w:spacing w:after="120"/>
      </w:pPr>
      <w:r>
        <w:rPr>
          <w:b w:val="0"/>
          <w:i w:val="0"/>
          <w:sz w:val="19"/>
        </w:rPr>
        <w:t>A test split holding 4 positives out of roughly 9,900 rows cannot produce a meaningful PR-AUC, recall, detection rate or lead-time distribution. This is a consequence of the event record — 89 % of exactly-dated landslides occurred in 2018 — and not a defect in the split code. Any alternative (a different split point, or grouped/blocked cross-validation over monsoon seasons) is a methodology decision that belongs to the project owner, not to this audit.</w:t>
      </w:r>
    </w:p>
    <w:p>
      <w:r>
        <w:br w:type="page"/>
      </w:r>
    </w:p>
    <w:p>
      <w:pPr>
        <w:pStyle w:val="Heading1"/>
      </w:pPr>
      <w:r>
        <w:t>10. Final Verdict</w:t>
      </w:r>
    </w:p>
    <w:p>
      <w:pPr>
        <w:spacing w:before="120" w:after="200"/>
        <w:jc w:val="center"/>
      </w:pPr>
      <w:r>
        <w:rPr>
          <w:b/>
          <w:color w:val="A61B1B"/>
          <w:sz w:val="38"/>
        </w:rPr>
        <w:t>NOT READY FOR MODEL TRAINING</w:t>
      </w:r>
    </w:p>
    <w:p>
      <w:pPr>
        <w:spacing w:after="120"/>
      </w:pPr>
      <w:r>
        <w:rPr>
          <w:b/>
          <w:i w:val="0"/>
          <w:sz w:val="20"/>
        </w:rPr>
        <w:t>The collected data cannot produce a single valid training sample for either existing XGBoost model.</w:t>
      </w:r>
    </w:p>
    <w:p>
      <w:pPr>
        <w:pStyle w:val="ListBullet"/>
        <w:spacing w:after="60"/>
      </w:pPr>
      <w:r>
        <w:rPr>
          <w:sz w:val="20"/>
        </w:rPr>
        <w:t>The flood model requires 12 features. 5 are derivable; 7 have no source. Its target has no source at all. It cannot be trained in any form.</w:t>
      </w:r>
    </w:p>
    <w:p>
      <w:pPr>
        <w:pStyle w:val="ListBullet"/>
        <w:spacing w:after="60"/>
      </w:pPr>
      <w:r>
        <w:rPr>
          <w:sz w:val="20"/>
        </w:rPr>
        <w:t>The landslide model requires 14 features. 5 are derivable; 9 have no source. Its target is partially derivable, at district-day resolution, from a positives-only inventory.</w:t>
      </w:r>
    </w:p>
    <w:p>
      <w:pPr>
        <w:pStyle w:val="ListBullet"/>
        <w:spacing w:after="60"/>
      </w:pPr>
      <w:r>
        <w:rPr>
          <w:sz w:val="20"/>
        </w:rPr>
        <w:t>validate_columns() in both scripts raises ValueError on the first missing column, so neither script will even begin.</w:t>
      </w:r>
    </w:p>
    <w:p>
      <w:pPr>
        <w:pStyle w:val="ListBullet"/>
        <w:spacing w:after="60"/>
      </w:pPr>
      <w:r>
        <w:rPr>
          <w:sz w:val="20"/>
        </w:rPr>
        <w:t>TCDL cannot run because it requires both trained models, and its R6 rule requires soil_moisture.</w:t>
      </w:r>
    </w:p>
    <w:p>
      <w:pPr>
        <w:pStyle w:val="ListBullet"/>
        <w:spacing w:after="60"/>
      </w:pPr>
      <w:r>
        <w:rPr>
          <w:sz w:val="20"/>
        </w:rPr>
        <w:t>Lead-time evaluation cannot run because it requires TCDL warnings and a test period containing events; the current record would place 4 positive district-days in the test split.</w:t>
      </w:r>
    </w:p>
    <w:p>
      <w:pPr>
        <w:spacing w:after="40"/>
      </w:pPr>
      <w:r>
        <w:rPr>
          <w:b/>
          <w:i w:val="0"/>
          <w:sz w:val="20"/>
        </w:rPr>
        <w:t>What has genuinely been achieved</w:t>
      </w:r>
    </w:p>
    <w:p>
      <w:pPr>
        <w:pStyle w:val="ListBullet"/>
        <w:spacing w:after="60"/>
      </w:pPr>
      <w:r>
        <w:rPr>
          <w:sz w:val="20"/>
        </w:rPr>
        <w:t>A complete, clean, gap-free 13-year daily rainfall series for all 14 Kerala districts, with zero missing values and zero duplicates — enough to derive the entire rainfall feature family (5 of the 9 common features), verified during this audit.</w:t>
      </w:r>
    </w:p>
    <w:p>
      <w:pPr>
        <w:pStyle w:val="ListBullet"/>
        <w:spacing w:after="60"/>
      </w:pPr>
      <w:r>
        <w:rPr>
          <w:sz w:val="20"/>
        </w:rPr>
        <w:t>A 2,396-record landslide event inventory with coordinates, of which 1,811 records carry an exact date and 224 carry a time of day — a real, if sparse and temporally concentrated, basis for the landslide target.</w:t>
      </w:r>
    </w:p>
    <w:p>
      <w:pPr>
        <w:pStyle w:val="ListBullet"/>
        <w:spacing w:after="60"/>
      </w:pPr>
      <w:r>
        <w:rPr>
          <w:sz w:val="20"/>
        </w:rPr>
        <w:t>The 2012 rainfall file specifically removes the 29-day warm-up problem for the 2013 onward period, which is a well-judged collection decision.</w:t>
      </w:r>
    </w:p>
    <w:p>
      <w:pPr>
        <w:pStyle w:val="Heading2"/>
      </w:pPr>
      <w:r>
        <w:t>10.1 Readiness by component</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1F365D"/>
          </w:tcPr>
          <w:p>
            <w:pPr>
              <w:spacing w:after="40" w:before="40"/>
            </w:pPr>
            <w:r/>
            <w:r>
              <w:rPr>
                <w:b/>
                <w:color w:val="FFFFFF"/>
                <w:sz w:val="17"/>
              </w:rPr>
              <w:t>Component</w:t>
            </w:r>
          </w:p>
        </w:tc>
        <w:tc>
          <w:tcPr>
            <w:tcW w:type="dxa" w:w="1474"/>
            <w:shd w:val="clear" w:color="auto" w:fill="1F365D"/>
          </w:tcPr>
          <w:p>
            <w:pPr>
              <w:spacing w:after="40" w:before="40"/>
            </w:pPr>
            <w:r/>
            <w:r>
              <w:rPr>
                <w:b/>
                <w:color w:val="FFFFFF"/>
                <w:sz w:val="17"/>
              </w:rPr>
              <w:t>Status</w:t>
            </w:r>
          </w:p>
        </w:tc>
        <w:tc>
          <w:tcPr>
            <w:tcW w:type="dxa" w:w="5329"/>
            <w:shd w:val="clear" w:color="auto" w:fill="1F365D"/>
          </w:tcPr>
          <w:p>
            <w:pPr>
              <w:spacing w:after="40" w:before="40"/>
            </w:pPr>
            <w:r/>
            <w:r>
              <w:rPr>
                <w:b/>
                <w:color w:val="FFFFFF"/>
                <w:sz w:val="17"/>
              </w:rPr>
              <w:t>Blocking reason</w:t>
            </w:r>
          </w:p>
        </w:tc>
      </w:tr>
      <w:tr>
        <w:tc>
          <w:tcPr>
            <w:tcW w:type="dxa" w:w="2835"/>
          </w:tcPr>
          <w:p>
            <w:pPr>
              <w:spacing w:after="40" w:before="40"/>
            </w:pPr>
            <w:r/>
            <w:r>
              <w:rPr>
                <w:sz w:val="17"/>
              </w:rPr>
              <w:t>Rainfall features (5 columns)</w:t>
            </w:r>
          </w:p>
        </w:tc>
        <w:tc>
          <w:tcPr>
            <w:tcW w:type="dxa" w:w="1474"/>
          </w:tcPr>
          <w:p>
            <w:pPr>
              <w:spacing w:after="40" w:before="40"/>
            </w:pPr>
            <w:r/>
            <w:r>
              <w:rPr>
                <w:sz w:val="17"/>
              </w:rPr>
              <w:t>READY</w:t>
            </w:r>
          </w:p>
        </w:tc>
        <w:tc>
          <w:tcPr>
            <w:tcW w:type="dxa" w:w="5329"/>
          </w:tcPr>
          <w:p>
            <w:pPr>
              <w:spacing w:after="40" w:before="40"/>
            </w:pPr>
            <w:r/>
            <w:r>
              <w:rPr>
                <w:sz w:val="17"/>
              </w:rPr>
              <w:t>None — derivable and verified</w:t>
            </w:r>
          </w:p>
        </w:tc>
      </w:tr>
      <w:tr>
        <w:tc>
          <w:tcPr>
            <w:tcW w:type="dxa" w:w="2835"/>
            <w:shd w:val="clear" w:color="auto" w:fill="F2F5FA"/>
          </w:tcPr>
          <w:p>
            <w:pPr>
              <w:spacing w:after="40" w:before="40"/>
            </w:pPr>
            <w:r/>
            <w:r>
              <w:rPr>
                <w:sz w:val="17"/>
              </w:rPr>
              <w:t>Other common features (4 columns)</w:t>
            </w:r>
          </w:p>
        </w:tc>
        <w:tc>
          <w:tcPr>
            <w:tcW w:type="dxa" w:w="1474"/>
            <w:shd w:val="clear" w:color="auto" w:fill="F2F5FA"/>
          </w:tcPr>
          <w:p>
            <w:pPr>
              <w:spacing w:after="40" w:before="40"/>
            </w:pPr>
            <w:r/>
            <w:r>
              <w:rPr>
                <w:sz w:val="17"/>
              </w:rPr>
              <w:t>NOT READY</w:t>
            </w:r>
          </w:p>
        </w:tc>
        <w:tc>
          <w:tcPr>
            <w:tcW w:type="dxa" w:w="5329"/>
            <w:shd w:val="clear" w:color="auto" w:fill="F2F5FA"/>
          </w:tcPr>
          <w:p>
            <w:pPr>
              <w:spacing w:after="40" w:before="40"/>
            </w:pPr>
            <w:r/>
            <w:r>
              <w:rPr>
                <w:sz w:val="17"/>
              </w:rPr>
              <w:t>soil_moisture, temperature_c, humidity_percent, elevation_m have no source</w:t>
            </w:r>
          </w:p>
        </w:tc>
      </w:tr>
      <w:tr>
        <w:tc>
          <w:tcPr>
            <w:tcW w:type="dxa" w:w="2835"/>
          </w:tcPr>
          <w:p>
            <w:pPr>
              <w:spacing w:after="40" w:before="40"/>
            </w:pPr>
            <w:r/>
            <w:r>
              <w:rPr>
                <w:sz w:val="17"/>
              </w:rPr>
              <w:t>Flood-specific features (3)</w:t>
            </w:r>
          </w:p>
        </w:tc>
        <w:tc>
          <w:tcPr>
            <w:tcW w:type="dxa" w:w="1474"/>
          </w:tcPr>
          <w:p>
            <w:pPr>
              <w:spacing w:after="40" w:before="40"/>
            </w:pPr>
            <w:r/>
            <w:r>
              <w:rPr>
                <w:sz w:val="17"/>
              </w:rPr>
              <w:t>NOT READY</w:t>
            </w:r>
          </w:p>
        </w:tc>
        <w:tc>
          <w:tcPr>
            <w:tcW w:type="dxa" w:w="5329"/>
          </w:tcPr>
          <w:p>
            <w:pPr>
              <w:spacing w:after="40" w:before="40"/>
            </w:pPr>
            <w:r/>
            <w:r>
              <w:rPr>
                <w:sz w:val="17"/>
              </w:rPr>
              <w:t>No hydrological or river-network data</w:t>
            </w:r>
          </w:p>
        </w:tc>
      </w:tr>
      <w:tr>
        <w:tc>
          <w:tcPr>
            <w:tcW w:type="dxa" w:w="2835"/>
            <w:shd w:val="clear" w:color="auto" w:fill="F2F5FA"/>
          </w:tcPr>
          <w:p>
            <w:pPr>
              <w:spacing w:after="40" w:before="40"/>
            </w:pPr>
            <w:r/>
            <w:r>
              <w:rPr>
                <w:sz w:val="17"/>
              </w:rPr>
              <w:t>Landslide-specific features (5)</w:t>
            </w:r>
          </w:p>
        </w:tc>
        <w:tc>
          <w:tcPr>
            <w:tcW w:type="dxa" w:w="1474"/>
            <w:shd w:val="clear" w:color="auto" w:fill="F2F5FA"/>
          </w:tcPr>
          <w:p>
            <w:pPr>
              <w:spacing w:after="40" w:before="40"/>
            </w:pPr>
            <w:r/>
            <w:r>
              <w:rPr>
                <w:sz w:val="17"/>
              </w:rPr>
              <w:t>NOT READY</w:t>
            </w:r>
          </w:p>
        </w:tc>
        <w:tc>
          <w:tcPr>
            <w:tcW w:type="dxa" w:w="5329"/>
            <w:shd w:val="clear" w:color="auto" w:fill="F2F5FA"/>
          </w:tcPr>
          <w:p>
            <w:pPr>
              <w:spacing w:after="40" w:before="40"/>
            </w:pPr>
            <w:r/>
            <w:r>
              <w:rPr>
                <w:sz w:val="17"/>
              </w:rPr>
              <w:t>No DEM, land-cover or geology layer</w:t>
            </w:r>
          </w:p>
        </w:tc>
      </w:tr>
      <w:tr>
        <w:tc>
          <w:tcPr>
            <w:tcW w:type="dxa" w:w="2835"/>
          </w:tcPr>
          <w:p>
            <w:pPr>
              <w:spacing w:after="40" w:before="40"/>
            </w:pPr>
            <w:r/>
            <w:r>
              <w:rPr>
                <w:sz w:val="17"/>
              </w:rPr>
              <w:t>Spatial keys (latitude, longitude)</w:t>
            </w:r>
          </w:p>
        </w:tc>
        <w:tc>
          <w:tcPr>
            <w:tcW w:type="dxa" w:w="1474"/>
          </w:tcPr>
          <w:p>
            <w:pPr>
              <w:spacing w:after="40" w:before="40"/>
            </w:pPr>
            <w:r/>
            <w:r>
              <w:rPr>
                <w:sz w:val="17"/>
              </w:rPr>
              <w:t>NOT READY</w:t>
            </w:r>
          </w:p>
        </w:tc>
        <w:tc>
          <w:tcPr>
            <w:tcW w:type="dxa" w:w="5329"/>
          </w:tcPr>
          <w:p>
            <w:pPr>
              <w:spacing w:after="40" w:before="40"/>
            </w:pPr>
            <w:r/>
            <w:r>
              <w:rPr>
                <w:sz w:val="17"/>
              </w:rPr>
              <w:t>No district centroid or boundary file</w:t>
            </w:r>
          </w:p>
        </w:tc>
      </w:tr>
      <w:tr>
        <w:tc>
          <w:tcPr>
            <w:tcW w:type="dxa" w:w="2835"/>
            <w:shd w:val="clear" w:color="auto" w:fill="F2F5FA"/>
          </w:tcPr>
          <w:p>
            <w:pPr>
              <w:spacing w:after="40" w:before="40"/>
            </w:pPr>
            <w:r/>
            <w:r>
              <w:rPr>
                <w:sz w:val="17"/>
              </w:rPr>
              <w:t>Landslide target</w:t>
            </w:r>
          </w:p>
        </w:tc>
        <w:tc>
          <w:tcPr>
            <w:tcW w:type="dxa" w:w="1474"/>
            <w:shd w:val="clear" w:color="auto" w:fill="F2F5FA"/>
          </w:tcPr>
          <w:p>
            <w:pPr>
              <w:spacing w:after="40" w:before="40"/>
            </w:pPr>
            <w:r/>
            <w:r>
              <w:rPr>
                <w:b/>
                <w:color w:val="8A5A00"/>
                <w:sz w:val="17"/>
              </w:rPr>
              <w:t>PARTIAL</w:t>
            </w:r>
          </w:p>
        </w:tc>
        <w:tc>
          <w:tcPr>
            <w:tcW w:type="dxa" w:w="5329"/>
            <w:shd w:val="clear" w:color="auto" w:fill="F2F5FA"/>
          </w:tcPr>
          <w:p>
            <w:pPr>
              <w:spacing w:after="40" w:before="40"/>
            </w:pPr>
            <w:r/>
            <w:r>
              <w:rPr>
                <w:sz w:val="17"/>
              </w:rPr>
              <w:t>Derivable at district-day resolution; positives-only; 89 % concentrated in 2018</w:t>
            </w:r>
          </w:p>
        </w:tc>
      </w:tr>
      <w:tr>
        <w:tc>
          <w:tcPr>
            <w:tcW w:type="dxa" w:w="2835"/>
          </w:tcPr>
          <w:p>
            <w:pPr>
              <w:spacing w:after="40" w:before="40"/>
            </w:pPr>
            <w:r/>
            <w:r>
              <w:rPr>
                <w:sz w:val="17"/>
              </w:rPr>
              <w:t>Flood target</w:t>
            </w:r>
          </w:p>
        </w:tc>
        <w:tc>
          <w:tcPr>
            <w:tcW w:type="dxa" w:w="1474"/>
          </w:tcPr>
          <w:p>
            <w:pPr>
              <w:spacing w:after="40" w:before="40"/>
            </w:pPr>
            <w:r/>
            <w:r>
              <w:rPr>
                <w:sz w:val="17"/>
              </w:rPr>
              <w:t>NOT READY</w:t>
            </w:r>
          </w:p>
        </w:tc>
        <w:tc>
          <w:tcPr>
            <w:tcW w:type="dxa" w:w="5329"/>
          </w:tcPr>
          <w:p>
            <w:pPr>
              <w:spacing w:after="40" w:before="40"/>
            </w:pPr>
            <w:r/>
            <w:r>
              <w:rPr>
                <w:sz w:val="17"/>
              </w:rPr>
              <w:t>No flood event data collected</w:t>
            </w:r>
          </w:p>
        </w:tc>
      </w:tr>
      <w:tr>
        <w:tc>
          <w:tcPr>
            <w:tcW w:type="dxa" w:w="2835"/>
            <w:shd w:val="clear" w:color="auto" w:fill="F2F5FA"/>
          </w:tcPr>
          <w:p>
            <w:pPr>
              <w:spacing w:after="40" w:before="40"/>
            </w:pPr>
            <w:r/>
            <w:r>
              <w:rPr>
                <w:sz w:val="17"/>
              </w:rPr>
              <w:t>Master Dataset</w:t>
            </w:r>
          </w:p>
        </w:tc>
        <w:tc>
          <w:tcPr>
            <w:tcW w:type="dxa" w:w="1474"/>
            <w:shd w:val="clear" w:color="auto" w:fill="F2F5FA"/>
          </w:tcPr>
          <w:p>
            <w:pPr>
              <w:spacing w:after="40" w:before="40"/>
            </w:pPr>
            <w:r/>
            <w:r>
              <w:rPr>
                <w:sz w:val="17"/>
              </w:rPr>
              <w:t>NOT READY</w:t>
            </w:r>
          </w:p>
        </w:tc>
        <w:tc>
          <w:tcPr>
            <w:tcW w:type="dxa" w:w="5329"/>
            <w:shd w:val="clear" w:color="auto" w:fill="F2F5FA"/>
          </w:tcPr>
          <w:p>
            <w:pPr>
              <w:spacing w:after="40" w:before="40"/>
            </w:pPr>
            <w:r/>
            <w:r>
              <w:rPr>
                <w:sz w:val="17"/>
              </w:rPr>
              <w:t>13 of 22 columns have no source</w:t>
            </w:r>
          </w:p>
        </w:tc>
      </w:tr>
      <w:tr>
        <w:tc>
          <w:tcPr>
            <w:tcW w:type="dxa" w:w="2835"/>
          </w:tcPr>
          <w:p>
            <w:pPr>
              <w:spacing w:after="40" w:before="40"/>
            </w:pPr>
            <w:r/>
            <w:r>
              <w:rPr>
                <w:sz w:val="17"/>
              </w:rPr>
              <w:t>Flood XGBoost</w:t>
            </w:r>
          </w:p>
        </w:tc>
        <w:tc>
          <w:tcPr>
            <w:tcW w:type="dxa" w:w="1474"/>
          </w:tcPr>
          <w:p>
            <w:pPr>
              <w:spacing w:after="40" w:before="40"/>
            </w:pPr>
            <w:r/>
            <w:r>
              <w:rPr>
                <w:sz w:val="17"/>
              </w:rPr>
              <w:t>NOT READY</w:t>
            </w:r>
          </w:p>
        </w:tc>
        <w:tc>
          <w:tcPr>
            <w:tcW w:type="dxa" w:w="5329"/>
          </w:tcPr>
          <w:p>
            <w:pPr>
              <w:spacing w:after="40" w:before="40"/>
            </w:pPr>
            <w:r/>
            <w:r>
              <w:rPr>
                <w:sz w:val="17"/>
              </w:rPr>
              <w:t>Features and target both unavailable</w:t>
            </w:r>
          </w:p>
        </w:tc>
      </w:tr>
      <w:tr>
        <w:tc>
          <w:tcPr>
            <w:tcW w:type="dxa" w:w="2835"/>
            <w:shd w:val="clear" w:color="auto" w:fill="F2F5FA"/>
          </w:tcPr>
          <w:p>
            <w:pPr>
              <w:spacing w:after="40" w:before="40"/>
            </w:pPr>
            <w:r/>
            <w:r>
              <w:rPr>
                <w:sz w:val="17"/>
              </w:rPr>
              <w:t>Landslide XGBoost</w:t>
            </w:r>
          </w:p>
        </w:tc>
        <w:tc>
          <w:tcPr>
            <w:tcW w:type="dxa" w:w="1474"/>
            <w:shd w:val="clear" w:color="auto" w:fill="F2F5FA"/>
          </w:tcPr>
          <w:p>
            <w:pPr>
              <w:spacing w:after="40" w:before="40"/>
            </w:pPr>
            <w:r/>
            <w:r>
              <w:rPr>
                <w:sz w:val="17"/>
              </w:rPr>
              <w:t>NOT READY</w:t>
            </w:r>
          </w:p>
        </w:tc>
        <w:tc>
          <w:tcPr>
            <w:tcW w:type="dxa" w:w="5329"/>
            <w:shd w:val="clear" w:color="auto" w:fill="F2F5FA"/>
          </w:tcPr>
          <w:p>
            <w:pPr>
              <w:spacing w:after="40" w:before="40"/>
            </w:pPr>
            <w:r/>
            <w:r>
              <w:rPr>
                <w:sz w:val="17"/>
              </w:rPr>
              <w:t>9 of 14 features unavailable</w:t>
            </w:r>
          </w:p>
        </w:tc>
      </w:tr>
      <w:tr>
        <w:tc>
          <w:tcPr>
            <w:tcW w:type="dxa" w:w="2835"/>
          </w:tcPr>
          <w:p>
            <w:pPr>
              <w:spacing w:after="40" w:before="40"/>
            </w:pPr>
            <w:r/>
            <w:r>
              <w:rPr>
                <w:sz w:val="17"/>
              </w:rPr>
              <w:t>TCDL V1.0</w:t>
            </w:r>
          </w:p>
        </w:tc>
        <w:tc>
          <w:tcPr>
            <w:tcW w:type="dxa" w:w="1474"/>
          </w:tcPr>
          <w:p>
            <w:pPr>
              <w:spacing w:after="40" w:before="40"/>
            </w:pPr>
            <w:r/>
            <w:r>
              <w:rPr>
                <w:sz w:val="17"/>
              </w:rPr>
              <w:t>NOT READY</w:t>
            </w:r>
          </w:p>
        </w:tc>
        <w:tc>
          <w:tcPr>
            <w:tcW w:type="dxa" w:w="5329"/>
          </w:tcPr>
          <w:p>
            <w:pPr>
              <w:spacing w:after="40" w:before="40"/>
            </w:pPr>
            <w:r/>
            <w:r>
              <w:rPr>
                <w:sz w:val="17"/>
              </w:rPr>
              <w:t>Depends on both trained models and on soil_moisture</w:t>
            </w:r>
          </w:p>
        </w:tc>
      </w:tr>
      <w:tr>
        <w:tc>
          <w:tcPr>
            <w:tcW w:type="dxa" w:w="2835"/>
            <w:shd w:val="clear" w:color="auto" w:fill="F2F5FA"/>
          </w:tcPr>
          <w:p>
            <w:pPr>
              <w:spacing w:after="40" w:before="40"/>
            </w:pPr>
            <w:r/>
            <w:r>
              <w:rPr>
                <w:sz w:val="17"/>
              </w:rPr>
              <w:t>Lead-time evaluation</w:t>
            </w:r>
          </w:p>
        </w:tc>
        <w:tc>
          <w:tcPr>
            <w:tcW w:type="dxa" w:w="1474"/>
            <w:shd w:val="clear" w:color="auto" w:fill="F2F5FA"/>
          </w:tcPr>
          <w:p>
            <w:pPr>
              <w:spacing w:after="40" w:before="40"/>
            </w:pPr>
            <w:r/>
            <w:r>
              <w:rPr>
                <w:sz w:val="17"/>
              </w:rPr>
              <w:t>NOT READY</w:t>
            </w:r>
          </w:p>
        </w:tc>
        <w:tc>
          <w:tcPr>
            <w:tcW w:type="dxa" w:w="5329"/>
            <w:shd w:val="clear" w:color="auto" w:fill="F2F5FA"/>
          </w:tcPr>
          <w:p>
            <w:pPr>
              <w:spacing w:after="40" w:before="40"/>
            </w:pPr>
            <w:r/>
            <w:r>
              <w:rPr>
                <w:sz w:val="17"/>
              </w:rPr>
              <w:t>Depends on TCDL; test-period events insufficient</w:t>
            </w:r>
          </w:p>
        </w:tc>
      </w:tr>
    </w:tbl>
    <w:p>
      <w:pPr>
        <w:spacing w:after="80"/>
      </w:pPr>
    </w:p>
    <w:p>
      <w:r>
        <w:br w:type="page"/>
      </w:r>
    </w:p>
    <w:p>
      <w:pPr>
        <w:pStyle w:val="Heading1"/>
      </w:pPr>
      <w:r>
        <w:t>11. Recommended Next Steps</w:t>
      </w:r>
    </w:p>
    <w:p>
      <w:pPr>
        <w:spacing w:after="120"/>
      </w:pPr>
      <w:r>
        <w:rPr>
          <w:b w:val="0"/>
          <w:i w:val="0"/>
          <w:sz w:val="20"/>
        </w:rPr>
        <w:t>Ordered by what unblocks the most downstream work. No step below implies a change to the ML architecture, the feature lists or the TCDL design.</w:t>
      </w:r>
    </w:p>
    <w:p>
      <w:pPr>
        <w:pStyle w:val="Heading2"/>
      </w:pPr>
      <w:r>
        <w:t>Priority 1 — decide the spatial unit and give every row a coordinate</w:t>
      </w:r>
    </w:p>
    <w:p>
      <w:pPr>
        <w:pStyle w:val="ListBullet"/>
        <w:spacing w:after="60"/>
      </w:pPr>
      <w:r>
        <w:rPr>
          <w:sz w:val="20"/>
        </w:rPr>
        <w:t>Every remaining collection task depends on this choice. The collected rainfall forces district granularity unless a gridded product is obtained instead.</w:t>
      </w:r>
    </w:p>
    <w:p>
      <w:pPr>
        <w:pStyle w:val="ListBullet"/>
        <w:spacing w:after="60"/>
      </w:pPr>
      <w:r>
        <w:rPr>
          <w:sz w:val="20"/>
        </w:rPr>
        <w:t>If districts are kept: add a 14-row centroid table (district, latitude, longitude) so latitude/longitude exist, TCDL's location_id can be built, and terrain layers can be aggregated per district.</w:t>
      </w:r>
    </w:p>
    <w:p>
      <w:pPr>
        <w:pStyle w:val="ListBullet"/>
        <w:spacing w:after="60"/>
      </w:pPr>
      <w:r>
        <w:rPr>
          <w:sz w:val="20"/>
        </w:rPr>
        <w:t>If a finer grid is preferred: re-collect rainfall as gridded CHIRPS rather than district means, which would also preserve the GSI point coordinates.</w:t>
      </w:r>
    </w:p>
    <w:p>
      <w:pPr>
        <w:pStyle w:val="Heading2"/>
      </w:pPr>
      <w:r>
        <w:t>Priority 2 — collect the four missing common features</w:t>
      </w:r>
    </w:p>
    <w:p>
      <w:pPr>
        <w:pStyle w:val="ListBullet"/>
        <w:spacing w:after="60"/>
      </w:pPr>
      <w:r>
        <w:rPr>
          <w:sz w:val="20"/>
        </w:rPr>
        <w:t>temperature_c and humidity_percent — daily mean series at the chosen spatial unit.</w:t>
      </w:r>
    </w:p>
    <w:p>
      <w:pPr>
        <w:pStyle w:val="ListBullet"/>
        <w:spacing w:after="60"/>
      </w:pPr>
      <w:r>
        <w:rPr>
          <w:sz w:val="20"/>
        </w:rPr>
        <w:t>soil_moisture — a root-zone product, or a documented water-balance model driven by rainfall and PET. If modelled rather than observed, say so in the data dictionary; it is then a derived feature, not an observation.</w:t>
      </w:r>
    </w:p>
    <w:p>
      <w:pPr>
        <w:pStyle w:val="ListBullet"/>
        <w:spacing w:after="60"/>
      </w:pPr>
      <w:r>
        <w:rPr>
          <w:sz w:val="20"/>
        </w:rPr>
        <w:t>elevation_m — a DEM, which also unblocks slope_degree, aspect_degree and curvature in one step.</w:t>
      </w:r>
    </w:p>
    <w:p>
      <w:pPr>
        <w:pStyle w:val="Heading2"/>
      </w:pPr>
      <w:r>
        <w:t>Priority 3 — collect flood event data</w:t>
      </w:r>
    </w:p>
    <w:p>
      <w:pPr>
        <w:pStyle w:val="ListBullet"/>
        <w:spacing w:after="60"/>
      </w:pPr>
      <w:r>
        <w:rPr>
          <w:sz w:val="20"/>
        </w:rPr>
        <w:t>Without it the flood model and two of TCDL's three evaluation tracks do not exist. Needed: event date at day resolution or better, plus a spatial identifier matching the chosen unit.</w:t>
      </w:r>
    </w:p>
    <w:p>
      <w:pPr>
        <w:pStyle w:val="ListBullet"/>
        <w:spacing w:after="60"/>
      </w:pPr>
      <w:r>
        <w:rPr>
          <w:sz w:val="20"/>
        </w:rPr>
        <w:t>Do not derive flood labels from rainfall thresholds — the target would become a function of the model's own features.</w:t>
      </w:r>
    </w:p>
    <w:p>
      <w:pPr>
        <w:pStyle w:val="Heading2"/>
      </w:pPr>
      <w:r>
        <w:t>Priority 4 — complete the landslide-specific and flood-specific layers</w:t>
      </w:r>
    </w:p>
    <w:p>
      <w:pPr>
        <w:pStyle w:val="ListBullet"/>
        <w:spacing w:after="60"/>
      </w:pPr>
      <w:r>
        <w:rPr>
          <w:sz w:val="20"/>
        </w:rPr>
        <w:t>Landslide: land_cover and lithology, reclassified into the exact hard-coded level names — any other string aborts training.</w:t>
      </w:r>
    </w:p>
    <w:p>
      <w:pPr>
        <w:pStyle w:val="ListBullet"/>
        <w:spacing w:after="60"/>
      </w:pPr>
      <w:r>
        <w:rPr>
          <w:sz w:val="20"/>
        </w:rPr>
        <w:t>Flood: river gauge stage for river_level_m, and a stream network for distance_to_river_km and drainage_density.</w:t>
      </w:r>
    </w:p>
    <w:p>
      <w:pPr>
        <w:pStyle w:val="Heading2"/>
      </w:pPr>
      <w:r>
        <w:t>Priority 5 — consolidate and document the landslide label</w:t>
      </w:r>
    </w:p>
    <w:p>
      <w:pPr>
        <w:pStyle w:val="ListBullet"/>
        <w:spacing w:after="60"/>
      </w:pPr>
      <w:r>
        <w:rPr>
          <w:sz w:val="20"/>
        </w:rPr>
        <w:t>Normalise district spellings to the CHIRPS vocabulary; expand the 23 multi-year records into one row per event; exclude or separately resolve the 585 year-only records; drop or correct the Year = 2028 record.</w:t>
      </w:r>
    </w:p>
    <w:p>
      <w:pPr>
        <w:pStyle w:val="ListBullet"/>
        <w:spacing w:after="60"/>
      </w:pPr>
      <w:r>
        <w:rPr>
          <w:sz w:val="20"/>
        </w:rPr>
        <w:t>Write a real-data dictionary that states the presence-only assumption, the district-day resolution, and the ~0.12 % positive rate — mirroring the structure of the existing DATA_DICTIONARY.md.</w:t>
      </w:r>
    </w:p>
    <w:p>
      <w:pPr>
        <w:pStyle w:val="ListBullet"/>
        <w:spacing w:after="60"/>
      </w:pPr>
      <w:r>
        <w:rPr>
          <w:sz w:val="20"/>
        </w:rPr>
        <w:t>Consider whether the 2018-dominated record can support the current 70/15/15 chronological split, or whether the evaluation design needs to be revisited. That is a methodology decision for the project owner.</w:t>
      </w:r>
    </w:p>
    <w:p>
      <w:pPr>
        <w:pStyle w:val="Heading2"/>
      </w:pPr>
      <w:r>
        <w:t>Priority 6 — build and validate the real Master Dataset</w:t>
      </w:r>
    </w:p>
    <w:p>
      <w:pPr>
        <w:pStyle w:val="ListBullet"/>
        <w:spacing w:after="60"/>
      </w:pPr>
      <w:r>
        <w:rPr>
          <w:sz w:val="20"/>
        </w:rPr>
        <w:t>Only once every column has a source. Reuse the structure of validate_synthetic_dataset.py — in particular its rolling-window reconstruction test — to verify the real file before any model is trained.</w:t>
      </w:r>
    </w:p>
    <w:p>
      <w:pPr>
        <w:pStyle w:val="ListBullet"/>
        <w:spacing w:after="60"/>
      </w:pPr>
      <w:r>
        <w:rPr>
          <w:sz w:val="20"/>
        </w:rPr>
        <w:t>Keep the synthetic dataset and its models in place; the real pipeline should write a separate Master Dataset file rather than overwrite them, so the two remain comparable.</w:t>
      </w:r>
    </w:p>
    <w:p>
      <w:pPr>
        <w:spacing w:before="320"/>
      </w:pPr>
      <w:r>
        <w:rPr>
          <w:i/>
          <w:color w:val="555555"/>
          <w:sz w:val="18"/>
        </w:rPr>
        <w:t>This audit was read-only. No project code, dataset or model artifact was modified, and no label, timestamp or feature value was created.</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1F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365D"/>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