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pPr>
      <w:r>
        <w:rPr>
          <w:rFonts w:ascii="Calibri" w:cs="Calibri" w:eastAsia="Calibri" w:hAnsi="Calibri"/>
          <w:b/>
          <w:bCs/>
          <w:color w:val="1F3864"/>
          <w:sz w:val="36"/>
          <w:szCs w:val="36"/>
        </w:rPr>
        <w:t xml:space="preserve">DATA VERIFICATION REPORT</w:t>
      </w:r>
    </w:p>
    <w:p>
      <w:pPr>
        <w:spacing w:after="40" w:before="0" w:line="264"/>
      </w:pPr>
      <w:r>
        <w:rPr>
          <w:rFonts w:ascii="Calibri" w:cs="Calibri" w:eastAsia="Calibri" w:hAnsi="Calibri"/>
          <w:color w:val="595959"/>
          <w:sz w:val="22"/>
          <w:szCs w:val="22"/>
        </w:rPr>
        <w:t xml:space="preserve">Final verification of the 18 flagged flood-event records · Kerala Coupled Flood–Landslide Early Warning System</w:t>
      </w:r>
    </w:p>
    <w:p>
      <w:pPr>
        <w:spacing w:after="200" w:before="0" w:line="264"/>
      </w:pPr>
      <w:r>
        <w:rPr>
          <w:rFonts w:ascii="Calibri" w:cs="Calibri" w:eastAsia="Calibri" w:hAnsi="Calibri"/>
          <w:color w:val="595959"/>
          <w:sz w:val="20"/>
          <w:szCs w:val="20"/>
        </w:rPr>
        <w:t xml:space="preserve">updated_data/  ·  12 September 2026</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7338"/>
      </w:tblGrid>
      <w:tr>
        <w:trPr>
          <w:cantSplit/>
          <w:tblHeader/>
        </w:trPr>
        <w:tc>
          <w:tcPr>
            <w:tcW w:type="dxa" w:w="23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8"/>
                <w:szCs w:val="18"/>
              </w:rPr>
              <w:t xml:space="preserve">Field</w:t>
            </w:r>
          </w:p>
        </w:tc>
        <w:tc>
          <w:tcPr>
            <w:tcW w:type="dxa" w:w="7338"/>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8"/>
                <w:szCs w:val="18"/>
              </w:rPr>
              <w:t xml:space="preserve">Detail</w:t>
            </w:r>
          </w:p>
        </w:tc>
      </w:tr>
      <w:tr>
        <w:trPr>
          <w:cantSplit/>
        </w:trPr>
        <w:tc>
          <w:tcPr>
            <w:tcW w:type="dxa" w:w="23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Records examined</w:t>
            </w:r>
          </w:p>
        </w:tc>
        <w:tc>
          <w:tcPr>
            <w:tcW w:type="dxa" w:w="73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The 18 Kerala records of IFI-Impacts v3.0 (hazard_events/India_Flood_Inventory_v3.csv) whose start–end span disagrees with IFI's own Duration(Days) by more than one day — reproduced from the current file (608 Kerala rows), not taken from the earlier audit.</w:t>
            </w:r>
          </w:p>
        </w:tc>
      </w:tr>
      <w:tr>
        <w:trPr>
          <w:cantSplit/>
        </w:trPr>
        <w:tc>
          <w:tcPr>
            <w:tcW w:type="dxa" w:w="23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What the records contain</w:t>
            </w:r>
          </w:p>
        </w:tc>
        <w:tc>
          <w:tcPr>
            <w:tcW w:type="dxa" w:w="73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UEI, start/end date, duration, district list, cause, casualties and damage text. All 18 give Event Source = IMD; none has latitude, longitude, location or an event-source ID, so districts are the only spatial information.</w:t>
            </w:r>
          </w:p>
        </w:tc>
      </w:tr>
      <w:tr>
        <w:trPr>
          <w:cantSplit/>
        </w:trPr>
        <w:tc>
          <w:tcPr>
            <w:tcW w:type="dxa" w:w="23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Authoritative source</w:t>
            </w:r>
          </w:p>
        </w:tc>
        <w:tc>
          <w:tcPr>
            <w:tcW w:type="dxa" w:w="73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IFI-Impacts documentation (Zenodo 10.5281/zenodo.11275211; Saharia et al. 2021, Natural Hazards) states the events are sourced from the India Meteorological Department — digitised from IMD’s annual Disastrous Weather Events (DWE) reports. The DWE report of each year (official IMD Pune Library PDFs, unchanged, SHA-256 checked) is therefore the original record for every flagged event.</w:t>
            </w:r>
          </w:p>
        </w:tc>
      </w:tr>
      <w:tr>
        <w:trPr>
          <w:cantSplit/>
        </w:trPr>
        <w:tc>
          <w:tcPr>
            <w:tcW w:type="dxa" w:w="23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Method (independent)</w:t>
            </w:r>
          </w:p>
        </w:tc>
        <w:tc>
          <w:tcPr>
            <w:tcW w:type="dxa" w:w="73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Each record's IMD entry was located by CONTENT, not by date: phrases and place names from IFI's own casualty/damage text were searched in the Kerala section of that year's report, counting only evidence found in exactly one IMD entry. The date IMD printed for that entry was then read. One record without descriptive text (2021-0078) was located by its position in IFI's IMD-derived sequence. No date was inferred or estimated.</w:t>
            </w:r>
          </w:p>
        </w:tc>
      </w:tr>
      <w:tr>
        <w:trPr>
          <w:cantSplit/>
        </w:trPr>
        <w:tc>
          <w:tcPr>
            <w:tcW w:type="dxa" w:w="23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Not done</w:t>
            </w:r>
          </w:p>
        </w:tc>
        <w:tc>
          <w:tcPr>
            <w:tcW w:type="dxa" w:w="7338"/>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No Master Dataset built, no model trained, no ML code changed, no original file modified, no record removed.</w:t>
            </w:r>
          </w:p>
        </w:tc>
      </w:tr>
    </w:tbl>
    <w:p>
      <w:pPr>
        <w:pStyle w:val="Heading1"/>
        <w:keepNext/>
        <w:pBdr>
          <w:bottom w:val="single" w:color="1F3864" w:sz="6" w:space="2"/>
        </w:pBdr>
        <w:spacing w:after="120" w:before="280"/>
      </w:pPr>
      <w:r>
        <w:rPr>
          <w:rFonts w:ascii="Calibri" w:cs="Calibri" w:eastAsia="Calibri" w:hAnsi="Calibri"/>
          <w:b/>
          <w:bCs/>
          <w:color w:val="1F3864"/>
          <w:sz w:val="26"/>
          <w:szCs w:val="26"/>
        </w:rPr>
        <w:t xml:space="preserve">Verification table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00"/>
        <w:gridCol w:w="1650"/>
        <w:gridCol w:w="1750"/>
        <w:gridCol w:w="1900"/>
        <w:gridCol w:w="1150"/>
        <w:gridCol w:w="2188"/>
      </w:tblGrid>
      <w:tr>
        <w:trPr>
          <w:cantSplit/>
          <w:tblHeader/>
        </w:trPr>
        <w:tc>
          <w:tcPr>
            <w:tcW w:type="dxa" w:w="10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5"/>
                <w:szCs w:val="15"/>
              </w:rPr>
              <w:t xml:space="preserve">Record (UEI)</w:t>
            </w:r>
          </w:p>
        </w:tc>
        <w:tc>
          <w:tcPr>
            <w:tcW w:type="dxa" w:w="165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5"/>
                <w:szCs w:val="15"/>
              </w:rPr>
              <w:t xml:space="preserve">Original date (IFI, DD-MM-YYYY)</w:t>
            </w:r>
          </w:p>
        </w:tc>
        <w:tc>
          <w:tcPr>
            <w:tcW w:type="dxa" w:w="175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5"/>
                <w:szCs w:val="15"/>
              </w:rPr>
              <w:t xml:space="preserve">Verified / corrected date</w:t>
            </w:r>
          </w:p>
        </w:tc>
        <w:tc>
          <w:tcPr>
            <w:tcW w:type="dxa" w:w="19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5"/>
                <w:szCs w:val="15"/>
              </w:rPr>
              <w:t xml:space="preserve">District / location</w:t>
            </w:r>
          </w:p>
        </w:tc>
        <w:tc>
          <w:tcPr>
            <w:tcW w:type="dxa" w:w="115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5"/>
                <w:szCs w:val="15"/>
              </w:rPr>
              <w:t xml:space="preserve">Status</w:t>
            </w:r>
          </w:p>
        </w:tc>
        <w:tc>
          <w:tcPr>
            <w:tcW w:type="dxa" w:w="2188"/>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5"/>
                <w:szCs w:val="15"/>
              </w:rPr>
              <w:t xml:space="preserve">Evidence source</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2017-0071</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09-05-2017 → 09-07-2017</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2017-09-05 → 2017-09-07</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Thiruvananthapuram, Wayanad</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2017, PDF p.70, Kerala entry 7: “5 to 7 Sep.”</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2017-0072</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09-08-2017 → 09-10-2017</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2017-09-08 → 2017-09-10</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Idukki, Kozhikode, Thiruvananthapuram</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2017, PDF p.70, Kerala entry 8: “8 to 10 Sep.”</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2017-0076</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11-02-2017 → 11-03-2017</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2017-11-02 → 2017-11-03</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Thiruvananthapuram</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2017, PDF p.71, Kerala entry 12: “2 &amp; 3 Nov.”</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2017-0077</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11-05-2017 → 11-06-2017</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2017-11-05 → 2017-11-06</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Kozhikode, Thiruvananthapuram</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2017, PDF p.71, Kerala entry 13: “5 &amp; 6 Nov.”</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2018-0035</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29-05-2018 → 31-07-2018</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2018-05-29 → 2018-07-31</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Alappuzha, Ernakulam, Idukki, Kannur, Kasaragod, Kollam, Kottayam, Kozhikode, Malappuram, Palakkad, Pathanamthitta, Thrissur, Thiruvananthapuram, Wayanad</w:t>
            </w:r>
          </w:p>
        </w:tc>
        <w:tc>
          <w:tcPr>
            <w:tcW w:type="dxa" w:w="1150"/>
            <w:shd w:fill="D9EAD3"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VERIFIED-CORRECT</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2018, PDF p.60, Kerala entry 6: “29 May to 31 Jul.”</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2018-0036</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08-01-2018 → 30-08-2018</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2018-08-01 → 2018-08-30</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Alappuzha, Ernakulam, Idukki, Kannur, Kasaragod, Kollam, Kottayam, Kozhikode, Malappuram, Palakkad, Pathanamthitta, Thrissur, Thiruvananthapuram, Wayanad</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2018, PDF p.60, Kerala entry 7: “1 Aug. to 30 Aug.”</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2019-0055</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06-09-2019 → 13-06-2019</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2019-06-09 → 2019-06-13</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Thiruvananthapuram</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2019, PDF p.67, Kerala entry 7: “9 to 13 Jun.”</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2019-0062</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08-04-2019 → 08-06-2019</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2019-08-04 → 2019-08-06</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Wayanad</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2019, PDF p.69, Kerala entry 14: “4 to 6 Aug.”</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2019-0067</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08-11-2019 → 14-08-2019</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2019-08-11 → 2019-08-14</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Alappuzha, Idukki, Kollam, Malappuram, Thiruvananthapuram, Wayanad</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2019, PDF p.78, Kerala entry 19: “11 to 14 Aug.”</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2019-0070</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09-03-2019 → 09-09-2019</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2019-09-03, 2019-09-09</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Wayanad</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2019, PDF p.80, Kerala entry 22: “3 &amp; 9 Sep.”</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2019-0077</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11-01-2019 → 11-02-2019</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2019-11-01 → 2019-11-02</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Alappuzha, Idukki, Thiruvananthapuram</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2019, PDF p.83, Kerala entry 29: “1 &amp; 2 Nov.”</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2019-0079</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11-11-2019 → 17-11-2019</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2019-11-11, 2019-11-17</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Thiruvananthapuram</w:t>
            </w:r>
          </w:p>
        </w:tc>
        <w:tc>
          <w:tcPr>
            <w:tcW w:type="dxa" w:w="1150"/>
            <w:shd w:fill="D9EAD3"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VERIFIED-CORRECT</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2019, PDF p.84, Kerala entry 31: “11 &amp; 17 Nov.”</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2020-0044</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01-02-2020 → 01-03-2020</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2020-01-02 → 2020-01-03</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Malappuram, Thiruvananthapuram</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2020, PDF p.69, Kerala entry 1: “2 &amp; 3 Jan.”</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2020-0045</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24-04-2020 → 28-04-2020</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2020-04-24, 2020-04-28</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Thiruvananthapuram</w:t>
            </w:r>
          </w:p>
        </w:tc>
        <w:tc>
          <w:tcPr>
            <w:tcW w:type="dxa" w:w="1150"/>
            <w:shd w:fill="D9EAD3"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VERIFIED-CORRECT</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2020, PDF p.69, Kerala entry 2: “24 &amp; 28 Apr.”</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2020-0047</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05-07-2020 → 05-08-2020</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2020-05-07 → 2020-05-08</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Thiruvananthapuram</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2020, PDF p.70, Kerala entry 4: “7 &amp; 8 May”</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2020-0050</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06-02-2020 → 06-05-2020</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2020-06-02, 2020-06-03, 2020-06-05</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Thiruvananthapuram</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2020, PDF p.71, Kerala entry 7: “2, 3 &amp; 5 Jun.”</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2020-0062</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09-06-2020 → 09-08-2020</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2020-09-06, 2020-09-08</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Thiruvananthapuram</w:t>
            </w:r>
          </w:p>
        </w:tc>
        <w:tc>
          <w:tcPr>
            <w:tcW w:type="dxa" w:w="1150"/>
            <w:shd w:fill="FFF2CC"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CORRECTED</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2020, PDF p.75, Kerala entry 19: “6 &amp; 8 Sep.”</w:t>
            </w:r>
          </w:p>
        </w:tc>
      </w:tr>
      <w:tr>
        <w:trPr>
          <w:cantSplit/>
        </w:trPr>
        <w:tc>
          <w:tcPr>
            <w:tcW w:type="dxa" w:w="10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2021-0078</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21-06-2021 → 25-06-2021</w:t>
            </w:r>
          </w:p>
        </w:tc>
        <w:tc>
          <w:tcPr>
            <w:tcW w:type="dxa" w:w="17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2021-06-21, 2021-06-23, 2021-06-25</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Wayanad</w:t>
            </w:r>
          </w:p>
        </w:tc>
        <w:tc>
          <w:tcPr>
            <w:tcW w:type="dxa" w:w="1150"/>
            <w:shd w:fill="D9EAD3" w:color="auto" w:val="clear"/>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VERIFIED-CORRECT</w:t>
            </w:r>
          </w:p>
        </w:tc>
        <w:tc>
          <w:tcPr>
            <w:tcW w:type="dxa" w:w="218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Disastrous Weather Events 2021, PDF p.81, Kerala entry 17: “21, 23 and 25 Jun.”</w:t>
            </w:r>
          </w:p>
        </w:tc>
      </w:tr>
    </w:tbl>
    <w:p>
      <w:pPr>
        <w:spacing w:after="120" w:before="0" w:line="264"/>
      </w:pPr>
      <w:r>
        <w:rPr>
          <w:rFonts w:ascii="Calibri" w:cs="Calibri" w:eastAsia="Calibri" w:hAnsi="Calibri"/>
          <w:i/>
          <w:iCs/>
          <w:color w:val="595959"/>
          <w:sz w:val="17"/>
          <w:szCs w:val="17"/>
        </w:rPr>
        <w:t xml:space="preserve">Record = UEI-IMD-FL-&lt;year&gt;-&lt;no&gt;. Where IMD lists separate days (e.g. “11 &amp; 17 Nov.”) the verified date lists those days; the range between them is not an event period. Status colours: green VERIFIED-CORRECT, yellow CORRECTED, red UNRESOLVED.</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Summary</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8038"/>
        <w:gridCol w:w="1600"/>
      </w:tblGrid>
      <w:tr>
        <w:trPr>
          <w:cantSplit/>
          <w:tblHeader/>
        </w:trPr>
        <w:tc>
          <w:tcPr>
            <w:tcW w:type="dxa" w:w="8038"/>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8"/>
                <w:szCs w:val="18"/>
              </w:rPr>
              <w:t xml:space="preserve">Result</w:t>
            </w:r>
          </w:p>
        </w:tc>
        <w:tc>
          <w:tcPr>
            <w:tcW w:type="dxa" w:w="16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8"/>
                <w:szCs w:val="18"/>
              </w:rPr>
              <w:t xml:space="preserve">Records</w:t>
            </w:r>
          </w:p>
        </w:tc>
      </w:tr>
      <w:tr>
        <w:trPr>
          <w:cantSplit/>
        </w:trPr>
        <w:tc>
          <w:tcPr>
            <w:tcW w:type="dxa" w:w="8038"/>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VERIFIED-CORRECT — existing date supported by IMD</w:t>
            </w:r>
          </w:p>
        </w:tc>
        <w:tc>
          <w:tcPr>
            <w:tcW w:type="dxa" w:w="1600"/>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4</w:t>
            </w:r>
          </w:p>
        </w:tc>
      </w:tr>
      <w:tr>
        <w:trPr>
          <w:cantSplit/>
        </w:trPr>
        <w:tc>
          <w:tcPr>
            <w:tcW w:type="dxa" w:w="8038"/>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CORRECTED — existing date contradicted by IMD; IMD date adopted</w:t>
            </w:r>
          </w:p>
        </w:tc>
        <w:tc>
          <w:tcPr>
            <w:tcW w:type="dxa" w:w="1600"/>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14</w:t>
            </w:r>
          </w:p>
        </w:tc>
      </w:tr>
      <w:tr>
        <w:trPr>
          <w:cantSplit/>
        </w:trPr>
        <w:tc>
          <w:tcPr>
            <w:tcW w:type="dxa" w:w="8038"/>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8"/>
                <w:szCs w:val="18"/>
              </w:rPr>
              <w:t xml:space="preserve">UNRESOLVED — insufficient authoritative evidence</w:t>
            </w:r>
          </w:p>
        </w:tc>
        <w:tc>
          <w:tcPr>
            <w:tcW w:type="dxa" w:w="1600"/>
            <w:tcMar>
              <w:top w:type="dxa" w:w="40"/>
              <w:left w:type="dxa" w:w="80"/>
              <w:bottom w:type="dxa" w:w="40"/>
              <w:right w:type="dxa" w:w="80"/>
            </w:tcMar>
            <w:vAlign w:val="top"/>
          </w:tcPr>
          <w:p>
            <w:pPr>
              <w:spacing w:after="0" w:line="240"/>
            </w:pPr>
            <w:r>
              <w:rPr>
                <w:rFonts w:ascii="Calibri" w:cs="Calibri" w:eastAsia="Calibri" w:hAnsi="Calibri"/>
                <w:b w:val="false"/>
                <w:bCs w:val="false"/>
                <w:sz w:val="18"/>
                <w:szCs w:val="18"/>
              </w:rPr>
              <w:t xml:space="preserve">0</w:t>
            </w:r>
          </w:p>
        </w:tc>
      </w:tr>
    </w:tbl>
    <w:p>
      <w:pPr>
        <w:spacing w:after="100" w:before="0" w:line="264"/>
      </w:pPr>
      <w:r>
        <w:rPr>
          <w:rFonts w:ascii="Calibri" w:cs="Calibri" w:eastAsia="Calibri" w:hAnsi="Calibri"/>
          <w:sz w:val="20"/>
          <w:szCs w:val="20"/>
        </w:rPr>
        <w:t xml:space="preserve"/>
      </w:r>
    </w:p>
    <w:p>
      <w:pPr>
        <w:spacing w:after="100" w:before="0" w:line="264"/>
      </w:pPr>
      <w:r>
        <w:rPr>
          <w:rFonts w:ascii="Calibri" w:cs="Calibri" w:eastAsia="Calibri" w:hAnsi="Calibri"/>
          <w:b/>
          <w:bCs/>
          <w:sz w:val="20"/>
          <w:szCs w:val="20"/>
        </w:rPr>
        <w:t xml:space="preserve">Cause of every correction: </w:t>
      </w:r>
      <w:r>
        <w:rPr>
          <w:rFonts w:ascii="Calibri" w:cs="Calibri" w:eastAsia="Calibri" w:hAnsi="Calibri"/>
          <w:sz w:val="20"/>
          <w:szCs w:val="20"/>
        </w:rPr>
        <w:t xml:space="preserve">in all 14 corrected records IFI stored day and month the wrong way round (month-first), e.g. IFI “09-05-2017” is IMD’s 5 September 2017. No correction moved an event to a different event or merely to a “more plausible” date: each adopted date is the one printed in the IMD entry that contains the record’s own casualty and damage details.</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Evidence for each corrected record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50"/>
        <w:gridCol w:w="1650"/>
        <w:gridCol w:w="1700"/>
        <w:gridCol w:w="2600"/>
        <w:gridCol w:w="2738"/>
      </w:tblGrid>
      <w:tr>
        <w:trPr>
          <w:cantSplit/>
          <w:tblHeader/>
        </w:trPr>
        <w:tc>
          <w:tcPr>
            <w:tcW w:type="dxa" w:w="95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5"/>
                <w:szCs w:val="15"/>
              </w:rPr>
              <w:t xml:space="preserve">Record</w:t>
            </w:r>
          </w:p>
        </w:tc>
        <w:tc>
          <w:tcPr>
            <w:tcW w:type="dxa" w:w="165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5"/>
                <w:szCs w:val="15"/>
              </w:rPr>
              <w:t xml:space="preserve">Original</w:t>
            </w:r>
          </w:p>
        </w:tc>
        <w:tc>
          <w:tcPr>
            <w:tcW w:type="dxa" w:w="17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5"/>
                <w:szCs w:val="15"/>
              </w:rPr>
              <w:t xml:space="preserve">Corrected</w:t>
            </w:r>
          </w:p>
        </w:tc>
        <w:tc>
          <w:tcPr>
            <w:tcW w:type="dxa" w:w="26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5"/>
                <w:szCs w:val="15"/>
              </w:rPr>
              <w:t xml:space="preserve">Authoritative evidence (IMD date as printed)</w:t>
            </w:r>
          </w:p>
        </w:tc>
        <w:tc>
          <w:tcPr>
            <w:tcW w:type="dxa" w:w="2738"/>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5"/>
                <w:szCs w:val="15"/>
              </w:rPr>
              <w:t xml:space="preserve">IFI text found only in that IMD entry</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2017-0071</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09-05-2017 → 09-07-2017</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2017-09-05 → 2017-09-07</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2017 p.70, Kerala entry 7 prints “5 to 7 Sep.”</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“damage to 13 houses reported”; “causing disruption in vehicular traffic”; “hundreds”</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2017-0072</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09-08-2017 → 09-10-2017</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2017-09-08 → 2017-09-10</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2017 p.70, Kerala entry 8 prints “8 to 10 Sep.”</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“5 houses including household items”; “to 5 houses including household”</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2017-0076</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11-02-2017 → 11-03-2017</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2017-11-02 → 2017-11-03</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2017 p.71, Kerala entry 12 prints “2 &amp; 3 Nov.”</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“rubber trees submerged in rain”; “eight houses were flooded”</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2017-0077</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11-05-2017 → 11-06-2017</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2017-11-05 → 2017-11-06</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2017 p.71, Kerala entry 13 prints “5 &amp; 6 Nov.”</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“15 houses flooded”</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2018-0036</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08-01-2018 → 30-08-2018</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2018-08-01 → 2018-08-30</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2018 p.60, Kerala entry 7 prints “1 Aug. to 30 Aug.”</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“3500 km distribution lines destroyed”; “around 284 electrical sections in”; “corridors”</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2019-0055</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06-09-2019 → 13-06-2019</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2019-06-09 → 2019-06-13</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2019 p.67, Kerala entry 7 prints “9 to 13 Jun.”</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“200 families shifted to safer”; “about 200 families shifted to”; “banyan”</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2019-0062</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08-04-2019 → 08-06-2019</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2019-08-04 → 2019-08-06</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2019 p.69, Kerala entry 14 prints “4 to 6 Aug.”</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“people shifted to safer places”; “huge iron pipe broke”</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2019-0067</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08-11-2019 → 14-08-2019</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2019-08-11 → 2019-08-14</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2019 p.78, Kerala entry 19 prints “11 to 14 Aug.”</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“damage worth 37 crores estimated”; “about 1400 persons shifted to”</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2019-0070</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09-03-2019 → 09-09-2019</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2019-09-03, 2019-09-09</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2019 p.80, Kerala entry 22 prints “3 &amp; 9 Sep.”</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“damage to school building reported”; “damage to ginger crops reported”</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2019-0077</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11-01-2019 → 11-02-2019</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2019-11-01 → 2019-11-02</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2019 p.83, Kerala entry 29 prints “1 &amp; 2 Nov.”</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“400 hectares of paddy fields”; “damage worth rupees 12 25”</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2020-0044</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01-02-2020 → 01-03-2020</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2020-01-02 → 2020-01-03</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2020 p.69, Kerala entry 1 prints “2 &amp; 3 Jan.”</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“damage to compound wall of”; “attingal”; “government”</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2020-0047</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05-07-2020 → 05-08-2020</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2020-05-07 → 2020-05-08</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2020 p.70, Kerala entry 4 prints “7 &amp; 8 May”</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“damage to more than 174”; “to more than 174 houses”; “chirayinkeezh”</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2020-0050</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06-02-2020 → 06-05-2020</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2020-06-02, 2020-06-03, 2020-06-05</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2020 p.71, Kerala entry 7 prints “2, 3 &amp; 5 Jun.”</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“complete damage to 2 houses”; “more than 200 houses from”; “adimalathura”; “muttathara”</w:t>
            </w:r>
          </w:p>
        </w:tc>
      </w:tr>
      <w:tr>
        <w:trPr>
          <w:cantSplit/>
        </w:trPr>
        <w:tc>
          <w:tcPr>
            <w:tcW w:type="dxa" w:w="95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5"/>
                <w:szCs w:val="15"/>
              </w:rPr>
              <w:t xml:space="preserve">2020-0062</w:t>
            </w:r>
          </w:p>
        </w:tc>
        <w:tc>
          <w:tcPr>
            <w:tcW w:type="dxa" w:w="165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09-06-2020 → 09-08-2020</w:t>
            </w:r>
          </w:p>
        </w:tc>
        <w:tc>
          <w:tcPr>
            <w:tcW w:type="dxa" w:w="17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2020-09-06, 2020-09-08</w:t>
            </w:r>
          </w:p>
        </w:tc>
        <w:tc>
          <w:tcPr>
            <w:tcW w:type="dxa" w:w="2600"/>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IMD DWE 2020 p.75, Kerala entry 19 prints “6 &amp; 8 Sep.”</w:t>
            </w:r>
          </w:p>
        </w:tc>
        <w:tc>
          <w:tcPr>
            <w:tcW w:type="dxa" w:w="2738"/>
            <w:tcMar>
              <w:top w:type="dxa" w:w="40"/>
              <w:left w:type="dxa" w:w="80"/>
              <w:bottom w:type="dxa" w:w="40"/>
              <w:right w:type="dxa" w:w="80"/>
            </w:tcMar>
            <w:vAlign w:val="top"/>
          </w:tcPr>
          <w:p>
            <w:pPr>
              <w:spacing w:after="0" w:line="240"/>
            </w:pPr>
            <w:r>
              <w:rPr>
                <w:rFonts w:ascii="Calibri" w:cs="Calibri" w:eastAsia="Calibri" w:hAnsi="Calibri"/>
                <w:b w:val="false"/>
                <w:bCs w:val="false"/>
                <w:sz w:val="15"/>
                <w:szCs w:val="15"/>
              </w:rPr>
              <w:t xml:space="preserve">“5 families shifted”; “attakulangara manacaud road due to”; “attakulangara”; “kamaleshwaram”</w:t>
            </w:r>
          </w:p>
        </w:tc>
      </w:tr>
    </w:tbl>
    <w:p>
      <w:pPr>
        <w:spacing w:after="120" w:before="0" w:line="264"/>
      </w:pPr>
      <w:r>
        <w:rPr>
          <w:rFonts w:ascii="Calibri" w:cs="Calibri" w:eastAsia="Calibri" w:hAnsi="Calibri"/>
          <w:i/>
          <w:iCs/>
          <w:color w:val="595959"/>
          <w:sz w:val="17"/>
          <w:szCs w:val="17"/>
        </w:rPr>
        <w:t xml:space="preserve">Every corrected record: source = India Meteorological Department, Disastrous Weather Events &lt;year&gt;; URLs https://www.imdpune.gov.in/library/public/DWE-2017_final.pdf, DWE-2018_final.pdf, DWE-2019.pdf, DWE-2020.pdf. Full source excerpts: flood_events/verification_18/excerpts/&lt;UEI&gt;.txt.</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Records verified correct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100"/>
        <w:gridCol w:w="1900"/>
        <w:gridCol w:w="1200"/>
        <w:gridCol w:w="5438"/>
      </w:tblGrid>
      <w:tr>
        <w:trPr>
          <w:cantSplit/>
          <w:tblHeader/>
        </w:trPr>
        <w:tc>
          <w:tcPr>
            <w:tcW w:type="dxa" w:w="11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6"/>
                <w:szCs w:val="16"/>
              </w:rPr>
              <w:t xml:space="preserve">Record</w:t>
            </w:r>
          </w:p>
        </w:tc>
        <w:tc>
          <w:tcPr>
            <w:tcW w:type="dxa" w:w="19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6"/>
                <w:szCs w:val="16"/>
              </w:rPr>
              <w:t xml:space="preserve">IMD date as printed</w:t>
            </w:r>
          </w:p>
        </w:tc>
        <w:tc>
          <w:tcPr>
            <w:tcW w:type="dxa" w:w="1200"/>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6"/>
                <w:szCs w:val="16"/>
              </w:rPr>
              <w:t xml:space="preserve">How located</w:t>
            </w:r>
          </w:p>
        </w:tc>
        <w:tc>
          <w:tcPr>
            <w:tcW w:type="dxa" w:w="5438"/>
            <w:shd w:fill="1F3864" w:color="auto" w:val="clear"/>
            <w:tcMar>
              <w:top w:type="dxa" w:w="40"/>
              <w:left w:type="dxa" w:w="80"/>
              <w:bottom w:type="dxa" w:w="40"/>
              <w:right w:type="dxa" w:w="80"/>
            </w:tcMar>
            <w:vAlign w:val="top"/>
          </w:tcPr>
          <w:p>
            <w:pPr>
              <w:spacing w:after="0" w:line="240"/>
            </w:pPr>
            <w:r>
              <w:rPr>
                <w:rFonts w:ascii="Calibri" w:cs="Calibri" w:eastAsia="Calibri" w:hAnsi="Calibri"/>
                <w:b/>
                <w:bCs/>
                <w:color w:val="FFFFFF"/>
                <w:sz w:val="16"/>
                <w:szCs w:val="16"/>
              </w:rPr>
              <w:t xml:space="preserve">Note</w:t>
            </w:r>
          </w:p>
        </w:tc>
      </w:tr>
      <w:tr>
        <w:trPr>
          <w:cantSplit/>
        </w:trPr>
        <w:tc>
          <w:tcPr>
            <w:tcW w:type="dxa" w:w="11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6"/>
                <w:szCs w:val="16"/>
              </w:rPr>
              <w:t xml:space="preserve">2018-0035</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“29 May to 31 Jul.”</w:t>
            </w:r>
          </w:p>
        </w:tc>
        <w:tc>
          <w:tcPr>
            <w:tcW w:type="dxa" w:w="12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Content</w:t>
            </w:r>
          </w:p>
        </w:tc>
        <w:tc>
          <w:tcPr>
            <w:tcW w:type="dxa" w:w="5438"/>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IFI Duration(Days)=34 does not equal the 64 source days (IMD reports a 64-day period).</w:t>
            </w:r>
          </w:p>
        </w:tc>
      </w:tr>
      <w:tr>
        <w:trPr>
          <w:cantSplit/>
        </w:trPr>
        <w:tc>
          <w:tcPr>
            <w:tcW w:type="dxa" w:w="11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6"/>
                <w:szCs w:val="16"/>
              </w:rPr>
              <w:t xml:space="preserve">2019-0079</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“11 &amp; 17 Nov.”</w:t>
            </w:r>
          </w:p>
        </w:tc>
        <w:tc>
          <w:tcPr>
            <w:tcW w:type="dxa" w:w="12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Content</w:t>
            </w:r>
          </w:p>
        </w:tc>
        <w:tc>
          <w:tcPr>
            <w:tcW w:type="dxa" w:w="5438"/>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IMD lists 2 separate day(s) inside the 7-day range; use event_days.</w:t>
            </w:r>
          </w:p>
        </w:tc>
      </w:tr>
      <w:tr>
        <w:trPr>
          <w:cantSplit/>
        </w:trPr>
        <w:tc>
          <w:tcPr>
            <w:tcW w:type="dxa" w:w="11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6"/>
                <w:szCs w:val="16"/>
              </w:rPr>
              <w:t xml:space="preserve">2020-0045</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“24 &amp; 28 Apr.”</w:t>
            </w:r>
          </w:p>
        </w:tc>
        <w:tc>
          <w:tcPr>
            <w:tcW w:type="dxa" w:w="12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Content</w:t>
            </w:r>
          </w:p>
        </w:tc>
        <w:tc>
          <w:tcPr>
            <w:tcW w:type="dxa" w:w="5438"/>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IMD lists 2 separate day(s) inside the 5-day range; use event_days.</w:t>
            </w:r>
          </w:p>
        </w:tc>
      </w:tr>
      <w:tr>
        <w:trPr>
          <w:cantSplit/>
        </w:trPr>
        <w:tc>
          <w:tcPr>
            <w:tcW w:type="dxa" w:w="1100"/>
            <w:shd w:fill="F2F2F2" w:color="auto" w:val="clear"/>
            <w:tcMar>
              <w:top w:type="dxa" w:w="40"/>
              <w:left w:type="dxa" w:w="80"/>
              <w:bottom w:type="dxa" w:w="40"/>
              <w:right w:type="dxa" w:w="80"/>
            </w:tcMar>
            <w:vAlign w:val="top"/>
          </w:tcPr>
          <w:p>
            <w:pPr>
              <w:spacing w:after="0" w:line="240"/>
            </w:pPr>
            <w:r>
              <w:rPr>
                <w:rFonts w:ascii="Calibri" w:cs="Calibri" w:eastAsia="Calibri" w:hAnsi="Calibri"/>
                <w:b/>
                <w:bCs/>
                <w:sz w:val="16"/>
                <w:szCs w:val="16"/>
              </w:rPr>
              <w:t xml:space="preserve">2021-0078</w:t>
            </w:r>
          </w:p>
        </w:tc>
        <w:tc>
          <w:tcPr>
            <w:tcW w:type="dxa" w:w="19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“21, 23 and 25 Jun.”</w:t>
            </w:r>
          </w:p>
        </w:tc>
        <w:tc>
          <w:tcPr>
            <w:tcW w:type="dxa" w:w="1200"/>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Structural</w:t>
            </w:r>
          </w:p>
        </w:tc>
        <w:tc>
          <w:tcPr>
            <w:tcW w:type="dxa" w:w="5438"/>
            <w:tcMar>
              <w:top w:type="dxa" w:w="40"/>
              <w:left w:type="dxa" w:w="80"/>
              <w:bottom w:type="dxa" w:w="40"/>
              <w:right w:type="dxa" w:w="80"/>
            </w:tcMar>
            <w:vAlign w:val="top"/>
          </w:tcPr>
          <w:p>
            <w:pPr>
              <w:spacing w:after="0" w:line="240"/>
            </w:pPr>
            <w:r>
              <w:rPr>
                <w:rFonts w:ascii="Calibri" w:cs="Calibri" w:eastAsia="Calibri" w:hAnsi="Calibri"/>
                <w:b w:val="false"/>
                <w:bCs w:val="false"/>
                <w:sz w:val="16"/>
                <w:szCs w:val="16"/>
              </w:rPr>
              <w:t xml:space="preserve">IMD lists 3 separate day(s) inside the 5-day range; use event_days.</w:t>
            </w:r>
          </w:p>
        </w:tc>
      </w:tr>
    </w:tbl>
    <w:p>
      <w:pPr>
        <w:spacing w:after="120" w:before="0" w:line="264"/>
      </w:pPr>
      <w:r>
        <w:rPr>
          <w:rFonts w:ascii="Calibri" w:cs="Calibri" w:eastAsia="Calibri" w:hAnsi="Calibri"/>
          <w:i/>
          <w:iCs/>
          <w:color w:val="595959"/>
          <w:sz w:val="17"/>
          <w:szCs w:val="17"/>
        </w:rPr>
        <w:t xml:space="preserve">These dates are correct. For 2019-0079, 2020-0045 and 2021-0078 the event consists of the listed days only; for 2018-0035 IMD reports a seasonal period (29 May – 31 Jul 2018) and IFI’s Duration field (34) is inconsistent with it.</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Sources used</w:t>
      </w:r>
    </w:p>
    <w:p>
      <w:pPr>
        <w:pStyle w:val="ListParagraph"/>
        <w:numPr>
          <w:ilvl w:val="0"/>
          <w:numId w:val="2"/>
        </w:numPr>
        <w:spacing w:after="60" w:line="264"/>
      </w:pPr>
      <w:r>
        <w:rPr>
          <w:rFonts w:ascii="Calibri" w:cs="Calibri" w:eastAsia="Calibri" w:hAnsi="Calibri"/>
          <w:b/>
          <w:bCs/>
          <w:sz w:val="20"/>
          <w:szCs w:val="20"/>
        </w:rPr>
        <w:t xml:space="preserve">India Meteorological Department — Disastrous Weather Events 2017, 2018, 2019, 2020, 2021 </w:t>
      </w:r>
      <w:r>
        <w:rPr>
          <w:rFonts w:ascii="Calibri" w:cs="Calibri" w:eastAsia="Calibri" w:hAnsi="Calibri"/>
          <w:sz w:val="20"/>
          <w:szCs w:val="20"/>
        </w:rPr>
        <w:t xml:space="preserve">(original source; IMD Pune Library, https://www.imdpune.gov.in/library/publication.html).</w:t>
      </w:r>
    </w:p>
    <w:p>
      <w:pPr>
        <w:pStyle w:val="ListParagraph"/>
        <w:numPr>
          <w:ilvl w:val="0"/>
          <w:numId w:val="2"/>
        </w:numPr>
        <w:spacing w:after="60" w:line="264"/>
      </w:pPr>
      <w:r>
        <w:rPr>
          <w:rFonts w:ascii="Calibri" w:cs="Calibri" w:eastAsia="Calibri" w:hAnsi="Calibri"/>
          <w:b/>
          <w:bCs/>
          <w:sz w:val="20"/>
          <w:szCs w:val="20"/>
        </w:rPr>
        <w:t xml:space="preserve">IFI-Impacts v3.0 documentation </w:t>
      </w:r>
      <w:r>
        <w:rPr>
          <w:rFonts w:ascii="Calibri" w:cs="Calibri" w:eastAsia="Calibri" w:hAnsi="Calibri"/>
          <w:sz w:val="20"/>
          <w:szCs w:val="20"/>
        </w:rPr>
        <w:t xml:space="preserve">— Zenodo record 10.5281/zenodo.11275211 and Saharia et al. (2021), Natural Hazards, doi:10.1007/s11069-021-04698-6 — to establish that IMD DWE is IFI’s source.</w:t>
      </w:r>
    </w:p>
    <w:p>
      <w:pPr>
        <w:pStyle w:val="ListParagraph"/>
        <w:numPr>
          <w:ilvl w:val="0"/>
          <w:numId w:val="2"/>
        </w:numPr>
        <w:spacing w:after="60" w:line="264"/>
      </w:pPr>
      <w:r>
        <w:rPr>
          <w:rFonts w:ascii="Calibri" w:cs="Calibri" w:eastAsia="Calibri" w:hAnsi="Calibri"/>
          <w:b/>
          <w:bCs/>
          <w:sz w:val="20"/>
          <w:szCs w:val="20"/>
        </w:rPr>
        <w:t xml:space="preserve">KSDMA / Government of Kerala </w:t>
      </w:r>
      <w:r>
        <w:rPr>
          <w:rFonts w:ascii="Calibri" w:cs="Calibri" w:eastAsia="Calibri" w:hAnsi="Calibri"/>
          <w:sz w:val="20"/>
          <w:szCs w:val="20"/>
        </w:rPr>
        <w:t xml:space="preserve">— not needed: the original IMD source was available for every record, and KSDMA publishes narrative documents rather than a dated event archive.</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Limitations</w:t>
      </w:r>
    </w:p>
    <w:p>
      <w:pPr>
        <w:pStyle w:val="ListParagraph"/>
        <w:numPr>
          <w:ilvl w:val="0"/>
          <w:numId w:val="2"/>
        </w:numPr>
        <w:spacing w:after="60" w:line="264"/>
      </w:pPr>
      <w:r>
        <w:rPr>
          <w:rFonts w:ascii="Calibri" w:cs="Calibri" w:eastAsia="Calibri" w:hAnsi="Calibri"/>
          <w:sz w:val="20"/>
          <w:szCs w:val="20"/>
        </w:rPr>
        <w:t xml:space="preserve">Evidence comes from the text layer of the official IMD PDFs; all 18 excerpts were read in full. The DWE 2017–2021 reports have a text layer (no OCR involved).</w:t>
      </w:r>
    </w:p>
    <w:p>
      <w:pPr>
        <w:pStyle w:val="ListParagraph"/>
        <w:numPr>
          <w:ilvl w:val="0"/>
          <w:numId w:val="2"/>
        </w:numPr>
        <w:spacing w:after="60" w:line="264"/>
      </w:pPr>
      <w:r>
        <w:rPr>
          <w:rFonts w:ascii="Calibri" w:cs="Calibri" w:eastAsia="Calibri" w:hAnsi="Calibri"/>
          <w:sz w:val="20"/>
          <w:szCs w:val="20"/>
        </w:rPr>
        <w:t xml:space="preserve">2021-0078 has no casualty or damage text in IFI; it was located by sequence (IFI 2021-0076…0081 ↔ IMD entries 15…20, with matching attributes), which is strong but not a text match.</w:t>
      </w:r>
    </w:p>
    <w:p>
      <w:pPr>
        <w:pStyle w:val="ListParagraph"/>
        <w:numPr>
          <w:ilvl w:val="0"/>
          <w:numId w:val="2"/>
        </w:numPr>
        <w:spacing w:after="60" w:line="264"/>
      </w:pPr>
      <w:r>
        <w:rPr>
          <w:rFonts w:ascii="Calibri" w:cs="Calibri" w:eastAsia="Calibri" w:hAnsi="Calibri"/>
          <w:sz w:val="20"/>
          <w:szCs w:val="20"/>
        </w:rPr>
        <w:t xml:space="preserve">Verification covers the event dates. District lists were compared with IMD’s Area-affected column but not re-assigned; IFI’s district attribution is retained.</w:t>
      </w:r>
    </w:p>
    <w:p>
      <w:pPr>
        <w:pStyle w:val="ListParagraph"/>
        <w:numPr>
          <w:ilvl w:val="0"/>
          <w:numId w:val="2"/>
        </w:numPr>
        <w:spacing w:after="60" w:line="264"/>
      </w:pPr>
      <w:r>
        <w:rPr>
          <w:rFonts w:ascii="Calibri" w:cs="Calibri" w:eastAsia="Calibri" w:hAnsi="Calibri"/>
          <w:sz w:val="20"/>
          <w:szCs w:val="20"/>
        </w:rPr>
        <w:t xml:space="preserve">2018-0035 and 2018-0036 are IMD multi-week summary periods (64 and 30 days, all 14 districts). Their dates are now verified, but whether every day of such a period is a flood day is a labelling decision for Master Dataset construction.</w:t>
      </w:r>
    </w:p>
    <w:p>
      <w:pPr>
        <w:pStyle w:val="Heading1"/>
        <w:keepNext/>
        <w:pBdr>
          <w:bottom w:val="single" w:color="1F3864" w:sz="6" w:space="2"/>
        </w:pBdr>
        <w:spacing w:after="120" w:before="280"/>
      </w:pPr>
      <w:r>
        <w:rPr>
          <w:rFonts w:ascii="Calibri" w:cs="Calibri" w:eastAsia="Calibri" w:hAnsi="Calibri"/>
          <w:b/>
          <w:bCs/>
          <w:color w:val="1F3864"/>
          <w:sz w:val="26"/>
          <w:szCs w:val="26"/>
        </w:rPr>
        <w:t xml:space="preserve">Audit trail and dataset to use</w:t>
      </w:r>
    </w:p>
    <w:p>
      <w:pPr>
        <w:pStyle w:val="ListParagraph"/>
        <w:numPr>
          <w:ilvl w:val="0"/>
          <w:numId w:val="2"/>
        </w:numPr>
        <w:spacing w:after="60" w:line="264"/>
      </w:pPr>
      <w:r>
        <w:rPr>
          <w:rFonts w:ascii="Calibri" w:cs="Calibri" w:eastAsia="Calibri" w:hAnsi="Calibri"/>
          <w:b/>
          <w:bCs/>
          <w:sz w:val="20"/>
          <w:szCs w:val="20"/>
        </w:rPr>
        <w:t xml:space="preserve">Original (unchanged): </w:t>
      </w:r>
      <w:r>
        <w:rPr>
          <w:rFonts w:ascii="Calibri" w:cs="Calibri" w:eastAsia="Calibri" w:hAnsi="Calibri"/>
          <w:sz w:val="20"/>
          <w:szCs w:val="20"/>
        </w:rPr>
        <w:t xml:space="preserve">hazard_events/India_Flood_Inventory_v3.csv — SHA-256 identical to the 8 September manifest.</w:t>
      </w:r>
    </w:p>
    <w:p>
      <w:pPr>
        <w:pStyle w:val="ListParagraph"/>
        <w:numPr>
          <w:ilvl w:val="0"/>
          <w:numId w:val="2"/>
        </w:numPr>
        <w:spacing w:after="60" w:line="264"/>
      </w:pPr>
      <w:r>
        <w:rPr>
          <w:rFonts w:ascii="Calibri" w:cs="Calibri" w:eastAsia="Calibri" w:hAnsi="Calibri"/>
          <w:b/>
          <w:bCs/>
          <w:sz w:val="20"/>
          <w:szCs w:val="20"/>
        </w:rPr>
        <w:t xml:space="preserve">18-record working copy: </w:t>
      </w:r>
      <w:r>
        <w:rPr>
          <w:rFonts w:ascii="Calibri" w:cs="Calibri" w:eastAsia="Calibri" w:hAnsi="Calibri"/>
          <w:sz w:val="20"/>
          <w:szCs w:val="20"/>
        </w:rPr>
        <w:t xml:space="preserve">flood_events/verification_18/IFI_Kerala_flagged18_verified.csv — every original column unchanged + final_status, verified_start, verified_end, event_days, evidence and method.</w:t>
      </w:r>
    </w:p>
    <w:p>
      <w:pPr>
        <w:pStyle w:val="ListParagraph"/>
        <w:numPr>
          <w:ilvl w:val="0"/>
          <w:numId w:val="2"/>
        </w:numPr>
        <w:spacing w:after="60" w:line="264"/>
      </w:pPr>
      <w:r>
        <w:rPr>
          <w:rFonts w:ascii="Calibri" w:cs="Calibri" w:eastAsia="Calibri" w:hAnsi="Calibri"/>
          <w:b/>
          <w:bCs/>
          <w:sz w:val="20"/>
          <w:szCs w:val="20"/>
        </w:rPr>
        <w:t xml:space="preserve">Change log: </w:t>
      </w:r>
      <w:r>
        <w:rPr>
          <w:rFonts w:ascii="Calibri" w:cs="Calibri" w:eastAsia="Calibri" w:hAnsi="Calibri"/>
          <w:sz w:val="20"/>
          <w:szCs w:val="20"/>
        </w:rPr>
        <w:t xml:space="preserve">flood_events/verification_18/CHANGE_LOG.csv — 38 entries (field, original value, corrected value, reason, source, URL, page, entry, IMD text).</w:t>
      </w:r>
    </w:p>
    <w:p>
      <w:pPr>
        <w:pStyle w:val="ListParagraph"/>
        <w:numPr>
          <w:ilvl w:val="0"/>
          <w:numId w:val="2"/>
        </w:numPr>
        <w:spacing w:after="60" w:line="264"/>
      </w:pPr>
      <w:r>
        <w:rPr>
          <w:rFonts w:ascii="Calibri" w:cs="Calibri" w:eastAsia="Calibri" w:hAnsi="Calibri"/>
          <w:b/>
          <w:bCs/>
          <w:sz w:val="20"/>
          <w:szCs w:val="20"/>
        </w:rPr>
        <w:t xml:space="preserve">Consistency: </w:t>
      </w:r>
      <w:r>
        <w:rPr>
          <w:rFonts w:ascii="Calibri" w:cs="Calibri" w:eastAsia="Calibri" w:hAnsi="Calibri"/>
          <w:sz w:val="20"/>
          <w:szCs w:val="20"/>
        </w:rPr>
        <w:t xml:space="preserve">this independent verification agrees with the full corrected copy for 18 of 18 records (dates) and 18 of 18 (event-day lists).</w:t>
      </w:r>
    </w:p>
    <w:p>
      <w:pPr>
        <w:pStyle w:val="ListParagraph"/>
        <w:numPr>
          <w:ilvl w:val="0"/>
          <w:numId w:val="2"/>
        </w:numPr>
        <w:spacing w:after="60" w:line="264"/>
      </w:pPr>
      <w:r>
        <w:rPr>
          <w:rFonts w:ascii="Calibri" w:cs="Calibri" w:eastAsia="Calibri" w:hAnsi="Calibri"/>
          <w:b/>
          <w:bCs/>
          <w:sz w:val="20"/>
          <w:szCs w:val="20"/>
        </w:rPr>
        <w:t xml:space="preserve">Use for Master Dataset construction: </w:t>
      </w:r>
      <w:r>
        <w:rPr>
          <w:rFonts w:ascii="Calibri" w:cs="Calibri" w:eastAsia="Calibri" w:hAnsi="Calibri"/>
          <w:sz w:val="20"/>
          <w:szCs w:val="20"/>
        </w:rPr>
        <w:t xml:space="preserve">flood_events/processed/IFI_Kerala_2012_2023_corrected.csv (all 288 Kerala records 2012–2023, including these 18 and 27 further IMD-verified corrections) — use verified_start / verified_end / event_days, not the original Start/End columns — together with flood_events/processed/IMD_DWE_Kerala_events_not_in_IFI.csv for events after 2023-07-23.</w:t>
      </w:r>
    </w:p>
    <w:p>
      <w:pPr>
        <w:pStyle w:val="ListParagraph"/>
        <w:numPr>
          <w:ilvl w:val="0"/>
          <w:numId w:val="2"/>
        </w:numPr>
        <w:spacing w:after="60" w:line="264"/>
      </w:pPr>
      <w:r>
        <w:rPr>
          <w:rFonts w:ascii="Calibri" w:cs="Calibri" w:eastAsia="Calibri" w:hAnsi="Calibri"/>
          <w:b/>
          <w:bCs/>
          <w:sz w:val="20"/>
          <w:szCs w:val="20"/>
        </w:rPr>
        <w:t xml:space="preserve">Scripts: </w:t>
      </w:r>
      <w:r>
        <w:rPr>
          <w:rFonts w:ascii="Calibri" w:cs="Calibri" w:eastAsia="Calibri" w:hAnsi="Calibri"/>
          <w:sz w:val="20"/>
          <w:szCs w:val="20"/>
        </w:rPr>
        <w:t xml:space="preserve">updated_data/scripts/10_verify_flagged_18.py and 11_finalize_flagged_18.py reproduce this verification.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Data Verification Report · 12 September 2026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Verification Report</dc:title>
  <dc:creator>Capstone data task</dc:creator>
  <cp:lastModifiedBy>Un-named</cp:lastModifiedBy>
  <cp:revision>1</cp:revision>
  <dcterms:created xsi:type="dcterms:W3CDTF">2026-09-11T19:07:57.448Z</dcterms:created>
  <dcterms:modified xsi:type="dcterms:W3CDTF">2026-09-11T19:07:57.450Z</dcterms:modified>
</cp:coreProperties>
</file>

<file path=docProps/custom.xml><?xml version="1.0" encoding="utf-8"?>
<Properties xmlns="http://schemas.openxmlformats.org/officeDocument/2006/custom-properties" xmlns:vt="http://schemas.openxmlformats.org/officeDocument/2006/docPropsVTypes"/>
</file>