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line="360" w:lineRule="auto" w:before="0" w:after="0"/>
        <w:jc w:val="center"/>
      </w:pPr>
      <w:r>
        <w:rPr>
          <w:rFonts w:ascii="Times New Roman" w:hAnsi="Times New Roman"/>
          <w:b/>
          <w:sz w:val="28"/>
        </w:rPr>
        <w:t>ЛАБОРАТОРНАЯ РАБОТА №1</w:t>
      </w:r>
    </w:p>
    <w:p>
      <w:pPr>
        <w:keepNext/>
        <w:spacing w:line="360" w:lineRule="auto" w:before="0" w:after="0"/>
        <w:jc w:val="center"/>
      </w:pPr>
      <w:r>
        <w:rPr>
          <w:rFonts w:ascii="Times New Roman" w:hAnsi="Times New Roman"/>
          <w:b/>
          <w:sz w:val="28"/>
        </w:rPr>
        <w:t>«РАЗРАБОТКА ПЛАНА ТЕСТИРОВАНИЯ И ТЕСТОВОГО СЦЕНАРИЯ»</w:t>
      </w:r>
    </w:p>
    <w:p>
      <w:pPr>
        <w:spacing w:line="360" w:lineRule="auto" w:before="0" w:after="0"/>
        <w:jc w:val="right"/>
      </w:pPr>
      <w:r>
        <w:rPr>
          <w:rFonts w:ascii="Times New Roman" w:hAnsi="Times New Roman"/>
          <w:b w:val="0"/>
          <w:sz w:val="28"/>
        </w:rPr>
        <w:t>Выполнил ст. гр. ЗПИуд-123</w:t>
      </w:r>
    </w:p>
    <w:p>
      <w:pPr>
        <w:spacing w:line="360" w:lineRule="auto" w:before="0" w:after="0"/>
        <w:jc w:val="right"/>
      </w:pPr>
      <w:r>
        <w:rPr>
          <w:rFonts w:ascii="Times New Roman" w:hAnsi="Times New Roman"/>
          <w:b w:val="0"/>
          <w:sz w:val="28"/>
        </w:rPr>
        <w:t>Силантьев К.Д.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Тема проекта: Автоматизированная система «База детейлинг студии» (АС «БДС»)</w:t>
      </w:r>
    </w:p>
    <w:p>
      <w:pPr>
        <w:keepNext/>
        <w:spacing w:line="360" w:lineRule="auto" w:before="240" w:after="120"/>
        <w:jc w:val="both"/>
      </w:pPr>
      <w:r>
        <w:rPr>
          <w:rFonts w:ascii="Times New Roman" w:hAnsi="Times New Roman"/>
          <w:b/>
          <w:sz w:val="28"/>
        </w:rPr>
        <w:t>Цель работы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Определить порядок проверки системы детейлинг-студии и подготовить воспроизводимые тест-кейсы для записи клиентов, выполнения заданий мастерами и расходования материалов. Основное внимание уделяется сохранности расписания и правильности связанных данных.</w:t>
      </w:r>
    </w:p>
    <w:p>
      <w:pPr>
        <w:keepNext/>
        <w:spacing w:line="360" w:lineRule="auto" w:before="240" w:after="120"/>
        <w:jc w:val="both"/>
      </w:pPr>
      <w:r>
        <w:rPr>
          <w:rFonts w:ascii="Times New Roman" w:hAnsi="Times New Roman"/>
          <w:b/>
          <w:sz w:val="28"/>
        </w:rPr>
        <w:t>1. План тестирования АС «БДС»</w:t>
      </w:r>
    </w:p>
    <w:p>
      <w:pPr>
        <w:keepNext/>
        <w:spacing w:line="360" w:lineRule="auto" w:before="240" w:after="120"/>
        <w:jc w:val="both"/>
      </w:pPr>
      <w:r>
        <w:rPr>
          <w:rFonts w:ascii="Times New Roman" w:hAnsi="Times New Roman"/>
          <w:b/>
          <w:sz w:val="28"/>
        </w:rPr>
        <w:t>1.1. Паспорт документа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Код плана — TP-BDS-L1-2026. Редакция — 1.0 от 13.10.2026. Автор отчёта — Силантьев К.Д. Проверяемый продукт — АС «База детейлинг студии». Документ описывает будущие испытания; результаты запуска системы в нём не представлены.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Перед началом испытаний в протокол вносятся версия приложения, идентификатор сборки, дата развёртывания и состав тестового окружения. До получения сборки нельзя присвоить сценариям статус успешного выполнения.</w:t>
      </w:r>
    </w:p>
    <w:p>
      <w:pPr>
        <w:keepNext/>
        <w:spacing w:line="360" w:lineRule="auto" w:before="240" w:after="120"/>
        <w:jc w:val="both"/>
      </w:pPr>
      <w:r>
        <w:rPr>
          <w:rFonts w:ascii="Times New Roman" w:hAnsi="Times New Roman"/>
          <w:b/>
          <w:sz w:val="28"/>
        </w:rPr>
        <w:t>1.2. Назначение испытаний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Система обслуживает студию «Шайн»: принимает запись на услуги, ведёт календарь мастеров, хранит клиентскую историю, учитывает химию и фиксирует расчёты за выполненные работы. Испытания должны показать, что действия менеджера, мастера и администратора согласованно отражаются в интерфейсе, API и базе данных.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Выбранная в ЛР №4 архитектура предполагает интерфейс React, сервер Django REST Framework и PostgreSQL 16. Поэтому отдельно проверяются серверные ограничения: скрытая кнопка в интерфейсе сама по себе не доказывает, что запрещённую операцию нельзя выполнить через API.</w:t>
      </w:r>
    </w:p>
    <w:p>
      <w:pPr>
        <w:keepNext/>
        <w:spacing w:line="360" w:lineRule="auto" w:before="240" w:after="120"/>
        <w:jc w:val="both"/>
      </w:pPr>
      <w:r>
        <w:rPr>
          <w:rFonts w:ascii="Times New Roman" w:hAnsi="Times New Roman"/>
          <w:b/>
          <w:sz w:val="28"/>
        </w:rPr>
        <w:t>1.3. Основания для подготовки проверок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Требования взяты из «Лаб1 командное Силантьев (1).pdf», разделов 3, 4 и 7. Scrum и порядок уточнения backlog описаны в «Лаб2 комендное Силантьев (1).pdf». Распределение обязанностей и сроки приведены в «Лаб3 комендное Силантьев (1).pdf». Технологии и ресурсы стенда определены в «Лаб4 командное Силантьев (1).pdf».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Состав тест-плана и атрибуты тест-кейсов выбраны по заданию ЛР №1 из методички второго семестра. Длительность услуг, часы работы, статусы заданий и складские пороги ниже заданы как тестовые условия, поскольку исходное ТЗ не раскрывает эти правила подробно.</w:t>
      </w:r>
    </w:p>
    <w:p>
      <w:pPr>
        <w:keepNext/>
        <w:spacing w:line="360" w:lineRule="auto" w:before="240" w:after="120"/>
        <w:jc w:val="both"/>
      </w:pPr>
      <w:r>
        <w:rPr>
          <w:rFonts w:ascii="Times New Roman" w:hAnsi="Times New Roman"/>
          <w:b/>
          <w:sz w:val="28"/>
        </w:rPr>
        <w:t>1.4. Границы проверяемой системы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6690"/>
      </w:tblGrid>
      <w:tr>
        <w:trPr>
          <w:cantSplit/>
          <w:tblHeader/>
        </w:trPr>
        <w:tc>
          <w:tcPr>
            <w:tcW w:type="dxa" w:w="272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Подсистема</w:t>
            </w:r>
          </w:p>
        </w:tc>
        <w:tc>
          <w:tcPr>
            <w:tcW w:type="dxa" w:w="669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Что требуется проверить</w:t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Запись и расписание</w:t>
            </w:r>
          </w:p>
        </w:tc>
        <w:tc>
          <w:tcPr>
            <w:tcW w:type="dxa" w:w="669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Выбор услуги, клиента, времени и мастера; длительность; конфликт интервалов; изменение и отмена записи.</w:t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Рабочие задания</w:t>
            </w:r>
          </w:p>
        </w:tc>
        <w:tc>
          <w:tcPr>
            <w:tcW w:type="dxa" w:w="669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Назначение исполнителя, отображение личного списка, допустимые переходы статусов и разграничение доступа.</w:t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Материалы и химия</w:t>
            </w:r>
          </w:p>
        </w:tc>
        <w:tc>
          <w:tcPr>
            <w:tcW w:type="dxa" w:w="669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Поступление, списание, единицы измерения, остатки и автоматическое создание заказа на пополнение.</w:t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CRM и лояльность</w:t>
            </w:r>
          </w:p>
        </w:tc>
        <w:tc>
          <w:tcPr>
            <w:tcW w:type="dxa" w:w="669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Карточка клиента, связь с автомобилем, история визитов, начисление бонусов, фотографии «до/после» и использование бонусов.</w:t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Оплата и отчётность</w:t>
            </w:r>
          </w:p>
        </w:tc>
        <w:tc>
          <w:tcPr>
            <w:tcW w:type="dxa" w:w="669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Сумма услуг, документы, статусы эквайринга, выручка и загрузка мастеров; отсутствие повторного учёта операции.</w:t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Пользователи и общие требования</w:t>
            </w:r>
          </w:p>
        </w:tc>
        <w:tc>
          <w:tcPr>
            <w:tcW w:type="dxa" w:w="669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Роли админ/менеджер/мастер, JWT, аудит, восстановление, оффлайн, отклик при нагрузке и расширение до трёх студий.</w:t>
            </w:r>
          </w:p>
        </w:tc>
      </w:tr>
    </w:tbl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Для эквайринга применяется тестовый режим либо имитатор ответов провайдера. Реальные платежи и банковское перечисление средств не выполняются. Длительная эксплуатация 24/7 и показатели ускорения заявок на 50 % и снижения ошибок на 70 % оцениваются отдельно при опытной эксплуатации.</w:t>
      </w:r>
    </w:p>
    <w:p>
      <w:pPr>
        <w:keepNext/>
        <w:spacing w:line="360" w:lineRule="auto" w:before="240" w:after="120"/>
        <w:jc w:val="both"/>
      </w:pPr>
      <w:r>
        <w:rPr>
          <w:rFonts w:ascii="Times New Roman" w:hAnsi="Times New Roman"/>
          <w:b/>
          <w:sz w:val="28"/>
        </w:rPr>
        <w:t>1.5. Объекты испытаний и порядок приоритетов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Проверяемые объекты: календарь, формы клиента и услуги, экран мастера, складские документы, API записи и списания, база данных и журнал событий. В первую очередь проверяются вход, создание записи и отсутствие двойного назначения; затем — выполнение работ, расход материалов и оплата.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Три задачи с подробными тест-кейсами: онлайн-запись клиентов (критический приоритет), планирование и выполнение работ (критический), учёт материалов и химии (высокий). Остальные функции входят в общий план и требуют самостоятельных наборов проверок перед приёмкой.</w:t>
      </w:r>
    </w:p>
    <w:p>
      <w:pPr>
        <w:keepNext/>
        <w:spacing w:line="360" w:lineRule="auto" w:before="240" w:after="120"/>
        <w:jc w:val="both"/>
      </w:pPr>
      <w:r>
        <w:rPr>
          <w:rFonts w:ascii="Times New Roman" w:hAnsi="Times New Roman"/>
          <w:b/>
          <w:sz w:val="28"/>
        </w:rPr>
        <w:t>1.6. Организация и методы тестирования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На уровне модулей pytest проверяет интервалы времени, переходы статусов и арифметику остатков. Интеграционные проверки охватывают цепочки «запись — задание мастеру», «задание — списание химии» и «оплата — документы — отчёт». В системных испытаниях воспроизводится полный визит клиента.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Для UI используются Jest и Selenium, выбранные в спецификации проекта. В ручных сценариях применяются классы эквивалентности, граничные моменты времени и таблица переходов состояний. API проверяется непосредственно, а остатки и связи записей сверяются SQL-запросами только на тестовой БД.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После каждого исправления повторяются исходный сценарий дефекта и связанные проверки. В Scrum эти результаты рассматриваются вместе с готовностью задач спринта; невыполненный тест не заменяется устным подтверждением разработчика.</w:t>
      </w:r>
    </w:p>
    <w:p>
      <w:pPr>
        <w:keepNext/>
        <w:spacing w:line="360" w:lineRule="auto" w:before="240" w:after="120"/>
        <w:jc w:val="both"/>
      </w:pPr>
      <w:r>
        <w:rPr>
          <w:rFonts w:ascii="Times New Roman" w:hAnsi="Times New Roman"/>
          <w:b/>
          <w:sz w:val="28"/>
        </w:rPr>
        <w:t>1.7. Правила оценки результатов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К проверкам допускается сборка, для которой определены версия и окружение, доступны тестовые роли, восстановлен исходный набор данных и пройдена краткая проверка входа и календаря.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Статус Passed означает совпадение всех проверяемых результатов с ожидаемыми. Failed присваивается при расхождении. Blocked используется, если выполнить действия мешает стенд или зависимый дефект. Not Run означает отсутствие прогона. Правильно отклонённая недопустимая операция является успешным результатом негативного теста.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Работы завершены, когда выполнен весь согласованный набор, пройдены все критические и высокоприоритетные проверки, а блокирующие и значительные ошибки устранены. Допускается до двух малозначительных дефектов отображения только с решением Product Owner. Все девять сценариев этого отчёта должны быть пройдены.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При нагрузке от 1 до 15 одновременных пользователей время каждого измеренного действия входа, открытия календаря, создания записи и просмотра задания не превышает 2 с. После двухминутного прогрева проводится десятиминутный прогон; сохраняются времена ответов, ошибки и параметры сервера. Для принятых сервером записей сверяется отсутствие конфликтов.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После моделируемого отказа сервер и контрольные данные должны быть восстановлены не более чем за 20 мин; отсчёт заканчивается после проверки входа, календаря и склада. Оффлайн-режим проверяется с разрывом сети и последующей синхронизацией по заранее согласованным правилам конфликтов.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Для расширения до трёх студий проверяется наличие разделения календарей, пользователей и складских данных по студии. Уточняются конфигурация развёртывания и доступ сотрудников между студиями; тестовые записи разных студий не должны смешиваться.</w:t>
      </w:r>
    </w:p>
    <w:p>
      <w:pPr>
        <w:keepNext/>
        <w:spacing w:line="360" w:lineRule="auto" w:before="240" w:after="120"/>
        <w:jc w:val="both"/>
      </w:pPr>
      <w:r>
        <w:rPr>
          <w:rFonts w:ascii="Times New Roman" w:hAnsi="Times New Roman"/>
          <w:b/>
          <w:sz w:val="28"/>
        </w:rPr>
        <w:t>1.8. Выходные документы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По каждому прогону сохраняется протокол со сборкой, исполнителем, временем запуска, исходными данными, наблюдаемым результатом и статусом. К дефекту прикладываются точные действия воспроизведения, логи и при необходимости снимок экрана. Итоговый отчёт показывает выполненный объём, открытые ошибки и ограничения приёмки.</w:t>
      </w:r>
    </w:p>
    <w:p>
      <w:pPr>
        <w:keepNext/>
        <w:spacing w:line="360" w:lineRule="auto" w:before="240" w:after="120"/>
        <w:jc w:val="both"/>
      </w:pPr>
      <w:r>
        <w:rPr>
          <w:rFonts w:ascii="Times New Roman" w:hAnsi="Times New Roman"/>
          <w:b/>
          <w:sz w:val="28"/>
        </w:rPr>
        <w:t>1.9. Последовательность испытательных работ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Сначала QA сопоставляет функции с требованиями и уточняет спорные правила с Product Owner. Затем команда разворачивает стенд и создаёт исходный снимок БД. После проверки доступности выполняются позитивные, негативные и конкурентные сценарии, испытания интеграций, нагрузки и восстановления. Завершают цикл повторные проверки исправлений и регрессия.</w:t>
      </w:r>
    </w:p>
    <w:p>
      <w:pPr>
        <w:keepNext/>
        <w:spacing w:line="360" w:lineRule="auto" w:before="240" w:after="120"/>
        <w:jc w:val="both"/>
      </w:pPr>
      <w:r>
        <w:rPr>
          <w:rFonts w:ascii="Times New Roman" w:hAnsi="Times New Roman"/>
          <w:b/>
          <w:sz w:val="28"/>
        </w:rPr>
        <w:t>1.10. Стенд и тестовые данные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Стенд изолирован от рабочей системы. Рекомендуемая конфигурация из ЛР №4: сервер 4 ядра, 8 ГБ RAM, SSD 100 ГБ; PostgreSQL 16; React и Django REST Framework. Клиентские проверки проводятся в Chrome и Firefox, включая узкий экран для интерфейса мастера. Версии ОС, браузеров и зависимостей фиксируются при развёртывании.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Создаются учётные записи adm_bds, mgr_bds, master_01 и master_02 с соответствующими ролями. Пароли хранятся в конфигурации тестов. Используются вымышленные клиенты и автомобили; реальные контактные и платёжные сведения не загружаются.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Условия набора данных: часы студии 10:00–18:00, зона Europe/Moscow; услуга S01 «Полировка кузова» длится 120 мин; клиент C01 «Клиент Тестовый», телефон +7 900 000-00-11; автомобиль A01. Дата сценариев — 20.10.2026, тестовые часы установлены на 19.10.2026. Мастер M01 доступен для S01.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Дополнительные правила сценариев: интервалы занятости имеют вид [начало, конец), поэтому соседние работы могут соприкасаться границами. Пересечение работ одного мастера запрещено на сервере. Менеджер назначает задания, мастер изменяет только свои; состояния — «запланировано», «в работе», «завершено», «отменено».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Химия MAT01 «Полировальная паста» измеряется в литрах. Остаток не может стать отрицательным. Для MAT02 порог пополнения — 1,00 л, объём заказа — 5,00 л. При снижении остатка ниже порога создаётся одна заявка поставщику в тестовом контуре. Эти уточнения согласуются до прогона и не выдаются за уже реализованные функции.</w:t>
      </w:r>
    </w:p>
    <w:p>
      <w:pPr>
        <w:keepNext/>
        <w:spacing w:line="360" w:lineRule="auto" w:before="240" w:after="120"/>
        <w:jc w:val="both"/>
      </w:pPr>
      <w:r>
        <w:rPr>
          <w:rFonts w:ascii="Times New Roman" w:hAnsi="Times New Roman"/>
          <w:b/>
          <w:sz w:val="28"/>
        </w:rPr>
        <w:t>1.11. Распределение ответственности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5783"/>
      </w:tblGrid>
      <w:tr>
        <w:trPr>
          <w:cantSplit/>
          <w:tblHeader/>
        </w:trPr>
        <w:tc>
          <w:tcPr>
            <w:tcW w:type="dxa" w:w="362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Участник по ЛР №3</w:t>
            </w:r>
          </w:p>
        </w:tc>
        <w:tc>
          <w:tcPr>
            <w:tcW w:type="dxa" w:w="5783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Задачи в испытаниях</w:t>
            </w:r>
          </w:p>
        </w:tc>
      </w:tr>
      <w:tr>
        <w:trPr>
          <w:cantSplit/>
        </w:trPr>
        <w:tc>
          <w:tcPr>
            <w:tcW w:type="dxa" w:w="362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Морозова О. В., QA</w:t>
            </w:r>
          </w:p>
        </w:tc>
        <w:tc>
          <w:tcPr>
            <w:tcW w:type="dxa" w:w="5783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Сценарии, прогоны, регистрация дефектов и итоговое заключение.</w:t>
            </w:r>
          </w:p>
        </w:tc>
      </w:tr>
      <w:tr>
        <w:trPr>
          <w:cantSplit/>
        </w:trPr>
        <w:tc>
          <w:tcPr>
            <w:tcW w:type="dxa" w:w="362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Козлова Е. М., backend</w:t>
            </w:r>
          </w:p>
        </w:tc>
        <w:tc>
          <w:tcPr>
            <w:tcW w:type="dxa" w:w="5783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Проверки серверной логики, транзакции, данные и исправления API.</w:t>
            </w:r>
          </w:p>
        </w:tc>
      </w:tr>
      <w:tr>
        <w:trPr>
          <w:cantSplit/>
        </w:trPr>
        <w:tc>
          <w:tcPr>
            <w:tcW w:type="dxa" w:w="362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Сидоров В. П., frontend</w:t>
            </w:r>
          </w:p>
        </w:tc>
        <w:tc>
          <w:tcPr>
            <w:tcW w:type="dxa" w:w="5783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Календарь, интерфейс мастера и отображение ошибок.</w:t>
            </w:r>
          </w:p>
        </w:tc>
      </w:tr>
      <w:tr>
        <w:trPr>
          <w:cantSplit/>
        </w:trPr>
        <w:tc>
          <w:tcPr>
            <w:tcW w:type="dxa" w:w="362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Иванов И. И., тимлид</w:t>
            </w:r>
          </w:p>
        </w:tc>
        <w:tc>
          <w:tcPr>
            <w:tcW w:type="dxa" w:w="5783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Доступность стенда, сборки, CI и организация восстановления.</w:t>
            </w:r>
          </w:p>
        </w:tc>
      </w:tr>
      <w:tr>
        <w:trPr>
          <w:cantSplit/>
        </w:trPr>
        <w:tc>
          <w:tcPr>
            <w:tcW w:type="dxa" w:w="362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Петрова А. С., Product Owner</w:t>
            </w:r>
          </w:p>
        </w:tc>
        <w:tc>
          <w:tcPr>
            <w:tcW w:type="dxa" w:w="5783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Согласование правил записи, склада и условий приёмки.</w:t>
            </w:r>
          </w:p>
        </w:tc>
      </w:tr>
      <w:tr>
        <w:trPr>
          <w:cantSplit/>
        </w:trPr>
        <w:tc>
          <w:tcPr>
            <w:tcW w:type="dxa" w:w="362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Смирнов Д. А., UI/UX</w:t>
            </w:r>
          </w:p>
        </w:tc>
        <w:tc>
          <w:tcPr>
            <w:tcW w:type="dxa" w:w="5783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Проверка понятности календаря и форм на разных экранах.</w:t>
            </w:r>
          </w:p>
        </w:tc>
      </w:tr>
    </w:tbl>
    <w:p>
      <w:pPr>
        <w:keepNext/>
        <w:spacing w:line="360" w:lineRule="auto" w:before="240" w:after="120"/>
        <w:jc w:val="both"/>
      </w:pPr>
      <w:r>
        <w:rPr>
          <w:rFonts w:ascii="Times New Roman" w:hAnsi="Times New Roman"/>
          <w:b/>
          <w:sz w:val="28"/>
        </w:rPr>
        <w:t>1.12. Подготовка участников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До начала прогона участники изучают ТЗ и принятые ограничения, разбирают жизненный цикл визита и единицы складского учёта. QA должен уметь сравнить данные UI, API и БД; разработчики — воспроизвести ошибку по протоколу. Отдельно отрабатывается восстановление исходного снимка после каждого независимого сценария.</w:t>
      </w:r>
    </w:p>
    <w:p>
      <w:pPr>
        <w:keepNext/>
        <w:spacing w:line="360" w:lineRule="auto" w:before="240" w:after="120"/>
        <w:jc w:val="both"/>
      </w:pPr>
      <w:r>
        <w:rPr>
          <w:rFonts w:ascii="Times New Roman" w:hAnsi="Times New Roman"/>
          <w:b/>
          <w:sz w:val="28"/>
        </w:rPr>
        <w:t>1.13. Календарь тестового цикла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План рассчитан на десять рабочих дней после передачи готовой сборки: дни 1–2 — подготовка и запись; 3–4 — задания и роли; 5–6 — склад, CRM и расчёты; 7 — нагрузка, оффлайн и восстановление; 8–9 — исправления и регрессия; 10 — итоговый протокол.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Это относительный план нового цикла. В ТЗ испытания отнесены к октябрю, а в ЛР №3 указан отдельный календарь разработки и приёмки. Реальные даты начала и готовность сборки в приложенных материалах не подтверждены, поэтому прошедшие этапы не считаются выполненными автоматически.</w:t>
      </w:r>
    </w:p>
    <w:p>
      <w:pPr>
        <w:keepNext/>
        <w:spacing w:line="360" w:lineRule="auto" w:before="240" w:after="120"/>
        <w:jc w:val="both"/>
      </w:pPr>
      <w:r>
        <w:rPr>
          <w:rFonts w:ascii="Times New Roman" w:hAnsi="Times New Roman"/>
          <w:b/>
          <w:sz w:val="28"/>
        </w:rPr>
        <w:t>1.14. Основные риски испытаний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009"/>
      </w:tblGrid>
      <w:tr>
        <w:trPr>
          <w:cantSplit/>
          <w:tblHeader/>
        </w:trPr>
        <w:tc>
          <w:tcPr>
            <w:tcW w:type="dxa" w:w="340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Событие</w:t>
            </w:r>
          </w:p>
        </w:tc>
        <w:tc>
          <w:tcPr>
            <w:tcW w:type="dxa" w:w="600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Как уменьшить влияние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Два клиента занимают один интервал</w:t>
            </w:r>
          </w:p>
        </w:tc>
        <w:tc>
          <w:tcPr>
            <w:tcW w:type="dxa" w:w="600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Проверить одновременные запросы и серверное ограничение занятости.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Не определены правила оффлайн</w:t>
            </w:r>
          </w:p>
        </w:tc>
        <w:tc>
          <w:tcPr>
            <w:tcW w:type="dxa" w:w="600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Согласовать конфликты и повторную обработку до выставления статусов.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Химия списана в неверной единице</w:t>
            </w:r>
          </w:p>
        </w:tc>
        <w:tc>
          <w:tcPr>
            <w:tcW w:type="dxa" w:w="600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Использовать единый справочник единиц и сверять контрольные остатки.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Эквайринг или сервер недоступен</w:t>
            </w:r>
          </w:p>
        </w:tc>
        <w:tc>
          <w:tcPr>
            <w:tcW w:type="dxa" w:w="600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Разделить отказ интеграции и ошибку продукта, подготовить тестовый имитатор.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Недостаточно времени на ретест</w:t>
            </w:r>
          </w:p>
        </w:tc>
        <w:tc>
          <w:tcPr>
            <w:tcW w:type="dxa" w:w="600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Зарезервировать два дня исправлений и сначала повторить критические проверки.</w:t>
            </w:r>
          </w:p>
        </w:tc>
      </w:tr>
    </w:tbl>
    <w:p>
      <w:pPr>
        <w:keepNext/>
        <w:spacing w:line="360" w:lineRule="auto" w:before="240" w:after="120"/>
        <w:jc w:val="both"/>
      </w:pPr>
      <w:r>
        <w:rPr>
          <w:rFonts w:ascii="Times New Roman" w:hAnsi="Times New Roman"/>
          <w:b/>
          <w:sz w:val="28"/>
        </w:rPr>
        <w:t>1.15. Приостановка и аварийные действия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Прогон останавливается, если стенд недоступен, снимок данных повреждён либо дефект блокирует создание записи или сохранность склада. Тимлид сохраняет диагностику и восстанавливает окружение; QA повторно сверяет контрольные данные. Возобновление разрешается после устранения причины и успешной краткой проверки основных операций.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Если отказал внешний провайдер, его поведение воспроизводится имитатором, а ограничение фиксируется в протоколе. Результат такого прогона нельзя автоматически считать подтверждением работы с реальным провайдером.</w:t>
      </w:r>
    </w:p>
    <w:p>
      <w:pPr>
        <w:keepNext/>
        <w:spacing w:line="360" w:lineRule="auto" w:before="240" w:after="120"/>
        <w:jc w:val="both"/>
      </w:pPr>
      <w:r>
        <w:rPr>
          <w:rFonts w:ascii="Times New Roman" w:hAnsi="Times New Roman"/>
          <w:b/>
          <w:sz w:val="28"/>
        </w:rPr>
        <w:t>1.16. Рассмотрение тест-плана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План должен быть рассмотрен Product Owner, тимлидом и QA. До испытаний они подтверждают часы работы, права мастеров, переходы статусов, складской порог и правила синхронизации. Документ подготовлен к рассмотрению; подписи, согласование и положительное решение о приёмке в этой лабораторной не имитируются.</w:t>
      </w:r>
    </w:p>
    <w:p>
      <w:pPr>
        <w:keepNext/>
        <w:spacing w:line="360" w:lineRule="auto" w:before="240" w:after="120"/>
        <w:jc w:val="both"/>
      </w:pPr>
      <w:r>
        <w:rPr>
          <w:rFonts w:ascii="Times New Roman" w:hAnsi="Times New Roman"/>
          <w:b/>
          <w:sz w:val="28"/>
        </w:rPr>
        <w:t>2. Тест-кейсы по трём задачам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Для каждой задачи составлены три самостоятельных сценария. Перед ними возвращается исходный снимок БД; указанные названия кнопок являются обозначениями проектируемого интерфейса. Фактический результат заполняется после выполнения, вместе с версией сборки и доказательствами.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31"/>
        <w:gridCol w:w="6180"/>
      </w:tblGrid>
      <w:tr>
        <w:trPr>
          <w:cantSplit/>
          <w:tblHeader/>
        </w:trPr>
        <w:tc>
          <w:tcPr>
            <w:tcW w:type="dxa" w:w="323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Задача ТЗ</w:t>
            </w:r>
          </w:p>
        </w:tc>
        <w:tc>
          <w:tcPr>
            <w:tcW w:type="dxa" w:w="618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Набор проверок</w:t>
            </w:r>
          </w:p>
        </w:tc>
      </w:tr>
      <w:tr>
        <w:trPr>
          <w:cantSplit/>
        </w:trPr>
        <w:tc>
          <w:tcPr>
            <w:tcW w:type="dxa" w:w="323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Онлайн-запись клиентов</w:t>
            </w:r>
          </w:p>
        </w:tc>
        <w:tc>
          <w:tcPr>
            <w:tcW w:type="dxa" w:w="618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BDS-BOOK-01–03: свободный интервал, конфликт времени, два одновременных запроса.</w:t>
            </w:r>
          </w:p>
        </w:tc>
      </w:tr>
      <w:tr>
        <w:trPr>
          <w:cantSplit/>
        </w:trPr>
        <w:tc>
          <w:tcPr>
            <w:tcW w:type="dxa" w:w="323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Планирование работ</w:t>
            </w:r>
          </w:p>
        </w:tc>
        <w:tc>
          <w:tcPr>
            <w:tcW w:type="dxa" w:w="618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BDS-WORK-01–03: выполнение своего задания, запрет изменения чужого, запрет завершения отменённого.</w:t>
            </w:r>
          </w:p>
        </w:tc>
      </w:tr>
      <w:tr>
        <w:trPr>
          <w:cantSplit/>
        </w:trPr>
        <w:tc>
          <w:tcPr>
            <w:tcW w:type="dxa" w:w="323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Учёт материалов и химии</w:t>
            </w:r>
          </w:p>
        </w:tc>
        <w:tc>
          <w:tcPr>
            <w:tcW w:type="dxa" w:w="618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BDS-MAT-01–03: корректное списание, недостаточный остаток, автоматическое пополнение.</w:t>
            </w:r>
          </w:p>
        </w:tc>
      </w:tr>
    </w:tbl>
    <w:p>
      <w:pPr>
        <w:keepNext/>
        <w:spacing w:line="360" w:lineRule="auto" w:before="240" w:after="120"/>
        <w:jc w:val="both"/>
      </w:pPr>
      <w:r>
        <w:rPr>
          <w:rFonts w:ascii="Times New Roman" w:hAnsi="Times New Roman"/>
          <w:b/>
          <w:sz w:val="28"/>
        </w:rPr>
        <w:t>2.1. Онлайн-запись клиентов</w:t>
      </w:r>
    </w:p>
    <w:p>
      <w:pPr>
        <w:keepNext/>
        <w:spacing w:line="360" w:lineRule="auto" w:before="240" w:after="120"/>
        <w:jc w:val="both"/>
      </w:pPr>
      <w:r>
        <w:rPr>
          <w:rFonts w:ascii="Times New Roman" w:hAnsi="Times New Roman"/>
          <w:b/>
          <w:sz w:val="28"/>
        </w:rPr>
        <w:t>BDS-BOOK-01 Запись в свободное время</w:t>
      </w:r>
    </w:p>
    <w:p>
      <w:pPr>
        <w:keepNext/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Приоритет: критический. Тип: позитивный.</w:t>
      </w:r>
    </w:p>
    <w:p>
      <w:pPr>
        <w:keepNext/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Предусловия: Менеджер вошёл в систему; 20.10.2026 у M01 нет записей с 10:00 до 12:00.</w:t>
      </w:r>
    </w:p>
    <w:p>
      <w:pPr>
        <w:keepNext/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Данные: C01, A01, услуга S01, мастер M01, начало 20.10.2026 10:00.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4195"/>
        <w:gridCol w:w="4365"/>
      </w:tblGrid>
      <w:tr>
        <w:trPr>
          <w:cantSplit/>
          <w:tblHeader/>
        </w:trPr>
        <w:tc>
          <w:tcPr>
            <w:tcW w:type="dxa" w:w="8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Шаг</w:t>
            </w:r>
          </w:p>
        </w:tc>
        <w:tc>
          <w:tcPr>
            <w:tcW w:type="dxa" w:w="419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Действия</w:t>
            </w:r>
          </w:p>
        </w:tc>
        <w:tc>
          <w:tcPr>
            <w:tcW w:type="dxa" w:w="436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Ожидаемое поведение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1</w:t>
            </w:r>
          </w:p>
        </w:tc>
        <w:tc>
          <w:tcPr>
            <w:tcW w:type="dxa" w:w="419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Выбрать клиента и автомобиль, услугу S01 и мастера M01.</w:t>
            </w:r>
          </w:p>
        </w:tc>
        <w:tc>
          <w:tcPr>
            <w:tcW w:type="dxa" w:w="436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Система показывает доступность мастера и длительность 120 мин.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2</w:t>
            </w:r>
          </w:p>
        </w:tc>
        <w:tc>
          <w:tcPr>
            <w:tcW w:type="dxa" w:w="419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Указать начало 10:00 и подтвердить запись.</w:t>
            </w:r>
          </w:p>
        </w:tc>
        <w:tc>
          <w:tcPr>
            <w:tcW w:type="dxa" w:w="436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Создана одна запись 10:00–12:00; в календаре и задании указан тот же мастер.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3</w:t>
            </w:r>
          </w:p>
        </w:tc>
        <w:tc>
          <w:tcPr>
            <w:tcW w:type="dxa" w:w="419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Обновить календарь и открыть запись через API.</w:t>
            </w:r>
          </w:p>
        </w:tc>
        <w:tc>
          <w:tcPr>
            <w:tcW w:type="dxa" w:w="436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Время, клиент, автомобиль и услуга сохранены; повторной записи нет.</w:t>
            </w:r>
          </w:p>
        </w:tc>
      </w:tr>
    </w:tbl>
    <w:p>
      <w:pPr>
        <w:keepNext/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Постусловия: Удалить запись и связанное тестовое задание либо восстановить снимок.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Статус — Not Run. Фактический результат не заполнен: сценарий подготовлен, но не выполнялся.</w:t>
      </w:r>
    </w:p>
    <w:p>
      <w:pPr>
        <w:keepNext/>
        <w:spacing w:line="360" w:lineRule="auto" w:before="240" w:after="120"/>
        <w:jc w:val="both"/>
      </w:pPr>
      <w:r>
        <w:rPr>
          <w:rFonts w:ascii="Times New Roman" w:hAnsi="Times New Roman"/>
          <w:b/>
          <w:sz w:val="28"/>
        </w:rPr>
        <w:t>BDS-BOOK-02 Отказ при пересечении интервалов</w:t>
      </w:r>
    </w:p>
    <w:p>
      <w:pPr>
        <w:keepNext/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Приоритет: критический. Тип: негативный.</w:t>
      </w:r>
    </w:p>
    <w:p>
      <w:pPr>
        <w:keepNext/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Предусловия: Для M01 уже сохранена запись 10:00–12:00; менеджер авторизован.</w:t>
      </w:r>
    </w:p>
    <w:p>
      <w:pPr>
        <w:keepNext/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Данные: Другой клиент C02, услуга S01, M01; начало новой записи 11:00, конец 13:00.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4195"/>
        <w:gridCol w:w="4365"/>
      </w:tblGrid>
      <w:tr>
        <w:trPr>
          <w:cantSplit/>
          <w:tblHeader/>
        </w:trPr>
        <w:tc>
          <w:tcPr>
            <w:tcW w:type="dxa" w:w="8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Шаг</w:t>
            </w:r>
          </w:p>
        </w:tc>
        <w:tc>
          <w:tcPr>
            <w:tcW w:type="dxa" w:w="419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Действия</w:t>
            </w:r>
          </w:p>
        </w:tc>
        <w:tc>
          <w:tcPr>
            <w:tcW w:type="dxa" w:w="436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Ожидаемое поведение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1</w:t>
            </w:r>
          </w:p>
        </w:tc>
        <w:tc>
          <w:tcPr>
            <w:tcW w:type="dxa" w:w="419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Открыть календарь и выбрать 11:00 для того же мастера.</w:t>
            </w:r>
          </w:p>
        </w:tc>
        <w:tc>
          <w:tcPr>
            <w:tcW w:type="dxa" w:w="436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Интервал обозначен недоступным либо форма сообщает о пересечении.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2</w:t>
            </w:r>
          </w:p>
        </w:tc>
        <w:tc>
          <w:tcPr>
            <w:tcW w:type="dxa" w:w="419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Отправить запрос создания той же записи через API, обходя форму.</w:t>
            </w:r>
          </w:p>
        </w:tc>
        <w:tc>
          <w:tcPr>
            <w:tcW w:type="dxa" w:w="436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Сервер отказывает из-за занятости; запись 11:00–13:00 не создаётся.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3</w:t>
            </w:r>
          </w:p>
        </w:tc>
        <w:tc>
          <w:tcPr>
            <w:tcW w:type="dxa" w:w="419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Проверить календарь и связанные задания.</w:t>
            </w:r>
          </w:p>
        </w:tc>
        <w:tc>
          <w:tcPr>
            <w:tcW w:type="dxa" w:w="436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Исходная запись неизменна; у мастера осталась одна работа 10:00–12:00.</w:t>
            </w:r>
          </w:p>
        </w:tc>
      </w:tr>
    </w:tbl>
    <w:p>
      <w:pPr>
        <w:keepNext/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Постусловия: Закрыть форму; исходную запись оставить без изменений.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Статус — Not Run. Фактический результат не заполнен: сценарий подготовлен, но не выполнялся.</w:t>
      </w:r>
    </w:p>
    <w:p>
      <w:pPr>
        <w:keepNext/>
        <w:spacing w:line="360" w:lineRule="auto" w:before="240" w:after="120"/>
        <w:jc w:val="both"/>
      </w:pPr>
      <w:r>
        <w:rPr>
          <w:rFonts w:ascii="Times New Roman" w:hAnsi="Times New Roman"/>
          <w:b/>
          <w:sz w:val="28"/>
        </w:rPr>
        <w:t>BDS-BOOK-03 Конкурентная запись двух клиентов</w:t>
      </w:r>
    </w:p>
    <w:p>
      <w:pPr>
        <w:keepNext/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Приоритет: критический. Тип: негативный интеграционный.</w:t>
      </w:r>
    </w:p>
    <w:p>
      <w:pPr>
        <w:keepNext/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Предусловия: У M01 интервал 12:00–14:00 свободен; готовы две независимые сессии менеджера.</w:t>
      </w:r>
    </w:p>
    <w:p>
      <w:pPr>
        <w:keepNext/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Данные: Клиенты C01 и C02, услуга S01, M01, начало 20.10.2026 12:00.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4195"/>
        <w:gridCol w:w="4365"/>
      </w:tblGrid>
      <w:tr>
        <w:trPr>
          <w:cantSplit/>
          <w:tblHeader/>
        </w:trPr>
        <w:tc>
          <w:tcPr>
            <w:tcW w:type="dxa" w:w="8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Шаг</w:t>
            </w:r>
          </w:p>
        </w:tc>
        <w:tc>
          <w:tcPr>
            <w:tcW w:type="dxa" w:w="419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Действия</w:t>
            </w:r>
          </w:p>
        </w:tc>
        <w:tc>
          <w:tcPr>
            <w:tcW w:type="dxa" w:w="436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Ожидаемое поведение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1</w:t>
            </w:r>
          </w:p>
        </w:tc>
        <w:tc>
          <w:tcPr>
            <w:tcW w:type="dxa" w:w="419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В двух сессиях подготовить одинаковое время для разных клиентов.</w:t>
            </w:r>
          </w:p>
        </w:tc>
        <w:tc>
          <w:tcPr>
            <w:tcW w:type="dxa" w:w="436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Оба запроса направлены на один ресурс и один свободный интервал.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2</w:t>
            </w:r>
          </w:p>
        </w:tc>
        <w:tc>
          <w:tcPr>
            <w:tcW w:type="dxa" w:w="419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Отправить запросы одновременно с помощью барьера в тестовом скрипте.</w:t>
            </w:r>
          </w:p>
        </w:tc>
        <w:tc>
          <w:tcPr>
            <w:tcW w:type="dxa" w:w="436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Принят один запрос; второй получает сообщение о занятом времени, а не ошибку 5xx.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3</w:t>
            </w:r>
          </w:p>
        </w:tc>
        <w:tc>
          <w:tcPr>
            <w:tcW w:type="dxa" w:w="419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Сверить записи и задания в БД и календаре.</w:t>
            </w:r>
          </w:p>
        </w:tc>
        <w:tc>
          <w:tcPr>
            <w:tcW w:type="dxa" w:w="436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Есть ровно одна запись и одно соответствующее задание; клиент совпадает с принятым запросом.</w:t>
            </w:r>
          </w:p>
        </w:tc>
      </w:tr>
    </w:tbl>
    <w:p>
      <w:pPr>
        <w:keepNext/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Постусловия: Восстановить снимок; завершить обе сессии.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Статус — Not Run. Фактический результат не заполнен: сценарий подготовлен, но не выполнялся.</w:t>
      </w:r>
    </w:p>
    <w:p>
      <w:pPr>
        <w:keepNext/>
        <w:spacing w:line="360" w:lineRule="auto" w:before="240" w:after="120"/>
        <w:jc w:val="both"/>
      </w:pPr>
      <w:r>
        <w:rPr>
          <w:rFonts w:ascii="Times New Roman" w:hAnsi="Times New Roman"/>
          <w:b/>
          <w:sz w:val="28"/>
        </w:rPr>
        <w:t>2.2. Планирование и выполнение работ</w:t>
      </w:r>
    </w:p>
    <w:p>
      <w:pPr>
        <w:keepNext/>
        <w:spacing w:line="360" w:lineRule="auto" w:before="240" w:after="120"/>
        <w:jc w:val="both"/>
      </w:pPr>
      <w:r>
        <w:rPr>
          <w:rFonts w:ascii="Times New Roman" w:hAnsi="Times New Roman"/>
          <w:b/>
          <w:sz w:val="28"/>
        </w:rPr>
        <w:t>BDS-WORK-01 Прохождение задания мастером</w:t>
      </w:r>
    </w:p>
    <w:p>
      <w:pPr>
        <w:keepNext/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Приоритет: критический. Тип: позитивный.</w:t>
      </w:r>
    </w:p>
    <w:p>
      <w:pPr>
        <w:keepNext/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Предусловия: Заказ O01 назначен M01 на 10:00–12:00; статус «запланировано»; M01 вошёл как master_01.</w:t>
      </w:r>
    </w:p>
    <w:p>
      <w:pPr>
        <w:keepNext/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Данные: O01, M01; тестовые часы в момент начала установлены на 20.10.2026 10:00.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4195"/>
        <w:gridCol w:w="4365"/>
      </w:tblGrid>
      <w:tr>
        <w:trPr>
          <w:cantSplit/>
          <w:tblHeader/>
        </w:trPr>
        <w:tc>
          <w:tcPr>
            <w:tcW w:type="dxa" w:w="8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Шаг</w:t>
            </w:r>
          </w:p>
        </w:tc>
        <w:tc>
          <w:tcPr>
            <w:tcW w:type="dxa" w:w="419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Действия</w:t>
            </w:r>
          </w:p>
        </w:tc>
        <w:tc>
          <w:tcPr>
            <w:tcW w:type="dxa" w:w="436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Ожидаемое поведение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1</w:t>
            </w:r>
          </w:p>
        </w:tc>
        <w:tc>
          <w:tcPr>
            <w:tcW w:type="dxa" w:w="419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Открыть список собственных заданий и карточку O01.</w:t>
            </w:r>
          </w:p>
        </w:tc>
        <w:tc>
          <w:tcPr>
            <w:tcW w:type="dxa" w:w="436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Видны клиент, автомобиль, услуга и назначенное время.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2</w:t>
            </w:r>
          </w:p>
        </w:tc>
        <w:tc>
          <w:tcPr>
            <w:tcW w:type="dxa" w:w="419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Нажать «Начать работу», затем установить тестовые часы 12:00 и завершить задание.</w:t>
            </w:r>
          </w:p>
        </w:tc>
        <w:tc>
          <w:tcPr>
            <w:tcW w:type="dxa" w:w="436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Статусы последовательно меняются на «в работе» и «завершено»; сохранены времена начала и окончания.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3</w:t>
            </w:r>
          </w:p>
        </w:tc>
        <w:tc>
          <w:tcPr>
            <w:tcW w:type="dxa" w:w="419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Открыть календарь под менеджером и просмотреть историю задания.</w:t>
            </w:r>
          </w:p>
        </w:tc>
        <w:tc>
          <w:tcPr>
            <w:tcW w:type="dxa" w:w="436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Менеджер видит завершение; исполнитель и запись клиента не изменены; действия присутствуют в аудите.</w:t>
            </w:r>
          </w:p>
        </w:tc>
      </w:tr>
    </w:tbl>
    <w:p>
      <w:pPr>
        <w:keepNext/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Постусловия: Вернуть O01 и тестовые часы к исходному состоянию.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Статус — Not Run. Фактический результат не заполнен: сценарий подготовлен, но не выполнялся.</w:t>
      </w:r>
    </w:p>
    <w:p>
      <w:pPr>
        <w:keepNext/>
        <w:spacing w:line="360" w:lineRule="auto" w:before="240" w:after="120"/>
        <w:jc w:val="both"/>
      </w:pPr>
      <w:r>
        <w:rPr>
          <w:rFonts w:ascii="Times New Roman" w:hAnsi="Times New Roman"/>
          <w:b/>
          <w:sz w:val="28"/>
        </w:rPr>
        <w:t>BDS-WORK-02 Защита задания другого мастера</w:t>
      </w:r>
    </w:p>
    <w:p>
      <w:pPr>
        <w:keepNext/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Приоритет: критический. Тип: негативный.</w:t>
      </w:r>
    </w:p>
    <w:p>
      <w:pPr>
        <w:keepNext/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Предусловия: O02 назначен M02; пользователь master_01 имеет роль мастера M01.</w:t>
      </w:r>
    </w:p>
    <w:p>
      <w:pPr>
        <w:keepNext/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Данные: Идентификатор O02 и JWT master_01; метод изменения статуса из API сборки.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4195"/>
        <w:gridCol w:w="4365"/>
      </w:tblGrid>
      <w:tr>
        <w:trPr>
          <w:cantSplit/>
          <w:tblHeader/>
        </w:trPr>
        <w:tc>
          <w:tcPr>
            <w:tcW w:type="dxa" w:w="8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Шаг</w:t>
            </w:r>
          </w:p>
        </w:tc>
        <w:tc>
          <w:tcPr>
            <w:tcW w:type="dxa" w:w="419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Действия</w:t>
            </w:r>
          </w:p>
        </w:tc>
        <w:tc>
          <w:tcPr>
            <w:tcW w:type="dxa" w:w="436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Ожидаемое поведение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1</w:t>
            </w:r>
          </w:p>
        </w:tc>
        <w:tc>
          <w:tcPr>
            <w:tcW w:type="dxa" w:w="419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В сессии M01 попытаться открыть O02 для изменения.</w:t>
            </w:r>
          </w:p>
        </w:tc>
        <w:tc>
          <w:tcPr>
            <w:tcW w:type="dxa" w:w="436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Редактирование чужой работы недоступно.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2</w:t>
            </w:r>
          </w:p>
        </w:tc>
        <w:tc>
          <w:tcPr>
            <w:tcW w:type="dxa" w:w="419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Направить API-запрос начала O02 с JWT пользователя master_01.</w:t>
            </w:r>
          </w:p>
        </w:tc>
        <w:tc>
          <w:tcPr>
            <w:tcW w:type="dxa" w:w="436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Возвращается отказ в доступе (403); изменение не применяется.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3</w:t>
            </w:r>
          </w:p>
        </w:tc>
        <w:tc>
          <w:tcPr>
            <w:tcW w:type="dxa" w:w="419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Проверить O02 под менеджером и посмотреть аудит.</w:t>
            </w:r>
          </w:p>
        </w:tc>
        <w:tc>
          <w:tcPr>
            <w:tcW w:type="dxa" w:w="436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Исполнитель M02 и прежний статус сохранены; отказ зарегистрирован без JWT в журнале.</w:t>
            </w:r>
          </w:p>
        </w:tc>
      </w:tr>
    </w:tbl>
    <w:p>
      <w:pPr>
        <w:keepNext/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Постусловия: Завершить сессии, не изменяя O02.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Статус — Not Run. Фактический результат не заполнен: сценарий подготовлен, но не выполнялся.</w:t>
      </w:r>
    </w:p>
    <w:p>
      <w:pPr>
        <w:keepNext/>
        <w:spacing w:line="360" w:lineRule="auto" w:before="240" w:after="120"/>
        <w:jc w:val="both"/>
      </w:pPr>
      <w:r>
        <w:rPr>
          <w:rFonts w:ascii="Times New Roman" w:hAnsi="Times New Roman"/>
          <w:b/>
          <w:sz w:val="28"/>
        </w:rPr>
        <w:t>BDS-WORK-03 Запрет завершения отменённой работы</w:t>
      </w:r>
    </w:p>
    <w:p>
      <w:pPr>
        <w:keepNext/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Приоритет: критический. Тип: негативный.</w:t>
      </w:r>
    </w:p>
    <w:p>
      <w:pPr>
        <w:keepNext/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Предусловия: O03 назначен M01 и отменён менеджером; в тестовых условиях отмена является конечным состоянием.</w:t>
      </w:r>
    </w:p>
    <w:p>
      <w:pPr>
        <w:keepNext/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Данные: O03 со статусом «отменено», пользователь master_01.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4195"/>
        <w:gridCol w:w="4365"/>
      </w:tblGrid>
      <w:tr>
        <w:trPr>
          <w:cantSplit/>
          <w:tblHeader/>
        </w:trPr>
        <w:tc>
          <w:tcPr>
            <w:tcW w:type="dxa" w:w="8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Шаг</w:t>
            </w:r>
          </w:p>
        </w:tc>
        <w:tc>
          <w:tcPr>
            <w:tcW w:type="dxa" w:w="419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Действия</w:t>
            </w:r>
          </w:p>
        </w:tc>
        <w:tc>
          <w:tcPr>
            <w:tcW w:type="dxa" w:w="436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Ожидаемое поведение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1</w:t>
            </w:r>
          </w:p>
        </w:tc>
        <w:tc>
          <w:tcPr>
            <w:tcW w:type="dxa" w:w="419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Открыть O03 в списке мастера.</w:t>
            </w:r>
          </w:p>
        </w:tc>
        <w:tc>
          <w:tcPr>
            <w:tcW w:type="dxa" w:w="436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Отмена видна; действия начала и завершения не предлагаются.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2</w:t>
            </w:r>
          </w:p>
        </w:tc>
        <w:tc>
          <w:tcPr>
            <w:tcW w:type="dxa" w:w="419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Отправить запрос перевода O03 в «завершено» непосредственно в API.</w:t>
            </w:r>
          </w:p>
        </w:tc>
        <w:tc>
          <w:tcPr>
            <w:tcW w:type="dxa" w:w="436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Сервер отклоняет недопустимый переход состояния.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3</w:t>
            </w:r>
          </w:p>
        </w:tc>
        <w:tc>
          <w:tcPr>
            <w:tcW w:type="dxa" w:w="419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Проверить историю работ и данные отчётности.</w:t>
            </w:r>
          </w:p>
        </w:tc>
        <w:tc>
          <w:tcPr>
            <w:tcW w:type="dxa" w:w="436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O03 остаётся отменённым; не учтён как выполненная услуга или оплаченный визит.</w:t>
            </w:r>
          </w:p>
        </w:tc>
      </w:tr>
    </w:tbl>
    <w:p>
      <w:pPr>
        <w:keepNext/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Постусловия: Сохранить исходную отмену; удалить только диагностические данные прогона.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Статус — Not Run. Фактический результат не заполнен: сценарий подготовлен, но не выполнялся.</w:t>
      </w:r>
    </w:p>
    <w:p>
      <w:pPr>
        <w:keepNext/>
        <w:spacing w:line="360" w:lineRule="auto" w:before="240" w:after="120"/>
        <w:jc w:val="both"/>
      </w:pPr>
      <w:r>
        <w:rPr>
          <w:rFonts w:ascii="Times New Roman" w:hAnsi="Times New Roman"/>
          <w:b/>
          <w:sz w:val="28"/>
        </w:rPr>
        <w:t>2.3. Учёт материалов и химии</w:t>
      </w:r>
    </w:p>
    <w:p>
      <w:pPr>
        <w:keepNext/>
        <w:spacing w:line="360" w:lineRule="auto" w:before="240" w:after="120"/>
        <w:jc w:val="both"/>
      </w:pPr>
      <w:r>
        <w:rPr>
          <w:rFonts w:ascii="Times New Roman" w:hAnsi="Times New Roman"/>
          <w:b/>
          <w:sz w:val="28"/>
        </w:rPr>
        <w:t>BDS-MAT-01 Списание фактического расхода</w:t>
      </w:r>
    </w:p>
    <w:p>
      <w:pPr>
        <w:keepNext/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Приоритет: высокий. Тип: позитивный.</w:t>
      </w:r>
    </w:p>
    <w:p>
      <w:pPr>
        <w:keepNext/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Предусловия: На складе MAT01 — 5,00 л; менеджер авторизован; O01 существует.</w:t>
      </w:r>
    </w:p>
    <w:p>
      <w:pPr>
        <w:keepNext/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Данные: Материал MAT01, расход 0,20 л, заказ O01.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4195"/>
        <w:gridCol w:w="4365"/>
      </w:tblGrid>
      <w:tr>
        <w:trPr>
          <w:cantSplit/>
          <w:tblHeader/>
        </w:trPr>
        <w:tc>
          <w:tcPr>
            <w:tcW w:type="dxa" w:w="8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Шаг</w:t>
            </w:r>
          </w:p>
        </w:tc>
        <w:tc>
          <w:tcPr>
            <w:tcW w:type="dxa" w:w="419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Действия</w:t>
            </w:r>
          </w:p>
        </w:tc>
        <w:tc>
          <w:tcPr>
            <w:tcW w:type="dxa" w:w="436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Ожидаемое поведение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1</w:t>
            </w:r>
          </w:p>
        </w:tc>
        <w:tc>
          <w:tcPr>
            <w:tcW w:type="dxa" w:w="419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Открыть склад и создать документ расхода для O01.</w:t>
            </w:r>
          </w:p>
        </w:tc>
        <w:tc>
          <w:tcPr>
            <w:tcW w:type="dxa" w:w="436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В форме выбран MAT01, единица учёта — литр.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2</w:t>
            </w:r>
          </w:p>
        </w:tc>
        <w:tc>
          <w:tcPr>
            <w:tcW w:type="dxa" w:w="419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Ввести 0,20 л и провести документ.</w:t>
            </w:r>
          </w:p>
        </w:tc>
        <w:tc>
          <w:tcPr>
            <w:tcW w:type="dxa" w:w="436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Создана одна операция; остаток равен 5,00 − 0,20 = 4,80 л.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3</w:t>
            </w:r>
          </w:p>
        </w:tc>
        <w:tc>
          <w:tcPr>
            <w:tcW w:type="dxa" w:w="419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Обновить склад и открыть историю O01.</w:t>
            </w:r>
          </w:p>
        </w:tc>
        <w:tc>
          <w:tcPr>
            <w:tcW w:type="dxa" w:w="436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Остаток 4,80 л сохранён; расход связан с O01, материалом и исполнителем операции.</w:t>
            </w:r>
          </w:p>
        </w:tc>
      </w:tr>
    </w:tbl>
    <w:p>
      <w:pPr>
        <w:keepNext/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Постусловия: Отменить тестовый документ с восстановлением остатка или вернуть снимок БД.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Статус — Not Run. Фактический результат не заполнен: сценарий подготовлен, но не выполнялся.</w:t>
      </w:r>
    </w:p>
    <w:p>
      <w:pPr>
        <w:keepNext/>
        <w:spacing w:line="360" w:lineRule="auto" w:before="240" w:after="120"/>
        <w:jc w:val="both"/>
      </w:pPr>
      <w:r>
        <w:rPr>
          <w:rFonts w:ascii="Times New Roman" w:hAnsi="Times New Roman"/>
          <w:b/>
          <w:sz w:val="28"/>
        </w:rPr>
        <w:t>BDS-MAT-02 Отказ при нехватке материала</w:t>
      </w:r>
    </w:p>
    <w:p>
      <w:pPr>
        <w:keepNext/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Приоритет: высокий. Тип: негативный.</w:t>
      </w:r>
    </w:p>
    <w:p>
      <w:pPr>
        <w:keepNext/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Предусловия: Исходный остаток MAT01 — 0,20 л; расход по O01 ещё не зарегистрирован.</w:t>
      </w:r>
    </w:p>
    <w:p>
      <w:pPr>
        <w:keepNext/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Данные: Попытка списания 0,30 л MAT01 на O01.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4195"/>
        <w:gridCol w:w="4365"/>
      </w:tblGrid>
      <w:tr>
        <w:trPr>
          <w:cantSplit/>
          <w:tblHeader/>
        </w:trPr>
        <w:tc>
          <w:tcPr>
            <w:tcW w:type="dxa" w:w="8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Шаг</w:t>
            </w:r>
          </w:p>
        </w:tc>
        <w:tc>
          <w:tcPr>
            <w:tcW w:type="dxa" w:w="419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Действия</w:t>
            </w:r>
          </w:p>
        </w:tc>
        <w:tc>
          <w:tcPr>
            <w:tcW w:type="dxa" w:w="436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Ожидаемое поведение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1</w:t>
            </w:r>
          </w:p>
        </w:tc>
        <w:tc>
          <w:tcPr>
            <w:tcW w:type="dxa" w:w="419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Создать документ и запросить списание 0,30 л.</w:t>
            </w:r>
          </w:p>
        </w:tc>
        <w:tc>
          <w:tcPr>
            <w:tcW w:type="dxa" w:w="436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Получено сообщение о недостаточном остатке; проведение не завершено.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2</w:t>
            </w:r>
          </w:p>
        </w:tc>
        <w:tc>
          <w:tcPr>
            <w:tcW w:type="dxa" w:w="419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Повторить запрос напрямую в API с правами менеджера.</w:t>
            </w:r>
          </w:p>
        </w:tc>
        <w:tc>
          <w:tcPr>
            <w:tcW w:type="dxa" w:w="436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Сервер отклоняет операцию; отрицательный остаток не сохраняется.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3</w:t>
            </w:r>
          </w:p>
        </w:tc>
        <w:tc>
          <w:tcPr>
            <w:tcW w:type="dxa" w:w="419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Сверить остаток и движения материала.</w:t>
            </w:r>
          </w:p>
        </w:tc>
        <w:tc>
          <w:tcPr>
            <w:tcW w:type="dxa" w:w="436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Осталось 0,20 л; документа проведённого расхода и частичных изменений нет.</w:t>
            </w:r>
          </w:p>
        </w:tc>
      </w:tr>
    </w:tbl>
    <w:p>
      <w:pPr>
        <w:keepNext/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Постусловия: Удалить черновик, если он создан; сохранить исходные 0,20 л.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Статус — Not Run. Фактический результат не заполнен: сценарий подготовлен, но не выполнялся.</w:t>
      </w:r>
    </w:p>
    <w:p>
      <w:pPr>
        <w:keepNext/>
        <w:spacing w:line="360" w:lineRule="auto" w:before="240" w:after="120"/>
        <w:jc w:val="both"/>
      </w:pPr>
      <w:r>
        <w:rPr>
          <w:rFonts w:ascii="Times New Roman" w:hAnsi="Times New Roman"/>
          <w:b/>
          <w:sz w:val="28"/>
        </w:rPr>
        <w:t>BDS-MAT-03 Автоматическая заявка на пополнение</w:t>
      </w:r>
    </w:p>
    <w:p>
      <w:pPr>
        <w:keepNext/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Приоритет: высокий. Тип: позитивный интеграционный.</w:t>
      </w:r>
    </w:p>
    <w:p>
      <w:pPr>
        <w:keepNext/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Предусловия: MAT02 — 1,20 л; порог 1,00 л, объём пополнения 5,00 л; поставщик настроен в тестовом контуре; открытых заявок нет.</w:t>
      </w:r>
    </w:p>
    <w:p>
      <w:pPr>
        <w:keepNext/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Данные: Расход MAT02 0,30 л; повторный запуск обработчика контроля остатков.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4195"/>
        <w:gridCol w:w="4365"/>
      </w:tblGrid>
      <w:tr>
        <w:trPr>
          <w:cantSplit/>
          <w:tblHeader/>
        </w:trPr>
        <w:tc>
          <w:tcPr>
            <w:tcW w:type="dxa" w:w="8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Шаг</w:t>
            </w:r>
          </w:p>
        </w:tc>
        <w:tc>
          <w:tcPr>
            <w:tcW w:type="dxa" w:w="419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Действия</w:t>
            </w:r>
          </w:p>
        </w:tc>
        <w:tc>
          <w:tcPr>
            <w:tcW w:type="dxa" w:w="436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Ожидаемое поведение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1</w:t>
            </w:r>
          </w:p>
        </w:tc>
        <w:tc>
          <w:tcPr>
            <w:tcW w:type="dxa" w:w="419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Провести расход 0,30 л по действующему заказу.</w:t>
            </w:r>
          </w:p>
        </w:tc>
        <w:tc>
          <w:tcPr>
            <w:tcW w:type="dxa" w:w="436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Остаток снижен до 0,90 л, что меньше порога.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2</w:t>
            </w:r>
          </w:p>
        </w:tc>
        <w:tc>
          <w:tcPr>
            <w:tcW w:type="dxa" w:w="419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Выполнить проверку порогов и открыть заявки поставщику.</w:t>
            </w:r>
          </w:p>
        </w:tc>
        <w:tc>
          <w:tcPr>
            <w:tcW w:type="dxa" w:w="436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Создана одна автоматическая заявка на 5,00 л MAT02.</w:t>
            </w:r>
          </w:p>
        </w:tc>
      </w:tr>
      <w:tr>
        <w:trPr>
          <w:cantSplit/>
        </w:trPr>
        <w:tc>
          <w:tcPr>
            <w:tcW w:type="dxa" w:w="8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3</w:t>
            </w:r>
          </w:p>
        </w:tc>
        <w:tc>
          <w:tcPr>
            <w:tcW w:type="dxa" w:w="419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Повторно запустить проверку при том же остатке.</w:t>
            </w:r>
          </w:p>
        </w:tc>
        <w:tc>
          <w:tcPr>
            <w:tcW w:type="dxa" w:w="436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Повторная заявка не создаётся; 0,90 л остаётся фактическим остатком до поступления.</w:t>
            </w:r>
          </w:p>
        </w:tc>
      </w:tr>
    </w:tbl>
    <w:p>
      <w:pPr>
        <w:keepNext/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Постусловия: Удалить тестовую заявку, вернуть снимок и очистить сообщения имитатора поставщика.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Статус — Not Run. Фактический результат не заполнен: сценарий подготовлен, но не выполнялся.</w:t>
      </w:r>
    </w:p>
    <w:p>
      <w:pPr>
        <w:keepNext/>
        <w:spacing w:line="360" w:lineRule="auto" w:before="240" w:after="120"/>
        <w:jc w:val="both"/>
      </w:pPr>
      <w:r>
        <w:rPr>
          <w:rFonts w:ascii="Times New Roman" w:hAnsi="Times New Roman"/>
          <w:b/>
          <w:sz w:val="28"/>
        </w:rPr>
        <w:t>Вывод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Для АС «База детейлинг студии» определены объём и порядок испытаний, измеримые требования к отклику и восстановлению, состав стенда и обязанности участников. Подготовлены девять тест-кейсов для трёх задач: записи, выполнения работ и расхода материалов. Проверки направлены на конфликты расписания, ограничения доступа и согласованность складских данных.</w:t>
      </w:r>
    </w:p>
    <w:sectPr w:rsidR="00FC693F" w:rsidRPr="0006063C" w:rsidSect="00034616">
      <w:pgSz w:w="11906" w:h="16838"/>
      <w:pgMar w:top="1440" w:right="794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0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 Разработка плана тестирования АС БДС</dc:title>
  <dc:subject/>
  <dc:creator>Силантьев К.Д.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