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whizb22lb714" w:id="0"/>
      <w:bookmarkEnd w:id="0"/>
      <w:r w:rsidDel="00000000" w:rsidR="00000000" w:rsidRPr="00000000">
        <w:rPr>
          <w:rtl w:val="0"/>
        </w:rPr>
        <w:t xml:space="preserve">Risk Register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Legend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5: Extreme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May result in project failure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Budget overrun could exceed 50%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Project late by more than 50%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Could affect the ability of the organization to continue functioning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4: High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May result in significant impact on expected features, functionality or quality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Budget overrun exceeding 25%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Project late by more than 25%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3: Moderate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Significant effects on the project are unlikely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Budget overrun exceeding 10%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Project or subsystem late by more than 10%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2: Nominal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Does not require monitoring or review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Budget overrun exceeding 5%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Project late by more than 5%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1: Minimal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Little or no impact on any aspect of the project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Should be reviewed quarterly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5: 91 – 100% or Very likely to occur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4: 61 – 90% or Likely to occur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3: 41 – 60% or May occur about half of the time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2: 11 – 40% or Unlikely to occur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1: 0 – 10% or Very unlikely to occur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(taken from reading materials </w:t>
      </w:r>
      <w:hyperlink r:id="rId6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https://moodle.vle.monash.edu/mod/book/view.php?id=5304126&amp;chapterid=408149</w:t>
        </w:r>
      </w:hyperlink>
      <w:r w:rsidDel="00000000" w:rsidR="00000000" w:rsidRPr="00000000">
        <w:rPr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Organisational Risks</w:t>
      </w:r>
    </w:p>
    <w:tbl>
      <w:tblPr>
        <w:tblStyle w:val="Table1"/>
        <w:tblW w:w="97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605"/>
        <w:gridCol w:w="1335"/>
        <w:gridCol w:w="1425"/>
        <w:gridCol w:w="1740"/>
        <w:gridCol w:w="1605"/>
        <w:tblGridChange w:id="0">
          <w:tblGrid>
            <w:gridCol w:w="2040"/>
            <w:gridCol w:w="1605"/>
            <w:gridCol w:w="1335"/>
            <w:gridCol w:w="1425"/>
            <w:gridCol w:w="1740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Likelihood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Monitoring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Contingency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Unrealistic targets from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able to achieve the goals(4)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is unable to meet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meeting and negotiation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Adjust goals to a reasonable range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Unrealistic targets from developers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able to achieve the goals(4)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is unable to meet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 team meetings, estimate the possibility of implementing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Adjust goals to a reasonable 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Poor time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able to deliver on time(4)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Goals aren’t reached on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Routine check on project process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Adding extra working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members become 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Making the project behind schedule(3)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Regular health check on each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Ensure the team is cross functional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team members pick up the work of the sick team member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Loss of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Lack of team member puts added workload on rest of team resulting in delays or unsatisfactory work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 communicates they can no longer work on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Prepare </w:t>
            </w:r>
            <w:r w:rsidDel="00000000" w:rsidR="00000000" w:rsidRPr="00000000">
              <w:rPr>
                <w:color w:val="212121"/>
                <w:highlight w:val="white"/>
                <w:rtl w:val="0"/>
              </w:rPr>
              <w:t xml:space="preserve">substitutes and backups for each 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Split the team members workload equally and appropriately between members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enough opportunity for client communications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does not have enough impact on the project leading to an unsatisfactory product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Regular checking on product target, make sure the goals are similar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time for regular client meetings or let client choose how much communication they want with the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Increase client meeting time and frequency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Misunderstanding user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is written that needs to be changed or replaced that leads to delays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 is unsatisfied with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Regularly consulting with client on progress and decisions made on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meeting and requirement review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Low motivation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fails to meet requirements on time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 falls behind schedule or completes work at last minute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Periodically check on everyone’s progress, note anything behind schedule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Regularly check up on team member and help them schedule times to work on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Changing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Changing requirements result in code being useless or needlessly changed leading to delays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contacts team and changes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Build flexible program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 changing requirements with client and compromise to make them more feasible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Failure to manage client expectations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is unable to meet unrealistic goals and fails to meet requirements 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expresses disappointment with the team's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no agreement on unachievable targets, replace them with alternative features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Poor communication within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members do not have access to all information and do not work together effectively leading to delays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members not using chat or not showing up to meeting</w:t>
            </w: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Regular expectation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meeting called to specifically address the issue of why communication is poor and fix them</w:t>
            </w:r>
          </w:p>
        </w:tc>
      </w:tr>
    </w:tbl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Technical Risks</w:t>
      </w:r>
    </w:p>
    <w:tbl>
      <w:tblPr>
        <w:tblStyle w:val="Table2"/>
        <w:tblW w:w="9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755"/>
        <w:tblGridChange w:id="0">
          <w:tblGrid>
            <w:gridCol w:w="1500"/>
            <w:gridCol w:w="1500"/>
            <w:gridCol w:w="1500"/>
            <w:gridCol w:w="1500"/>
            <w:gridCol w:w="1500"/>
            <w:gridCol w:w="17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Likelihood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Monitoring Strategy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Contingency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Technological issues/failures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work on project at home or loss of data  (2 to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Someone alerts the group that their computer has ceased 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 maintains and checks their own hardware periodically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Backup work on GitLab and google drive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of university computers / labs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Insufficient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Work not completed on time or sufficiently (3 to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Someone tells the group that they do not have the required knowledge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People watch lectures, learn from and teach their teammates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Ask for help and check university resources or internet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Insufficient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Unable to do work at home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Someone alerts the team that their computer is unable to perform required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 checks and maintains their own hardware periodically.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 supplies their own sufficient hardware if possible.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of university computers / labs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API changes, e.g. loss of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Aspects of program become broken and have to be re-written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 stops working and group checks online to see api has changed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Regularly check API for future changes as used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See if previous  versions are still available </w:t>
            </w:r>
          </w:p>
        </w:tc>
      </w:tr>
    </w:tbl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odle.vle.monash.edu/mod/book/view.php?id=5304126&amp;chapterid=408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