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40"/>
      </w:pPr>
      <w:r>
        <w:t>水墨神州五大墨灵空间</w:t>
      </w:r>
    </w:p>
    <w:p>
      <w:pPr>
        <w:pStyle w:val="Subtitle"/>
        <w:spacing w:before="280"/>
      </w:pPr>
      <w:r>
        <w:t>主线策划归纳与详细计划说明书</w:t>
      </w:r>
    </w:p>
    <w:p>
      <w:r>
        <w:t>项目副题：神州长卷寻墨记</w:t>
      </w:r>
    </w:p>
    <w:p>
      <w:r>
        <w:t>文档版本：V1.0｜编制日期：2026年10月20日</w:t>
      </w:r>
    </w:p>
    <w:p>
      <w:r>
        <w:t>依据文件：《水墨神州五大墨灵空间主线策划》，共6页，方案日期为2026年10月3日。</w:t>
      </w:r>
    </w:p>
    <w:p>
      <w:r>
        <w:t>文档用途：用于项目立项沟通、章节策划深化、原型制作、跨岗位协作和阶段验收。</w:t>
      </w:r>
    </w:p>
    <w:p>
      <w:r>
        <w:t>编制说明：本说明书完整阅读原PDF后编制。文中的【原案】为原文明确设定；【归纳】为对原文关系与意图的整理；【建议】为便于实施而补充的设计，不代表原作者已确认；【待确认】为需要项目方决策的事项。原PDF作为资料依据，其中“先完成小样”等内容被整理为项目方案，不视为用户要求立即开发或部署游戏的指令。</w:t>
      </w:r>
    </w:p>
    <w:p>
      <w:r>
        <w:br w:type="page"/>
      </w:r>
    </w:p>
    <w:p>
      <w:pPr>
        <w:pStyle w:val="Heading1"/>
      </w:pPr>
      <w:r>
        <w:t>内容导航</w:t>
      </w:r>
    </w:p>
    <w:p>
      <w:r>
        <w:t>一、原方案核心总结</w:t>
      </w:r>
    </w:p>
    <w:p>
      <w:r>
        <w:t>二、项目目标、范围与体验设计</w:t>
      </w:r>
    </w:p>
    <w:p>
      <w:r>
        <w:t>三、五章详细实施方案</w:t>
      </w:r>
    </w:p>
    <w:p>
      <w:r>
        <w:t>四、任务逻辑与系统衔接</w:t>
      </w:r>
    </w:p>
    <w:p>
      <w:r>
        <w:t>五、空间、美术、声音与文化内容计划</w:t>
      </w:r>
    </w:p>
    <w:p>
      <w:r>
        <w:t>六、制作路线、工作分解与交付物</w:t>
      </w:r>
    </w:p>
    <w:p>
      <w:r>
        <w:t>七、测试方案与验收标准</w:t>
      </w:r>
    </w:p>
    <w:p>
      <w:r>
        <w:t>八、风险、未决事项与处理建议</w:t>
      </w:r>
    </w:p>
    <w:p>
      <w:r>
        <w:t>九、交付清单与近期行动</w:t>
      </w:r>
    </w:p>
    <w:p>
      <w:r>
        <w:t>附录A：原PDF页码与本说明书对应</w:t>
      </w:r>
    </w:p>
    <w:p>
      <w:r>
        <w:t>附录B：事实、推算与建议的使用说明</w:t>
      </w:r>
    </w:p>
    <w:p>
      <w:r>
        <w:t>阅读方式：先看第一章把握原案，再按第三章逐关讨论；制作与验收参见第四至九章。来源页码见附录A，补充内容性质见附录B。</w:t>
      </w:r>
    </w:p>
    <w:p>
      <w:r>
        <w:br w:type="page"/>
      </w:r>
    </w:p>
    <w:p>
      <w:pPr>
        <w:pStyle w:val="Heading1"/>
      </w:pPr>
      <w:r>
        <w:t>一、原方案核心总结</w:t>
      </w:r>
    </w:p>
    <w:p>
      <w:pPr>
        <w:pStyle w:val="Heading2"/>
      </w:pPr>
      <w:r>
        <w:t>1.1 一句话定位</w:t>
      </w:r>
    </w:p>
    <w:p>
      <w:r>
        <w:t>【归纳】这是一条以古建筑为记忆载体、以原创人物愿望为驱动、以环境解谜为主要行动方式的水墨叙事游戏主线。玩家通过完成五段未竟往事，使褪色的神州长卷恢复生活记忆，并理解小墨灵的来处。</w:t>
      </w:r>
    </w:p>
    <w:p>
      <w:pPr>
        <w:pStyle w:val="Heading2"/>
      </w:pPr>
      <w:r>
        <w:t>1.2 项目要解决的问题</w:t>
      </w:r>
    </w:p>
    <w:p>
      <w:r>
        <w:t>【原案，P1】项目已有水墨地图、场景交互、时空对话、构件拆解和信物收集等基础模块。本方案在这些基础上增加五个独立的墨灵空间，串成可完整通关的主线。</w:t>
      </w:r>
    </w:p>
    <w:p>
      <w:r>
        <w:t>【归纳】其关键价值是把地图、人物、建筑交互和收集系统组织为同一个目标：玩家知道为何进入建筑、当前要帮谁、每次操作改变什么，以及通关后为什么继续探索。文化知识依附于观察、空间变化和具体行动进入体验。</w:t>
      </w:r>
    </w:p>
    <w:p>
      <w:pPr>
        <w:pStyle w:val="Heading2"/>
      </w:pPr>
      <w:r>
        <w:t>1.3 世界观与完整故事</w:t>
      </w:r>
    </w:p>
    <w:p>
      <w:r>
        <w:t>【原案，P1、P6】神州长卷逐渐褪色，楼阁、桥梁、园林、木塔和民居虽保留外形，建筑中的告别、守候、取舍、劳作与团聚却正在消失。玩家以“执笔人”身份进入长卷，遇见失忆的小墨灵。它能听见建筑回声，却无法叫出其中人物的名字。</w:t>
      </w:r>
    </w:p>
    <w:p>
      <w:r>
        <w:t>玩家依次进入五个由未完成往事封闭的记忆空间，寻找线索并完成行动，让故事继续，出口才会出现。每通一章获得信物，小墨灵恢复一句记忆。第五章揭晓：小墨灵由许多建筑中的生活记忆汇成，没有唯一房间，也没有唯一名字。最终回到神州地图，五处古建恢复色彩与生活声响，获得“执笔归来”成就。</w:t>
      </w:r>
    </w:p>
    <w:p>
      <w:pPr>
        <w:pStyle w:val="Heading2"/>
      </w:pPr>
      <w:r>
        <w:t>1.4 五章结构总览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606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建筑与空间类型</w:t>
            </w:r>
          </w:p>
        </w:tc>
        <w:tc>
          <w:tcPr>
            <w:tcW w:type="dxa" w:w="1606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人物核心困境</w:t>
            </w:r>
          </w:p>
        </w:tc>
        <w:tc>
          <w:tcPr>
            <w:tcW w:type="dxa" w:w="1606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情感推进</w:t>
            </w:r>
          </w:p>
        </w:tc>
        <w:tc>
          <w:tcPr>
            <w:tcW w:type="dxa" w:w="1606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关键行动</w:t>
            </w:r>
          </w:p>
        </w:tc>
        <w:tc>
          <w:tcPr>
            <w:tcW w:type="dxa" w:w="1606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信物</w:t>
            </w:r>
          </w:p>
        </w:tc>
      </w:tr>
      <w:tr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第一章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黄鹤楼；楼阁与江景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送行人害怕送出信后对方不再回来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学会告别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读信、开窗、赴渡口送别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鹤羽</w:t>
            </w:r>
          </w:p>
        </w:tc>
      </w:tr>
      <w:tr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第二章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赵州桥；两岸与桥下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老人固守桥头，等待未归的亲人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理解守候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修复通路、读家书、把灯移到桥中央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渡灯，以可携带的墨色灯影呈现</w:t>
            </w:r>
          </w:p>
        </w:tc>
      </w:tr>
      <w:tr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第三章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拙政园；窗景与曲径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画师封存四季，试图留住昔日春天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接受变化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框景寻路、开水闸、归位四季、把秋叶入画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四时画笺</w:t>
            </w:r>
          </w:p>
        </w:tc>
      </w:tr>
      <w:tr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第四章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应县木塔；梁柱与承托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学徒误以为自己的价值只能由塔顶认可证明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认识承托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拼合构件、还原账册、返回入口修补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匠尺</w:t>
            </w:r>
          </w:p>
        </w:tc>
      </w:tr>
      <w:tr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第五章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福建土楼；环廊与院落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住户托付中断，小墨灵寻找自己的归处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完成团聚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送工具、补灯笼、送家书、点共同的灯</w:t>
            </w:r>
          </w:p>
        </w:tc>
        <w:tc>
          <w:tcPr>
            <w:tcW w:type="dxa" w:w="1606"/>
          </w:tcPr>
          <w:p>
            <w:pPr>
              <w:spacing w:after="80" w:line="276" w:lineRule="auto"/>
            </w:pPr>
            <w:r>
              <w:rPr>
                <w:sz w:val="18"/>
              </w:rPr>
              <w:t>团圆灯芯</w:t>
            </w:r>
          </w:p>
        </w:tc>
      </w:tr>
    </w:tbl>
    <w:p/>
    <w:p>
      <w:r>
        <w:t>【原案，P1】单关体验暂定15—20分钟。【归纳】五关主体合计约75—100分钟，不包含地图往返、可选对话、重复探索和暂停时间。五章共有19个连续任务节点：第一章3个，其余每章4个。</w:t>
      </w:r>
    </w:p>
    <w:p>
      <w:pPr>
        <w:pStyle w:val="Heading2"/>
      </w:pPr>
      <w:r>
        <w:t>1.5 必须保留的创作边界</w:t>
      </w:r>
    </w:p>
    <w:p>
      <w:r>
        <w:t>【原案，P1—P6】五处古建为首批候选，副本是基于建筑特征创作的记忆空间。人物经历、机关和对白是原创；历史人物通过诗文回响出现，史实介绍与虚构剧情分开。黄鹤楼不安排未经考证的崔颢、李白相遇剧情；构件操作属于简化机关，不作为真实施工教学。</w:t>
      </w:r>
    </w:p>
    <w:p>
      <w:r>
        <w:t>每关围绕一个人物愿望安排3—4个连续任务，前一步得到的物品、信息或空间变化必须成为下一步条件。必要线索全部在场内可获得；提供逐级提示与中途保存。地图负责入口和进度，其他景区继续提供开放游历。五章结束返回地图收束，不增加第六个副本。</w:t>
      </w:r>
    </w:p>
    <w:p>
      <w:r>
        <w:br w:type="page"/>
      </w:r>
    </w:p>
    <w:p>
      <w:pPr>
        <w:pStyle w:val="Heading1"/>
      </w:pPr>
      <w:r>
        <w:t>二、项目目标、范围与体验设计</w:t>
      </w:r>
    </w:p>
    <w:p>
      <w:pPr>
        <w:pStyle w:val="Heading2"/>
      </w:pPr>
      <w:r>
        <w:t>2.1 目标分解</w:t>
      </w:r>
    </w:p>
    <w:p>
      <w:r>
        <w:t>【建议】叙事目标：让玩家在每章开始时理解人物表层诉求，在行动中发现真正困境，在结尾通过人物选择与环境改变感知转折。</w:t>
      </w:r>
    </w:p>
    <w:p>
      <w:r>
        <w:t>【建议】玩法目标：每个交互都能回答“帮助了谁、改变了哪里、下一步为何可行”。避免搜集与操作仅作为通关门槛而脱离故事。</w:t>
      </w:r>
    </w:p>
    <w:p>
      <w:r>
        <w:t>【建议】空间目标：五种建筑形成不同体验语法。楼阁强调高差与远望，桥梁强调两岸与支撑，园林强调遮挡与观看，木塔强调层次与承托，土楼强调环廊与公共院落。</w:t>
      </w:r>
    </w:p>
    <w:p>
      <w:r>
        <w:t>【建议】文化目标：玩家可在不背诵、不预习的情况下完成主线；愿意深入者再阅读经考证的文化说明。文化说明需区分史实、诗文意象与游戏改编。</w:t>
      </w:r>
    </w:p>
    <w:p>
      <w:pPr>
        <w:pStyle w:val="Heading2"/>
      </w:pPr>
      <w:r>
        <w:t>2.2 首版内容边界</w:t>
      </w:r>
    </w:p>
    <w:p>
      <w:r>
        <w:t>【原案】纳入五关记忆空间、地图入口与进度、人物对话、任务关联的构件操作、行囊信物与记忆片段、提示与中途保存、地图结局和主线成就。</w:t>
      </w:r>
    </w:p>
    <w:p>
      <w:r>
        <w:t>【建议】首版按小范围场景片段制作，保留关键视线、动线与交互，避免把完整古建复刻作为通关体验的前提。原案未要求战斗、多人联机、复杂养成、开放世界扩建或额外副本，暂不将其纳入工作分解。</w:t>
      </w:r>
    </w:p>
    <w:p>
      <w:r>
        <w:t>【待确认】目标设备、引擎、操作方式、受众年龄、字幕与语音需求、无障碍要求、历史资料来源、团队人力、预算和最终发布渠道。上述条件会影响性能、交互复杂度与工期，本说明书不将其假定为已定条件。</w:t>
      </w:r>
    </w:p>
    <w:p>
      <w:pPr>
        <w:pStyle w:val="Heading2"/>
      </w:pPr>
      <w:r>
        <w:t>2.3 玩家完整体验流程</w:t>
      </w:r>
    </w:p>
    <w:p>
      <w:r>
        <w:t>【归纳】地图发现褪色与缺失 → 以执笔人身份结识小墨灵 → 进入当前章节 → 了解人物愿望 → 寻找场内线索 → 完成建筑相关操作 → 发现往事真相 → 完成具有情感意义的行动 → 取得信物与记忆 → 返回地图查看恢复 → 进入下一章 → 土楼汇合信物与人物关系 → 返回地图完成结局。</w:t>
      </w:r>
    </w:p>
    <w:p>
      <w:r>
        <w:t>【建议】每关内部采用“探索—理解—行动—反馈”循环。环境改变必须明显且与操作一致，例如开窗后出现光路、拱石归位后路面实体化、水闸开启后恢复流水。关键反馈同时提供视觉和声音，文本用于补足必要信息。</w:t>
      </w:r>
    </w:p>
    <w:p>
      <w:pPr>
        <w:pStyle w:val="Heading2"/>
      </w:pPr>
      <w:r>
        <w:t>2.4 单关节奏参考</w:t>
      </w:r>
    </w:p>
    <w:p>
      <w:r>
        <w:t>【建议，需小样实测】进入与愿望建立约2分钟；线索探索约4—5分钟；主要空间操作约5—7分钟；人物转折与最终行动约3—4分钟；信物、记忆与离场约1—2分钟。目标总时长控制在15—20分钟内，各段可按章节调整。</w:t>
      </w:r>
    </w:p>
    <w:p>
      <w:r>
        <w:t>若玩家超时，优先检查线索可读性、重复行走和操作反馈，再调整内容量。提示应帮助玩家理解因果，不直接替代全部探索。</w:t>
      </w:r>
    </w:p>
    <w:p>
      <w:r>
        <w:br w:type="page"/>
      </w:r>
    </w:p>
    <w:p>
      <w:pPr>
        <w:pStyle w:val="Heading1"/>
      </w:pPr>
      <w:r>
        <w:t>三、五章详细实施方案</w:t>
      </w:r>
    </w:p>
    <w:p>
      <w:r>
        <w:t>本章“原案任务”依据P2—P6逐项整理；“建议判定”用于程序和关卡深化，具体坐标、数量及UI表现需在小样中确认。</w:t>
      </w:r>
    </w:p>
    <w:p>
      <w:pPr>
        <w:pStyle w:val="Heading2"/>
      </w:pPr>
      <w:r>
        <w:t>3.1 第一章：黄鹤楼——未送出的告别</w:t>
      </w:r>
    </w:p>
    <w:p>
      <w:pPr>
        <w:pStyle w:val="Heading3"/>
      </w:pPr>
      <w:r>
        <w:t>故事目标与情感转折</w:t>
      </w:r>
    </w:p>
    <w:p>
      <w:r>
        <w:t>【原案，P2】场景停留在黄昏。送行人反复望向渡口，每当江船离岸，时间倒退，信件重新破碎。其表层问题是找不到送信的路，真正原因是害怕告别。玩家通过读信、看景与递信，让他从阻止离开转为祝愿前行。</w:t>
      </w:r>
    </w:p>
    <w:p>
      <w:r>
        <w:t>崔颢与李白以诗文记忆提供登楼望远、江上送别的情绪线索。小墨灵想起：“楼不是为了把人留下。”这句话在原案中出现在本章早段，应作为章内记忆节点处理，不必强制等到通关才出现。</w:t>
      </w:r>
    </w:p>
    <w:p>
      <w:pPr>
        <w:pStyle w:val="Heading3"/>
      </w:pPr>
      <w:r>
        <w:t>原案任务与建议判定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原案任务与输入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玩家行动及直接结果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建议完成条件与后续解锁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HH-01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题壁、屏风、栏杆旁的三片信纸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借不同角度夕照读出字迹，拼成近岸树影、远处帆影、江面暮色三条线索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三片均收集且完成拼合；将景物线索写入任务记录，开放对应窗景操作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HH-02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HH-01的景物线索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依次打开不同楼层被遮住的窗，使三处窗景与线索对应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三处对应正确；生成连续光路，解除渡口墨雾，开放下行楼梯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HH-03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已出现的渡口、完整信件与可达路线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到渡口交信，见证送行人松手，点亮岸灯，江船离岸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递信、必要剧情与点灯完成，船离岸后时间正常推进；发放鹤羽并开放出口</w:t>
            </w:r>
          </w:p>
        </w:tc>
      </w:tr>
    </w:tbl>
    <w:p/>
    <w:p>
      <w:pPr>
        <w:pStyle w:val="Heading3"/>
      </w:pPr>
      <w:r>
        <w:t>动线、场景与表现</w:t>
      </w:r>
    </w:p>
    <w:p>
      <w:r>
        <w:t>【原案】封闭楼层 → 逐层开窗 → 登临远望 → 下楼抵岸。首版范围为三处楼层片段与一个渡口，江面和远景作为氛围背景。</w:t>
      </w:r>
    </w:p>
    <w:p>
      <w:r>
        <w:t>【建议】将三个窗景设置为清晰可辨的近、中、远景对应，避免只靠微小色差判断。下行楼梯开启时通过光路、构图和一次明确声音提示展示变化。交信后不立刻切黑结算，应让玩家看到风声、江水、光色开始流动，以环境证明循环解除。</w:t>
      </w:r>
    </w:p>
    <w:p>
      <w:pPr>
        <w:pStyle w:val="Heading3"/>
      </w:pPr>
      <w:r>
        <w:t>文化内容与验收重点</w:t>
      </w:r>
    </w:p>
    <w:p>
      <w:r>
        <w:t>【原案】围绕登临视线、诗文景物和黄鹤楼文化记忆；无需背诵整首诗。送行人结尾：“你往前走，我会记得这一程。”</w:t>
      </w:r>
    </w:p>
    <w:p>
      <w:r>
        <w:t>【建议】验收检查三片信纸是否都能在场内找到，窗景匹配是否无需外部知识，渡口是否只在条件满足后可达，重读对白或重复点灯是否不会重复发奖。重点观察玩家能否理解“送不出信”的情感原因。</w:t>
      </w:r>
    </w:p>
    <w:p>
      <w:pPr>
        <w:pStyle w:val="Heading2"/>
      </w:pPr>
      <w:r>
        <w:t>3.2 第二章：赵州桥——桥那头的人</w:t>
      </w:r>
    </w:p>
    <w:p>
      <w:pPr>
        <w:pStyle w:val="Heading3"/>
      </w:pPr>
      <w:r>
        <w:t>故事目标与情感转折</w:t>
      </w:r>
    </w:p>
    <w:p>
      <w:r>
        <w:t>【原案，P3】老人每天在桥头点灯，等说好归家的年轻人。年轻人参与修桥，也帮助过遇险者，却没有按约回家。原文未交代其明确结局。玩家通过修桥记录、家书和感谢，推动老人把只能守着一人的灯移至桥中央，让守候继续照顾过路的人。</w:t>
      </w:r>
    </w:p>
    <w:p>
      <w:r>
        <w:t>【建议】对白保持原案的留白，不自行把年轻人写成已去世或最终归来；如需明确其命运，应由主创先确认。</w:t>
      </w:r>
    </w:p>
    <w:p>
      <w:pPr>
        <w:pStyle w:val="Heading3"/>
      </w:pPr>
      <w:r>
        <w:t>原案任务与建议判定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原案任务与输入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玩家行动及直接结果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建议完成条件与后续解锁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ZZ-01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旧行囊中的缺角修桥草图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在桥面匹配刻痕、找回缺页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草图补全，获得桥下入口与拱石复位顺序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ZZ-02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完整草图与桥下入口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移动错位拱石，逐段让桥面从虚影变实体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目标拱石按规则归位；桥面可通行并开启石缝信匣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ZZ-03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信匣中的家书与感谢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把信带回桥头，老人认出笔迹并理解更多人的经历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交还信件、关键对白完成；老人同意交出渡灯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ZZ-04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老人交出的渡灯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把灯挂到桥中央，两岸雾散，出现过桥脚步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挂灯完成且环境状态切换；发放可携带的墨色灯影，对岸开放出口</w:t>
            </w:r>
          </w:p>
        </w:tc>
      </w:tr>
    </w:tbl>
    <w:p/>
    <w:p>
      <w:pPr>
        <w:pStyle w:val="Heading3"/>
      </w:pPr>
      <w:r>
        <w:t>动线、场景与表现</w:t>
      </w:r>
    </w:p>
    <w:p>
      <w:r>
        <w:t>【原案】桥头建立等待感，桥上表现人与目的地的关系，桥下显露结构与线索。范围为两侧桥头、桥面和桥下短路径，远岸适度留白。修复结果通过倒影反馈，灯光从一岸覆盖到两岸。</w:t>
      </w:r>
    </w:p>
    <w:p>
      <w:r>
        <w:t>【建议】桥下操作时显示其对应桥面段的变化，使“结构修复—通路恢复”关系可见。桥面实体化必须同步更新碰撞与导航。过桥脚步和雾散承担结尾反馈，避免另加无法兑现的归人形象。</w:t>
      </w:r>
    </w:p>
    <w:p>
      <w:pPr>
        <w:pStyle w:val="Heading3"/>
      </w:pPr>
      <w:r>
        <w:t>文化内容与验收重点</w:t>
      </w:r>
    </w:p>
    <w:p>
      <w:r>
        <w:t>【原案】通过拱形观察和拱石归位引入石拱桥结构概念，操作属于记忆空间的简化机关。老人说：“这盏灯先替他照着路。”小墨灵想起：“桥要让人过去。”</w:t>
      </w:r>
    </w:p>
    <w:p>
      <w:r>
        <w:t>【建议】检查复位顺序是否有清楚提示，失败能否恢复，实体桥段是否与记录同步，渡灯实体和行囊中的灯影是否区分明确。不要使取走信物造成场景中央灯熄灭。</w:t>
      </w:r>
    </w:p>
    <w:p>
      <w:pPr>
        <w:pStyle w:val="Heading2"/>
      </w:pPr>
      <w:r>
        <w:t>3.3 第三章：拙政园——留不住的春天</w:t>
      </w:r>
    </w:p>
    <w:p>
      <w:pPr>
        <w:pStyle w:val="Heading3"/>
      </w:pPr>
      <w:r>
        <w:t>故事目标与情感转折</w:t>
      </w:r>
    </w:p>
    <w:p>
      <w:r>
        <w:t>【原案，P4】画师为了让重要的人再次看到昔日春天，把四季封在四幅画里。园中花开却水静鸟寂，回廊不断重复。玩家逐步让水和四季恢复，并把秋叶放进画中，推动画师接受残荷、落叶与新的美。</w:t>
      </w:r>
    </w:p>
    <w:p>
      <w:pPr>
        <w:pStyle w:val="Heading3"/>
      </w:pPr>
      <w:r>
        <w:t>原案任务与建议判定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原案任务与输入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玩家行动及直接结果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建议完成条件与后续解锁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ZY-01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四幅局部景物画、不同形状的窗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将树影、水岸、亭角、山石与窗外景色对应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四幅对应完成；得到正确游览顺序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ZY-02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游览顺序、可调整的屏风和指定观察位置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调整遮挡，依次完成框景，缩短重复回廊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顺序观察完成；显露假山后的水闸并开放可达路线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ZY-03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已可达的水闸与四幅画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开水闸，由流动倒影识别季节标记，把画放回对应位置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四季归位，局部呈现春雨、夏声、秋叶、冬影；使秋叶可获得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ZY-04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秋叶、画师要求恢复春景的对白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把秋叶放入画面，画师落下最后一笔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秋叶入画与剧情完成，停止园景重置；发放四时画笺并开启园门</w:t>
            </w:r>
          </w:p>
        </w:tc>
      </w:tr>
    </w:tbl>
    <w:p/>
    <w:p>
      <w:pPr>
        <w:pStyle w:val="Heading3"/>
      </w:pPr>
      <w:r>
        <w:t>动线、场景与表现</w:t>
      </w:r>
    </w:p>
    <w:p>
      <w:r>
        <w:t>【原案】首版制作回廊、四处窗景和一个水院，以漏窗、框景、借景、曲径控制观看顺序。四季分布在不同庭院片段，减少整园实时切换量。</w:t>
      </w:r>
    </w:p>
    <w:p>
      <w:r>
        <w:t>【建议】重复回廊保留可辨认的景物差异；允许玩家重新查看已获得的顺序。框景检测使用适当视角与距离容差，不要求像素级对齐。四季标记同时使用图形、声音或文字提示，避免只靠颜色区分。</w:t>
      </w:r>
    </w:p>
    <w:p>
      <w:pPr>
        <w:pStyle w:val="Heading3"/>
      </w:pPr>
      <w:r>
        <w:t>文化内容与验收重点</w:t>
      </w:r>
    </w:p>
    <w:p>
      <w:r>
        <w:t>【原案】关注园林观看方式、空间层次与游览动线，不设置独立术语考试。画师说：“下次来，也许会有另一种好看。”小墨灵想起：“留一扇窗，让时间经过。”</w:t>
      </w:r>
    </w:p>
    <w:p>
      <w:r>
        <w:t>【建议】检查回廊变化是否不会困住玩家，水闸前后路径和声音是否一致，秋叶能否稳定获得。玩家面对“清走落叶”的台词时，应有清楚的可操作引导，避免把最终行动误判为必须清理秋叶。此处以固定主线行动处理，分支选择并非原案要求。</w:t>
      </w:r>
    </w:p>
    <w:p>
      <w:pPr>
        <w:pStyle w:val="Heading2"/>
      </w:pPr>
      <w:r>
        <w:t>3.4 第四章：应县木塔——无名的一层</w:t>
      </w:r>
    </w:p>
    <w:p>
      <w:pPr>
        <w:pStyle w:val="Heading3"/>
      </w:pPr>
      <w:r>
        <w:t>故事目标与情感转折</w:t>
      </w:r>
    </w:p>
    <w:p>
      <w:r>
        <w:t>【原案，P5】学徒反复搬木料，想登塔寻找师傅的认可，楼梯却不断回落。记录与账册证明他的检查和修补支撑了建筑。最后玩家陪他回到入口，补好早先遗漏的一处连接；他留下账册，把工具交给下一位来者，接受具体劳作的价值。</w:t>
      </w:r>
    </w:p>
    <w:p>
      <w:pPr>
        <w:pStyle w:val="Heading3"/>
      </w:pPr>
      <w:r>
        <w:t>原案任务与建议判定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原案任务与输入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玩家行动及直接结果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建议完成条件与后续解锁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YM-01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工具、木料标记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对照痕迹，确定师傅的检查顺序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顺序识别完成；第一层构件操作台开启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YM-02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操作台、简化连接构件、步骤提示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拼合构件，恢复承托关系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指定连接完成；梁柱虚影稳定，上行楼梯保持可达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YM-03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新出现的上层光线、分层记录页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找到账册，把记录页归位，关联工作与建筑位置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账册归位完成，显示学徒已做的工作；进入返回入口的任务阶段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YM-04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最早遗漏的连接、已揭示的工作意义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回入口修补，学徒留下账册并交接工具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最后连接修补与交接剧情完成；发放匠尺并开放出口</w:t>
            </w:r>
          </w:p>
        </w:tc>
      </w:tr>
    </w:tbl>
    <w:p/>
    <w:p>
      <w:pPr>
        <w:pStyle w:val="Heading3"/>
      </w:pPr>
      <w:r>
        <w:t>动线、场景与表现</w:t>
      </w:r>
    </w:p>
    <w:p>
      <w:r>
        <w:t>【原案】首版为入口、中层、上层三段可达空间。通过仰视、梁柱遮挡、光线逐层显露建立登塔目标，操作改变楼梯可达性、构件状态与空间声响。最后返回入口，以同一空间前后变化表现成长。</w:t>
      </w:r>
    </w:p>
    <w:p>
      <w:r>
        <w:t>【建议】在首次经过入口时呈现未修连接及其可辨认标记，为末段回访建立记忆。账册页建议按入口、中层、上层布置，并允许遗漏后回收。最终返回时保持路线畅通，避免重复已解决的构件操作。具体页数和摆放位置需深化。</w:t>
      </w:r>
    </w:p>
    <w:p>
      <w:pPr>
        <w:pStyle w:val="Heading3"/>
      </w:pPr>
      <w:r>
        <w:t>文化内容与验收重点</w:t>
      </w:r>
    </w:p>
    <w:p>
      <w:r>
        <w:t>【原案】接入既有构件拆解模块，构件形式经资料考证后确定，不将简化操作作为真实施工教学。学徒说：“这一处，我补好了。”小墨灵想起：“有人托住了你看不见的地方。”</w:t>
      </w:r>
    </w:p>
    <w:p>
      <w:r>
        <w:t>【建议】验收重点为拼合是否容易理解、承托示意是否与资料一致、账册是否能说明学徒贡献、最终修补是否构成出口条件。不得以收齐账册直接跳过回入口修补。</w:t>
      </w:r>
    </w:p>
    <w:p>
      <w:pPr>
        <w:pStyle w:val="Heading2"/>
      </w:pPr>
      <w:r>
        <w:t>3.5 第五章：福建土楼——等你回家的灯</w:t>
      </w:r>
    </w:p>
    <w:p>
      <w:pPr>
        <w:pStyle w:val="Heading3"/>
      </w:pPr>
      <w:r>
        <w:t>故事目标与情感转折</w:t>
      </w:r>
    </w:p>
    <w:p>
      <w:r>
        <w:t>【原案，P6】土楼灯亮门闭，住户分别等待工具、家书和感谢。小墨灵觉得每户熟悉，却找不到自己的房间。玩家修复住户间中断的托付，让门逐渐通向公共院落，并将前四关记忆汇入共同的灯。</w:t>
      </w:r>
    </w:p>
    <w:p>
      <w:r>
        <w:t>【归纳】本章把前四章的理解转为共同生活：允许他人前行、把守候转为照顾、接受变化、彼此承托，最终获得归属。结局中的归属来自共同记忆与邀请。</w:t>
      </w:r>
    </w:p>
    <w:p>
      <w:pPr>
        <w:pStyle w:val="Heading3"/>
      </w:pPr>
      <w:r>
        <w:t>原案任务与建议判定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原案任务与输入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玩家行动及直接结果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建议完成条件与后续解锁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TL-01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一件待归还工具、门边修补痕迹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找到主人并归还，住户修好灯架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第一扇门打开；发放待补灯笼和下一户线索；工具初始来源待确认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TL-02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待补灯笼及纹样线索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沿环廊找齐缺失部分，拼好后交给第二户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第二户点灯，显露灯架中的家书与收信门牌；缺片数待确认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TL-03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家书、门牌、声音线索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找到收信人并传递家书，化解两户误会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相关门依次开启，住户携灯走向中央院落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TL-04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前四关信物的墨影、院中长卷灯座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放入四份墨影，取得团圆灯芯，在住户邀请后点灯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灯芯取得、点灯和章末剧情完成；记录第五关完成，触发返回地图结局</w:t>
            </w:r>
          </w:p>
        </w:tc>
      </w:tr>
    </w:tbl>
    <w:p/>
    <w:p>
      <w:pPr>
        <w:pStyle w:val="Heading3"/>
      </w:pPr>
      <w:r>
        <w:t>动线、场景与表现</w:t>
      </w:r>
    </w:p>
    <w:p>
      <w:r>
        <w:t>【原案】环廊形成连续可读路径，门牌、灯色、物件与声音提供定位。门开启后，光与声音从房内扩展至公共空间，最终视线从一圈房间集中到中央院落。</w:t>
      </w:r>
    </w:p>
    <w:p>
      <w:r>
        <w:t>【建议】首版制作与任务直接相关的门面、局部室内或门槛交互区、环廊和中央院落；具体范围须在动线验证后冻结。标识采用门牌加物件或纹样，灯色只作辅助。住户集结可先以受控路径和固定演出实现，再根据性能决定人数与细节。</w:t>
      </w:r>
    </w:p>
    <w:p>
      <w:pPr>
        <w:pStyle w:val="Heading3"/>
      </w:pPr>
      <w:r>
        <w:t>信物与结局衔接</w:t>
      </w:r>
    </w:p>
    <w:p>
      <w:r>
        <w:t>【建议】土楼初始工具可由入场处的待归还物件提供，原案第四章交接工具不自动等同于本章工具，也不应直接把匠尺设为耗材。前四关信物投入的是“墨影”，建议保留行囊收藏本体。团圆灯芯用于共同点灯后，行囊保留取得与使用记录，保证五件信物在结局可被一致识别。</w:t>
      </w:r>
    </w:p>
    <w:p>
      <w:r>
        <w:t>【原案】小墨灵说：“原来每一个地方，都有人记得我。”玩家返回地图，五处古建恢复色彩与生活声响，解锁“执笔归来”。</w:t>
      </w:r>
    </w:p>
    <w:p>
      <w:r>
        <w:t>【建议】地图结局检查五章完成、五件信物获得记录及结局未播放三个条件；结局后保留可浏览的通关状态。是否支持重玩、跳过已看演出或章节回访，另行确认。</w:t>
      </w:r>
    </w:p>
    <w:p>
      <w:r>
        <w:br w:type="page"/>
      </w:r>
    </w:p>
    <w:p>
      <w:pPr>
        <w:pStyle w:val="Heading1"/>
      </w:pPr>
      <w:r>
        <w:t>四、任务逻辑与系统衔接</w:t>
      </w:r>
    </w:p>
    <w:p>
      <w:pPr>
        <w:pStyle w:val="Heading2"/>
      </w:pPr>
      <w:r>
        <w:t>4.1 任务依赖与状态规则</w:t>
      </w:r>
    </w:p>
    <w:p>
      <w:r>
        <w:t>【建议】为19个任务节点建立统一数据表，包含章节编号、任务编号、前置条件、关键线索、交互对象、完成事件、场景变化、道具变化、对白、提示和存档字段。程序读取同一套规则，UI和角色提示引用相同任务状态。</w:t>
      </w:r>
    </w:p>
    <w:p>
      <w:r>
        <w:t>示例：HH-01完成 → HH-02可执行；HH-02完成 → 下行楼梯与渡口开放；HH-03完成 → 鹤羽取得与章节完成；章节完成且返回地图 → 下一章入口开放。原案确定按章节推进，下一章具体开放时点属于实施建议。</w:t>
      </w:r>
    </w:p>
    <w:p>
      <w:r>
        <w:t>【建议】任务使用“未解锁、进行中、已完成”三种基础状态；章节另记录“未开放、可进入、游玩中、已通关”。关键交互采用可重复检查的完成规则，同一事件重触发不重复发道具、不撤销已完成进度、不重复播必看剧情。</w:t>
      </w:r>
    </w:p>
    <w:p>
      <w:r>
        <w:t>【建议】允许提前发现线索；未满足前置条件时，对象应给出能理解的观察反馈。对可提前拾取的物品记录持有状态，后续任务开放后自动识别，不要求玩家再找一遍。机关若允许试错，必须可重置，且不会消耗唯一关键物品。</w:t>
      </w:r>
    </w:p>
    <w:p>
      <w:pPr>
        <w:pStyle w:val="Heading2"/>
      </w:pPr>
      <w:r>
        <w:t>4.2 六类系统分工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原案职责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建议实施内容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核心验收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神州地图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主线入口、进度、结局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章节开放状态、局部恢复效果、继续入口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进度与副本状态一致，结局返回后显示完整恢复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人物与对话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愿望、线索、情感转折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固定关键对白、可重复线索回顾、可选追问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主线信息不依赖随机生成或外部知识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场景与交互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建筑空间推动行动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开窗、显路、构件复位、框景、水闸、归还与点灯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操作、可达性、画面与声音同步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行囊与记忆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保存信物与记忆片段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区分任务物、收藏物和墨影，记录取得及使用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关键道具不丢失，跨章引用可靠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任务与提示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连续任务、逐级帮助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当前目标、已知线索、三级提示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提示随当前进度更新，不泄露后续剧情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存档与恢复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中途保存、暂停后继续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节点存档、场景状态重建、异常退出恢复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读档后任务、道具、门路、对白状态一致</w:t>
            </w:r>
          </w:p>
        </w:tc>
      </w:tr>
    </w:tbl>
    <w:p/>
    <w:p>
      <w:pPr>
        <w:pStyle w:val="Heading2"/>
      </w:pPr>
      <w:r>
        <w:t>4.3 存档设计</w:t>
      </w:r>
    </w:p>
    <w:p>
      <w:r>
        <w:t>【建议】在关键物拾取、机关完成、章节转折与通关后自动保存，覆盖小样阶段的中途继续需求。存档至少包含当前章节、任务完成标记、关键物持有与使用、机关阶段、已播关键对白、信物和记忆取得、章节通关及地图恢复状态。</w:t>
      </w:r>
    </w:p>
    <w:p>
      <w:r>
        <w:t>读档应优先从逻辑状态恢复场景，避免只保存角色坐标。例如桥面已修复则恢复碰撞，园林水闸已开则恢复通路与流水，木塔上行已开放则楼梯保持可达。大范围场景变化后建议恢复到最近安全位置；若目标平台支持手动存档，后续再决定槽位与覆盖规则。</w:t>
      </w:r>
    </w:p>
    <w:p>
      <w:pPr>
        <w:pStyle w:val="Heading2"/>
      </w:pPr>
      <w:r>
        <w:t>4.4 逐级提示与AI边界</w:t>
      </w:r>
    </w:p>
    <w:p>
      <w:r>
        <w:t>【原案，P6】主线触发和通关判定采用固定规则，AI用于角色追问和分级提示。</w:t>
      </w:r>
    </w:p>
    <w:p>
      <w:r>
        <w:t>【建议】一级提示指出观察对象或区域；二级提示说明线索关系；三级提示给出具体操作。以黄鹤楼为例：一级提示提醒对照信中的景物；二级提示说明三处景物对应不同窗景；三级提示指出当前尚未完成的窗与应观察的景物。最终提示文案必须由真实关卡布局生成。</w:t>
      </w:r>
    </w:p>
    <w:p>
      <w:r>
        <w:t>【建议】AI只读取当前章已解锁资料、角色背景、玩家已知信息与任务状态，不能发奖、改存档、解锁门路或判定通关。历史问答限于审核后的资料；未知问题应明确说明资料不足。AI不可用时回退到固定对白与预写提示，玩家仍可完整通关。调用延迟、费用与联网条件待平台确定后评估。</w:t>
      </w:r>
    </w:p>
    <w:p>
      <w:r>
        <w:br w:type="page"/>
      </w:r>
    </w:p>
    <w:p>
      <w:pPr>
        <w:pStyle w:val="Heading1"/>
      </w:pPr>
      <w:r>
        <w:t>五、空间、美术、声音与文化内容计划</w:t>
      </w:r>
    </w:p>
    <w:p>
      <w:pPr>
        <w:pStyle w:val="Heading2"/>
      </w:pPr>
      <w:r>
        <w:t>5.1 空间设计统一要求</w:t>
      </w:r>
    </w:p>
    <w:p>
      <w:r>
        <w:t>【归纳】五关都采用“空间封闭—线索出现—行动改变空间—人物转折—出口出现”的结构，但封闭方式不同：黄鹤楼是时间循环与视线遮挡；赵州桥是两岸阻隔；拙政园是重复回廊；木塔是楼梯回落；土楼是门与人际托付中断。</w:t>
      </w:r>
    </w:p>
    <w:p>
      <w:r>
        <w:t>【建议】每关在细模前交付平面动线、任务点位置、关键视线、可达性变化图和空间分镜。分镜至少覆盖入场、主要线索、机关前后、人物转折和出口五类节点。对白和场景反馈逐项对应，避免旁白宣告改变而场景保持原状。</w:t>
      </w:r>
    </w:p>
    <w:p>
      <w:pPr>
        <w:pStyle w:val="Heading2"/>
      </w:pPr>
      <w:r>
        <w:t>5.2 美术制作清单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原案场景范围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关键交互资产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必须表达的前后状态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黄鹤楼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三处楼层片段、一个渡口、江面远景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三片信纸、屏风、遮窗、岸灯、船、鹤羽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封闭与开窗；墨雾与光路；静止黄昏与时间推进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赵州桥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两桥头、桥面、桥下短路径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缺角草图、刻痕、拱石、信匣、渡灯及灯影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虚影路段与实体路段；单岸照明与两岸雾散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拙政园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回廊、四窗景、一个水院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四幅画、屏风、水闸、秋叶、四时画笺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回廊重复与缩短；水静与水流；四季局部恢复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应县木塔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入口、中层、上层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工具、标记、连接构件、操作台、账册及记录页、匠尺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梁柱虚影与稳定；楼梯回落与可达；入口未补与已补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福建土楼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原案为环廊与院落；局部门面范围待定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工具、灯架、灯笼及缺片、家书、门牌、长卷灯座、团圆灯芯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门闭与门开；独立灯光与公共照明；各户等待与院落团聚</w:t>
            </w:r>
          </w:p>
        </w:tc>
      </w:tr>
    </w:tbl>
    <w:p/>
    <w:p>
      <w:r>
        <w:t>【建议】资产表同时记录模型、贴图、碰撞、交互点、状态变体、动画、音效及归属章节；跨章共用纸张、墨迹、提示高亮等基础资产。远景优先采用低成本表现，实际方案依目标平台确定。</w:t>
      </w:r>
    </w:p>
    <w:p>
      <w:pPr>
        <w:pStyle w:val="Heading2"/>
      </w:pPr>
      <w:r>
        <w:t>5.3 声音与文本</w:t>
      </w:r>
    </w:p>
    <w:p>
      <w:r>
        <w:t>【建议】声音承担方向和状态反馈：黄鹤楼用风与江水证明时间推进，赵州桥用脚步与灯火变化表现路被接通，园林用水声和季节声音辅助识别，木塔用构件声响变化表现稳定，土楼用门内人声转向院落群声表现团聚。</w:t>
      </w:r>
    </w:p>
    <w:p>
      <w:r>
        <w:t>必要语义须有字幕或等效视觉提示，不能仅靠听觉定位。文本分为固定主线对白、操作反馈、可选文化卡和AI追问资料四类，分别审校。文化卡不阻断操作；较长对白是否支持跳过、语音是否完整录制，均需确认。</w:t>
      </w:r>
    </w:p>
    <w:p>
      <w:pPr>
        <w:pStyle w:val="Heading2"/>
      </w:pPr>
      <w:r>
        <w:t>5.4 文化考证与内容来源</w:t>
      </w:r>
    </w:p>
    <w:p>
      <w:r>
        <w:t>【建议】为楼阁视线与诗文、桥梁拱形、园林框景借景、木构连接与承托、土楼公共空间各建资料条目。每条记录内容主张、来源、使用位置、改编说明与审核状态。史实、诗文意象和虚构机关分别标注。</w:t>
      </w:r>
    </w:p>
    <w:p>
      <w:r>
        <w:t>【原案，P1】PDF列出三项设计依据：“青创水墨计划书 成员匿名版8.20(2)”“水墨ICAN挑战赛9.29”“飞檐 AI挑战赛应用方案”。本次仅收到当前PDF，未读取上述文件；关于既有模块和能力的判断均应回到现有项目核实，不把引用名称当作功能已经实现的证据。</w:t>
      </w:r>
    </w:p>
    <w:p>
      <w:r>
        <w:br w:type="page"/>
      </w:r>
    </w:p>
    <w:p>
      <w:pPr>
        <w:pStyle w:val="Heading1"/>
      </w:pPr>
      <w:r>
        <w:t>六、制作路线、工作分解与交付物</w:t>
      </w:r>
    </w:p>
    <w:p>
      <w:pPr>
        <w:pStyle w:val="Heading2"/>
      </w:pPr>
      <w:r>
        <w:t>6.1 制作原则与阶段门槛</w:t>
      </w:r>
    </w:p>
    <w:p>
      <w:r>
        <w:t>【原案，P6】先做黄鹤楼一关小样，形成闭环任务链、少量对白、三处主要交互和一个结尾，再验证其他四关。环境设计先交付平面动线、关键视线、空间分镜；程序按条件实现交互，美术先做简模；体验确认后细化模型。</w:t>
      </w:r>
    </w:p>
    <w:p>
      <w:r>
        <w:t>【建议】采用“黄鹤楼验证核心体验 → 其余四关验证不同空间机制 → 五关联通 → 内容细化与稳定性验收”的顺序。黄鹤楼小样没有跑通前，不批量制作五关全部精细资产。</w:t>
      </w:r>
    </w:p>
    <w:p>
      <w:pPr>
        <w:pStyle w:val="Heading2"/>
      </w:pPr>
      <w:r>
        <w:t>6.2 阶段交付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必交成果</w:t>
            </w:r>
          </w:p>
        </w:tc>
        <w:tc>
          <w:tcPr>
            <w:tcW w:type="dxa" w:w="2409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进入下一阶段的条件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A：范围与资料确认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盘点既有模块，确定设备、操作方式和文化边界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项目范围表、现有能力清单、问题决策表、资料目录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核心输入确定，未决事项有负责人和处理时间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B：黄鹤楼策划深化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拆任务、动线、视线、对白和交互反馈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一关详细策划、状态表、平面图、空间分镜、资产清单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从拾信到出口不存在缺失条件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C：黄鹤楼可玩小样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简模、任务规则、窗景、渡口、结尾、提示和存档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可从入口玩到通关并返回地图的版本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无阻断通关问题，存读档可靠，核心因果可理解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D：其余四关简模验证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分别验证拱石、框景、水闸、承托、环廊托付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四关可玩简模和任务数据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每关独立闭环，跨章道具与信物定义一致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E：五关联通与细化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地图进度、行囊、结局、正式美术和声音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完整五章版本、文化文本、反馈效果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可连续通关；关键演出与状态一致</w:t>
            </w:r>
          </w:p>
        </w:tc>
      </w:tr>
      <w:tr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F：测试与交付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任务、存档、提示、性能、文本和文化审校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验收报告、已知问题表、发布候选版本</w:t>
            </w:r>
          </w:p>
        </w:tc>
        <w:tc>
          <w:tcPr>
            <w:tcW w:type="dxa" w:w="2409"/>
          </w:tcPr>
          <w:p>
            <w:pPr>
              <w:spacing w:after="80" w:line="276" w:lineRule="auto"/>
            </w:pPr>
            <w:r>
              <w:rPr>
                <w:sz w:val="18"/>
              </w:rPr>
              <w:t>达到约定验收门槛，剩余问题有处理结论</w:t>
            </w:r>
          </w:p>
        </w:tc>
      </w:tr>
    </w:tbl>
    <w:p/>
    <w:p>
      <w:pPr>
        <w:pStyle w:val="Heading2"/>
      </w:pPr>
      <w:r>
        <w:t>6.3 参考排期</w:t>
      </w:r>
    </w:p>
    <w:p>
      <w:r>
        <w:t>【建议，非原案承诺】以下为12周工作组织示例，仅用于说明先后依赖。假定现有地图、对话、交互与行囊模块可复用，团队具备策划、程序、美术及测试职责。现有模块未验证、资料待补或人员不足时，必须重新估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时间窗口</w:t>
            </w:r>
          </w:p>
        </w:tc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主要安排</w:t>
            </w:r>
          </w:p>
        </w:tc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阶段成果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范围、平台与模块盘点；确定信物和任务接口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范围基线、问题清单、黄鹤楼细化输入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第2—3周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黄鹤楼动线与简模；任务链、主要交互、结尾及存档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第一关可玩小样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第4周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小样观察、修订；形成共用任务与提示模板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小样验收结论、复用规则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第5—7周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四关简模制作与机制验证，按人力滚动推进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四关可通关原型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第8—9周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五关联通、地图结局、行囊与信物一致性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完整主线版本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第10周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美术声音与文本收敛、文化审校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内容完整版本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第11—12周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全流程测试、存档与异常恢复、性能修复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验收报告与发布候选版本</w:t>
            </w:r>
          </w:p>
        </w:tc>
      </w:tr>
    </w:tbl>
    <w:p/>
    <w:p>
      <w:r>
        <w:t>该示例不是人日估算，也不代表四关可由单人在三周内完成。正式排期应在第一关实测后，按岗位容量、资产数量和平台性能要求回算；美术与考证可穿插开展，但细化投入以原型结论为依据。</w:t>
      </w:r>
    </w:p>
    <w:p>
      <w:pPr>
        <w:pStyle w:val="Heading2"/>
      </w:pPr>
      <w:r>
        <w:t>6.4 岗位职责与协作</w:t>
      </w:r>
    </w:p>
    <w:p>
      <w:r>
        <w:t>【建议】主策负责主线因果、情感弧线、范围和决策记录；关卡与环境设计负责动线、视线、空间分镜与简模验证；程序负责状态、交互、存档、地图联通和AI接口；美术负责建筑风格、物件及场景状态；叙事与文化审核负责对白、记忆片段和知识边界；音频负责环境提示与结尾声音；测试负责完整通关、试错、恢复与异常路径。</w:t>
      </w:r>
    </w:p>
    <w:p>
      <w:r>
        <w:t>上述为职责划分，可由同一人兼任，不等同于需要招聘相同数量人员。每个任务节点应有内容负责人和技术负责人，变更必须同步更新条件、资产、对白、提示与存档字段。</w:t>
      </w:r>
    </w:p>
    <w:p>
      <w:pPr>
        <w:pStyle w:val="Heading2"/>
      </w:pPr>
      <w:r>
        <w:t>6.5 成本估算方法</w:t>
      </w:r>
    </w:p>
    <w:p>
      <w:r>
        <w:t>【待确认】原案没有提供预算、人日或采购单价，本说明书不虚构总价。</w:t>
      </w:r>
    </w:p>
    <w:p>
      <w:r>
        <w:t>【建议】成本按“策划与考证、程序、场景与角色、UI与物件、声音及配音、测试适配、AI调用与外部服务、授权与其他支出”分类。每项使用“工作量×实际单价”测算，另列必要风险储备；自有资产、复用模块与新增内容分别记录，避免重复计算。</w:t>
      </w:r>
    </w:p>
    <w:p>
      <w:r>
        <w:br w:type="page"/>
      </w:r>
    </w:p>
    <w:p>
      <w:pPr>
        <w:pStyle w:val="Heading1"/>
      </w:pPr>
      <w:r>
        <w:t>七、测试方案与验收标准</w:t>
      </w:r>
    </w:p>
    <w:p>
      <w:pPr>
        <w:pStyle w:val="Heading2"/>
      </w:pPr>
      <w:r>
        <w:t>7.1 必须通过的功能验收</w:t>
      </w:r>
    </w:p>
    <w:p>
      <w:r>
        <w:t>【建议】19个主线任务均可按依赖完成；五章各自入口、转折、信物、出口完整；地图与行囊能正确反映五章进度；最终信物汇入与“执笔归来”成就只结算一次。</w:t>
      </w:r>
    </w:p>
    <w:p>
      <w:r>
        <w:t>从每章关键节点退出再进入，关键道具、门路、机关、对白与环境均恢复一致。重复操作、错误顺序、提前收集、未读可选文本、AI不可用等情况下，主线仍有确定的完成路径。</w:t>
      </w:r>
    </w:p>
    <w:p>
      <w:r>
        <w:t>必要线索全部在场内可得，所有固定剧情必需的信息可在游戏内重查。AI生成内容不能影响任务状态，AI离线回退流程可完整通关。</w:t>
      </w:r>
    </w:p>
    <w:p>
      <w:pPr>
        <w:pStyle w:val="Heading2"/>
      </w:pPr>
      <w:r>
        <w:t>7.2 体验与文化验收</w:t>
      </w:r>
    </w:p>
    <w:p>
      <w:r>
        <w:t>【建议】单关15—20分钟沿用原案暂定目标。小样建议邀请5—8名未接触方案的体验者做初步观察，记录完成时长、卡点、提示等级及是否需工作人员干预；该人数用于发现问题，不用于宣称统计结论。</w:t>
      </w:r>
    </w:p>
    <w:p>
      <w:r>
        <w:t>每关完成后用两个简短问题检查理解：“这个人最初想要什么？”“你做了什么使他或空间发生改变？”若玩家只记得拿物品而无法解释转折，应优先调整关键行动与环境反馈。</w:t>
      </w:r>
    </w:p>
    <w:p>
      <w:r>
        <w:t>文化审核检查历史人物出场方式、知识陈述来源与虚构机关标识。任何涉及真实结构受力或修复工艺的说明，应经对应资料核查。目标帧率、内存、加载时间和最低设备等性能门槛由平台确认后填写，不能在未知设备条件下给出通用承诺。</w:t>
      </w:r>
    </w:p>
    <w:p>
      <w:pPr>
        <w:pStyle w:val="Heading2"/>
      </w:pPr>
      <w:r>
        <w:t>7.3 重点测试用例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测试动作</w:t>
            </w:r>
          </w:p>
        </w:tc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黄鹤楼读信后退出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在集齐信纸但未开完窗时恢复存档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信纸与线索保留，未完成窗景可继续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赵州桥复位中试错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移错拱石、重复确认、读档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有反馈且可恢复；桥面实体状态与进度一致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拙政园错序框景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偏离观察点、调整错屏风、回看线索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可理解问题并重试，不进入无出口区域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木塔漏取记录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到上层后发现少页，再回访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可回收记录并继续；不会永久失去完成条件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木塔账册完成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未做最后入口修补就尝试离开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出口保持未开放，并提示尚有未完成的工作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土楼重复交付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多次点击工具、灯笼、家书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不重复消费、不重复发奖、住户状态正确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信物跨章汇合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已得四件信物进入土楼并投入墨影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收藏本体与墨影用途一致，灯芯取得过程清楚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AI与存档异常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提示服务不可用、剧情中退出、结局重进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使用固定提示继续，恢复到有效节点，结局不重复结算</w:t>
            </w:r>
          </w:p>
        </w:tc>
      </w:tr>
    </w:tbl>
    <w:p/>
    <w:p>
      <w:pPr>
        <w:pStyle w:val="Heading2"/>
      </w:pPr>
      <w:r>
        <w:t>7.4 问题优先级</w:t>
      </w:r>
    </w:p>
    <w:p>
      <w:r>
        <w:t>【建议】最高优先处理无法进入、无法通关、关键道具丢失、存档损坏、结局判定错误；其次处理错误引导、路径与碰撞不一致、关键剧情或文化信息错误；一般表现问题在不影响理解与完成时排序修复。是否允许携带某类轻微问题发布，应在项目验收时明确。</w:t>
      </w:r>
    </w:p>
    <w:p>
      <w:r>
        <w:br w:type="page"/>
      </w:r>
    </w:p>
    <w:p>
      <w:pPr>
        <w:pStyle w:val="Heading1"/>
      </w:pPr>
      <w:r>
        <w:t>八、风险、未决事项与处理建议</w:t>
      </w:r>
    </w:p>
    <w:p>
      <w:pPr>
        <w:pStyle w:val="Heading2"/>
      </w:pPr>
      <w:r>
        <w:t>8.1 主要风险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对项目的影响</w:t>
            </w:r>
          </w:p>
        </w:tc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建议处理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五关均使用“帮人解结”结构而缺少操作差异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中后段重复、情绪递进变弱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保留五种空间语法，小样复盘各关独特行动与反馈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线索可见但对应关系含糊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玩家只能试错或依赖工作人员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固定线索回顾、逐级提示，先修正观察关系再增加文本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多种场景变化与存档不同步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门路错误、道具丢失、读档卡死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用统一任务状态重建场景，按关键节点检查恢复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写实建筑规模超过制作容量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细节投入挤压完整主线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按原案片段范围制作，简模验收后细化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文化知识与原创剧情混淆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玩家产生错误理解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分别呈现、记录来源、审校历史人物与结构说明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AI编造或泄露后续剧情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破坏情感、误导解谜、增加成本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限定资料与状态，固定关键对白，准备离线回退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跨章物品与灯芯用途不清楚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土楼开局或结局出现因果缺口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先明确工具来源、墨影使用及五信物最终呈现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目标设备和操作未确定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框景、拾取及性能标准反复变动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原型前明确平台，以目标设备验证主要交互</w:t>
            </w:r>
          </w:p>
        </w:tc>
      </w:tr>
    </w:tbl>
    <w:p/>
    <w:p>
      <w:pPr>
        <w:pStyle w:val="Heading2"/>
      </w:pPr>
      <w:r>
        <w:t>8.2 需要优先确认的具体问题</w:t>
      </w:r>
    </w:p>
    <w:p>
      <w:r>
        <w:t>以下问题源于原案未细化之处，不属于原文错误。右列为本说明书建议，可先用于原型，正式内容须由项目方确认。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待确认事项</w:t>
            </w:r>
          </w:p>
        </w:tc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本说明书建议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高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既有地图、对话、构件与行囊是否可用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先盘点模块实际状态，再确定开发边界与排期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高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土楼第一件待归还工具从何而来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在本章入场区域获得，不自动消耗匠尺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高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土楼使用四件信物墨影后，本体是否保留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保留收藏本体，以墨影触发共同记忆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高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团圆灯芯如何从灯座取得、使用后怎样记录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设置明确取得与装入动作，行囊保留收集和使用标记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高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目标平台、操作方式、引擎和最低设备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原型前确认，重点验证视角、框景与构件操作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黄鹤楼记忆句在章内恢复还是章末重复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保留早段首次恢复，章末在行囊归档，不强制重复对白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原案称三处主要交互，小样如何对应19任务体系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黄鹤楼以读信拼合、窗景对应、渡口交信点灯三组主要交互组织，分别含子操作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赵州桥年轻人的命运是否需要明确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保留未归的叙事留白，避免无依据追加结局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木塔记录页数量、回收路径和检查顺序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细化为场内可找回的记录，确保遗漏后可补取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土楼实际交互住户数及“感谢”的表现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至少满足工具、灯笼、家书任务链，感谢可融入送信后的固定对白，数量以演出能力确定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重玩、回访、章节选择与结局后游历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首版优先保证中途继续；完整重玩规则另列范围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中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美术、配音、诗文文本与历史图片授权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建立素材来源和授权状态表，未确认素材不直接用于正式发布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九、交付清单与近期行动</w:t>
      </w:r>
    </w:p>
    <w:p>
      <w:pPr>
        <w:pStyle w:val="Heading2"/>
      </w:pPr>
      <w:r>
        <w:t>9.1 正式制作应形成的文档和版本</w:t>
      </w:r>
    </w:p>
    <w:p>
      <w:r>
        <w:t>【建议】策划文件包括：主线总纲、五章详细任务表、19节点状态表、对白及记忆片段表、信物与任务道具表、提示分级表、地图进度与结局规则、文化资料及审核记录。</w:t>
      </w:r>
    </w:p>
    <w:p>
      <w:r>
        <w:t>空间与资产文件包括：五章平面动线、关键视线、空间分镜、简模版本、场景状态对照、资产清单和声音清单。</w:t>
      </w:r>
    </w:p>
    <w:p>
      <w:r>
        <w:t>程序与测试成果包括：可玩版本、任务与存档接口说明、固定提示与AI回退规则、测试用例、完整通关记录、性能结果和已知问题清单。交付文件应注明版本、日期和负责人，避免策划与实现各自使用不同条件。</w:t>
      </w:r>
    </w:p>
    <w:p>
      <w:pPr>
        <w:pStyle w:val="Heading2"/>
      </w:pPr>
      <w:r>
        <w:t>9.2 建议的首轮行动顺序</w:t>
      </w:r>
    </w:p>
    <w:p>
      <w:r>
        <w:t>1. 确认目标平台、现有模块与首版范围，整理高优先级未决事项。</w:t>
      </w:r>
    </w:p>
    <w:p>
      <w:r>
        <w:t>2. 将黄鹤楼三任务细化成条件表、交互对象表、对白与提示表。</w:t>
      </w:r>
    </w:p>
    <w:p>
      <w:r>
        <w:t>3. 绘制三处楼层、开窗视线、下行楼梯与渡口的动线及分镜。</w:t>
      </w:r>
    </w:p>
    <w:p>
      <w:r>
        <w:t>4. 以简模实现拾信、窗景、递信点灯和出口，接入最小存档与地图返回。</w:t>
      </w:r>
    </w:p>
    <w:p>
      <w:r>
        <w:t>5. 观察首次体验者的理解和卡点，验证15—20分钟目标与情感转折。</w:t>
      </w:r>
    </w:p>
    <w:p>
      <w:r>
        <w:t>6. 根据小样结果冻结通用任务、道具、提示和存档规则，再推进其余四关。</w:t>
      </w:r>
    </w:p>
    <w:p>
      <w:r>
        <w:br w:type="page"/>
      </w:r>
    </w:p>
    <w:p>
      <w:pPr>
        <w:pStyle w:val="Heading1"/>
      </w:pPr>
      <w:r>
        <w:t>附录A：原PDF页码与本说明书对应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原PDF页码</w:t>
            </w:r>
          </w:p>
        </w:tc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原文内容</w:t>
            </w:r>
          </w:p>
        </w:tc>
        <w:tc>
          <w:tcPr>
            <w:tcW w:type="dxa" w:w="3213"/>
            <w:shd w:fill="24585B"/>
          </w:tcPr>
          <w:p>
            <w:pPr>
              <w:spacing w:after="80" w:line="276" w:lineRule="auto"/>
            </w:pPr>
            <w:r>
              <w:rPr>
                <w:b/>
                <w:color w:val="FFFFFF"/>
                <w:sz w:val="18"/>
              </w:rPr>
              <w:t>本说明书对应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总体定位、长卷与小墨灵、五章信物、空间原则、现有项目衔接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第一、二章；第四章的衔接依据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P2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黄鹤楼人物、三任务、环境推进、鹤羽与制作范围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3.1及相关资产、测试条目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P3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赵州桥人物、四任务、桥上桥下、渡灯与制作范围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3.2及相关资产、测试条目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P4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拙政园人物、四任务、框景四季、画笺与制作范围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3.3及相关资产、测试条目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P5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应县木塔人物、四任务、承托与返入口、匠尺和范围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3.4及相关资产、测试条目</w:t>
            </w:r>
          </w:p>
        </w:tc>
      </w:tr>
      <w:tr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P6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福建土楼四任务、五信物与结局、小样及AI边界</w:t>
            </w:r>
          </w:p>
        </w:tc>
        <w:tc>
          <w:tcPr>
            <w:tcW w:type="dxa" w:w="3213"/>
          </w:tcPr>
          <w:p>
            <w:pPr>
              <w:spacing w:after="80" w:line="276" w:lineRule="auto"/>
            </w:pPr>
            <w:r>
              <w:rPr>
                <w:sz w:val="18"/>
              </w:rPr>
              <w:t>3.5、4.4、第六章的原案依据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附录B：事实、推算与建议的使用说明</w:t>
      </w:r>
    </w:p>
    <w:p>
      <w:r>
        <w:t>原案明确的数字为五个空间、每关3—4个任务、单关暂定15—20分钟，以及各章指定的小范围场景。19个任务、75—100分钟是根据原案做出的汇总与推算。12周排期、体验者数量、任务编号、状态字段、验收规则和具体交互判定均为本说明书补充建议。</w:t>
      </w:r>
    </w:p>
    <w:p>
      <w:r>
        <w:t>本说明书未对历史事实作外部扩展考证，未读取原PDF所列的三份上游方案，也未检查现有工程。进入制作前，应补齐项目资料、实现状态与平台条件，再将本说明书转为经确认的执行基线。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87878"/>
        <w:sz w:val="16"/>
      </w:rPr>
      <w:t>水墨神州 · 神州长卷寻墨记  |  详细计划说明书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04E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04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04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