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8FC3" w14:textId="77777777" w:rsidR="00F02894" w:rsidRDefault="00F02894" w:rsidP="009D27E3">
      <w:pPr>
        <w:ind w:left="720" w:hanging="360"/>
      </w:pPr>
    </w:p>
    <w:p w14:paraId="34315216" w14:textId="2006397D" w:rsidR="0052663D" w:rsidRPr="009D27E3" w:rsidRDefault="0052663D" w:rsidP="009D27E3">
      <w:pPr>
        <w:pStyle w:val="ListParagraph"/>
        <w:numPr>
          <w:ilvl w:val="0"/>
          <w:numId w:val="5"/>
        </w:numPr>
        <w:rPr>
          <w:b/>
          <w:bCs/>
        </w:rPr>
      </w:pPr>
      <w:r w:rsidRPr="009D27E3">
        <w:rPr>
          <w:b/>
          <w:bCs/>
        </w:rPr>
        <w:t xml:space="preserve">Logical Equivalences </w:t>
      </w:r>
    </w:p>
    <w:p w14:paraId="18BE65D8" w14:textId="76D067F6" w:rsidR="0052663D" w:rsidRPr="0052663D" w:rsidRDefault="0052663D" w:rsidP="009D27E3">
      <w:pPr>
        <w:ind w:firstLine="360"/>
      </w:pPr>
      <w:r w:rsidRPr="0052663D">
        <w:t>Use truth tables to determine whether the following claimed logical equivalences are true:</w:t>
      </w:r>
    </w:p>
    <w:p w14:paraId="015CC67E" w14:textId="14DB04C3" w:rsidR="0052663D" w:rsidRPr="007F228D" w:rsidRDefault="0052663D" w:rsidP="009D27E3">
      <w:pPr>
        <w:numPr>
          <w:ilvl w:val="0"/>
          <w:numId w:val="1"/>
        </w:numPr>
        <w:spacing w:after="0"/>
        <w:rPr>
          <w:b/>
        </w:rPr>
      </w:pPr>
      <w:r w:rsidRPr="007F228D">
        <w:rPr>
          <w:rFonts w:ascii="Cambria Math" w:hAnsi="Cambria Math" w:cs="Cambria Math"/>
          <w:b/>
        </w:rPr>
        <w:t>𝑃</w:t>
      </w:r>
      <w:r w:rsidRPr="007F228D">
        <w:rPr>
          <w:b/>
        </w:rPr>
        <w:t xml:space="preserve"> </w:t>
      </w:r>
      <w:r w:rsidRPr="007F228D">
        <w:rPr>
          <w:rFonts w:ascii="Cambria Math" w:hAnsi="Cambria Math" w:cs="Cambria Math"/>
          <w:b/>
        </w:rPr>
        <w:t>∨</w:t>
      </w:r>
      <w:r w:rsidRPr="007F228D">
        <w:rPr>
          <w:b/>
        </w:rPr>
        <w:t xml:space="preserve"> </w:t>
      </w:r>
      <w:r w:rsidRPr="007F228D">
        <w:rPr>
          <w:rFonts w:ascii="Cambria Math" w:hAnsi="Cambria Math" w:cs="Cambria Math"/>
          <w:b/>
        </w:rPr>
        <w:t>𝑃</w:t>
      </w:r>
      <w:r w:rsidRPr="007F228D">
        <w:rPr>
          <w:b/>
        </w:rPr>
        <w:t xml:space="preserve"> </w:t>
      </w:r>
      <w:r w:rsidRPr="007F228D">
        <w:rPr>
          <w:rFonts w:ascii="Cambria Math" w:hAnsi="Cambria Math" w:cs="Cambria Math"/>
          <w:b/>
        </w:rPr>
        <w:t>⇔</w:t>
      </w:r>
      <w:r w:rsidRPr="007F228D">
        <w:rPr>
          <w:b/>
        </w:rPr>
        <w:t xml:space="preserve"> </w:t>
      </w:r>
      <w:r w:rsidRPr="007F228D">
        <w:rPr>
          <w:rFonts w:ascii="Cambria Math" w:hAnsi="Cambria Math" w:cs="Cambria Math"/>
          <w:b/>
        </w:rPr>
        <w:t>𝑃</w:t>
      </w:r>
    </w:p>
    <w:tbl>
      <w:tblPr>
        <w:tblW w:w="9306" w:type="dxa"/>
        <w:tblLook w:val="04A0" w:firstRow="1" w:lastRow="0" w:firstColumn="1" w:lastColumn="0" w:noHBand="0" w:noVBand="1"/>
      </w:tblPr>
      <w:tblGrid>
        <w:gridCol w:w="4653"/>
        <w:gridCol w:w="4653"/>
      </w:tblGrid>
      <w:tr w:rsidR="00D02587" w:rsidRPr="00D02587" w14:paraId="0A2081E8" w14:textId="77777777" w:rsidTr="0007078B">
        <w:trPr>
          <w:trHeight w:val="253"/>
        </w:trPr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2D419E7" w14:textId="77777777" w:rsidR="00D02587" w:rsidRPr="00D02587" w:rsidRDefault="00D02587" w:rsidP="00D025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D025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DF27933" w14:textId="77777777" w:rsidR="00D02587" w:rsidRPr="00D02587" w:rsidRDefault="00D02587" w:rsidP="00D025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D025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  <w:r w:rsidRPr="00D02587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∨</w:t>
            </w:r>
            <w:r w:rsidRPr="00D02587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  <w:proofErr w:type="spellEnd"/>
          </w:p>
        </w:tc>
      </w:tr>
      <w:tr w:rsidR="00D02587" w:rsidRPr="00D02587" w14:paraId="4F861DAA" w14:textId="77777777" w:rsidTr="0007078B">
        <w:trPr>
          <w:trHeight w:val="253"/>
        </w:trPr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2455CF" w14:textId="77777777" w:rsidR="00D02587" w:rsidRPr="00D02587" w:rsidRDefault="00D02587" w:rsidP="00D02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D025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FCA657" w14:textId="77777777" w:rsidR="00D02587" w:rsidRPr="00D02587" w:rsidRDefault="00D02587" w:rsidP="00D02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D025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D02587" w:rsidRPr="00D02587" w14:paraId="6CB08D4B" w14:textId="77777777" w:rsidTr="0007078B">
        <w:trPr>
          <w:trHeight w:val="253"/>
        </w:trPr>
        <w:tc>
          <w:tcPr>
            <w:tcW w:w="4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2CD63A" w14:textId="77777777" w:rsidR="00D02587" w:rsidRPr="00D02587" w:rsidRDefault="00D02587" w:rsidP="00D02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D025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E23563F" w14:textId="77777777" w:rsidR="00D02587" w:rsidRPr="00D02587" w:rsidRDefault="00D02587" w:rsidP="00D025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D0258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31526483" w14:textId="174E5032" w:rsidR="00093B5D" w:rsidRDefault="00093B5D" w:rsidP="00093B5D">
      <w:pPr>
        <w:spacing w:after="0"/>
      </w:pPr>
    </w:p>
    <w:p w14:paraId="32673A00" w14:textId="75291987" w:rsidR="000B18E8" w:rsidRDefault="007F228D" w:rsidP="00093B5D">
      <w:pPr>
        <w:spacing w:after="0"/>
      </w:pPr>
      <w:r>
        <w:t xml:space="preserve">Both truth tables </w:t>
      </w:r>
      <w:proofErr w:type="gramStart"/>
      <w:r>
        <w:t>give</w:t>
      </w:r>
      <w:r w:rsidR="00D02587">
        <w:t>s</w:t>
      </w:r>
      <w:proofErr w:type="gramEnd"/>
      <w:r>
        <w:t xml:space="preserve"> the same output. </w:t>
      </w:r>
      <w:r w:rsidR="00257BE7">
        <w:t>Therefore, the l</w:t>
      </w:r>
      <w:r w:rsidR="000B18E8">
        <w:t xml:space="preserve">ogical </w:t>
      </w:r>
      <w:r w:rsidR="00257BE7">
        <w:t>e</w:t>
      </w:r>
      <w:r w:rsidR="000B18E8">
        <w:t xml:space="preserve">quivalence is </w:t>
      </w:r>
      <w:r w:rsidR="000B18E8" w:rsidRPr="00D524F4">
        <w:rPr>
          <w:b/>
          <w:i/>
          <w:color w:val="70AD47" w:themeColor="accent6"/>
        </w:rPr>
        <w:t>TRUE</w:t>
      </w:r>
    </w:p>
    <w:p w14:paraId="63C73EC0" w14:textId="77777777" w:rsidR="00093B5D" w:rsidRPr="0052663D" w:rsidRDefault="00093B5D" w:rsidP="00093B5D">
      <w:pPr>
        <w:spacing w:after="0"/>
      </w:pPr>
    </w:p>
    <w:p w14:paraId="0EE647BF" w14:textId="6480FB65" w:rsidR="003C18F2" w:rsidRPr="00EF56A5" w:rsidRDefault="0052663D" w:rsidP="0052663D">
      <w:pPr>
        <w:pStyle w:val="ListParagraph"/>
        <w:numPr>
          <w:ilvl w:val="0"/>
          <w:numId w:val="1"/>
        </w:numPr>
        <w:rPr>
          <w:b/>
        </w:rPr>
      </w:pP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→ (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∨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) </w:t>
      </w:r>
      <w:r w:rsidRPr="00EF56A5">
        <w:rPr>
          <w:rFonts w:ascii="Cambria Math" w:hAnsi="Cambria Math" w:cs="Cambria Math"/>
          <w:b/>
        </w:rPr>
        <w:t>⇔</w:t>
      </w:r>
      <w:r w:rsidRPr="00EF56A5">
        <w:rPr>
          <w:b/>
        </w:rPr>
        <w:t xml:space="preserve"> (</w:t>
      </w:r>
      <w:r w:rsidRPr="00EF56A5">
        <w:rPr>
          <w:rFonts w:ascii="Calibri" w:hAnsi="Calibri" w:cs="Calibri"/>
          <w:b/>
        </w:rPr>
        <w:t>¬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>) → (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→ 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>)</w:t>
      </w:r>
    </w:p>
    <w:tbl>
      <w:tblPr>
        <w:tblW w:w="9305" w:type="dxa"/>
        <w:tblInd w:w="-5" w:type="dxa"/>
        <w:tblLook w:val="04A0" w:firstRow="1" w:lastRow="0" w:firstColumn="1" w:lastColumn="0" w:noHBand="0" w:noVBand="1"/>
      </w:tblPr>
      <w:tblGrid>
        <w:gridCol w:w="1924"/>
        <w:gridCol w:w="1924"/>
        <w:gridCol w:w="5457"/>
      </w:tblGrid>
      <w:tr w:rsidR="000B18E8" w:rsidRPr="000B18E8" w14:paraId="12E34532" w14:textId="77777777" w:rsidTr="0007078B">
        <w:trPr>
          <w:trHeight w:val="253"/>
        </w:trPr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C3B6AB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F43A560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5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2C130B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p→(</w:t>
            </w:r>
            <w:proofErr w:type="spellStart"/>
            <w:r w:rsidRPr="000B18E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0B18E8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 w:rsidRPr="000B18E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  <w:proofErr w:type="spellEnd"/>
            <w:r w:rsidRPr="000B18E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0B18E8" w:rsidRPr="000B18E8" w14:paraId="5F3A1EF2" w14:textId="77777777" w:rsidTr="0007078B">
        <w:trPr>
          <w:trHeight w:val="253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E24B7C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769B7F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37FEE2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B18E8" w:rsidRPr="000B18E8" w14:paraId="28950565" w14:textId="77777777" w:rsidTr="0007078B">
        <w:trPr>
          <w:trHeight w:val="253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C20F37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6CEA0FF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0345AE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B18E8" w:rsidRPr="000B18E8" w14:paraId="3DE44458" w14:textId="77777777" w:rsidTr="0007078B">
        <w:trPr>
          <w:trHeight w:val="253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7FCBDB8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07275E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B7E0DCD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B18E8" w:rsidRPr="000B18E8" w14:paraId="2B94BDB2" w14:textId="77777777" w:rsidTr="0007078B">
        <w:trPr>
          <w:trHeight w:val="253"/>
        </w:trPr>
        <w:tc>
          <w:tcPr>
            <w:tcW w:w="19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91EB9C2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C946DB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B0114F" w14:textId="77777777" w:rsidR="000B18E8" w:rsidRPr="000B18E8" w:rsidRDefault="000B18E8" w:rsidP="000B18E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B18E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4339338C" w14:textId="1702041F" w:rsidR="000B18E8" w:rsidRPr="00257BE7" w:rsidRDefault="000B18E8" w:rsidP="000B18E8">
      <w:pPr>
        <w:rPr>
          <w:sz w:val="16"/>
          <w:szCs w:val="16"/>
        </w:rPr>
      </w:pPr>
    </w:p>
    <w:tbl>
      <w:tblPr>
        <w:tblW w:w="9332" w:type="dxa"/>
        <w:tblInd w:w="-5" w:type="dxa"/>
        <w:tblLook w:val="04A0" w:firstRow="1" w:lastRow="0" w:firstColumn="1" w:lastColumn="0" w:noHBand="0" w:noVBand="1"/>
      </w:tblPr>
      <w:tblGrid>
        <w:gridCol w:w="1648"/>
        <w:gridCol w:w="1648"/>
        <w:gridCol w:w="6036"/>
      </w:tblGrid>
      <w:tr w:rsidR="00257BE7" w:rsidRPr="00257BE7" w14:paraId="249DFF3A" w14:textId="77777777" w:rsidTr="0007078B">
        <w:trPr>
          <w:trHeight w:val="255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2159295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A502C6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6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681297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(¬</w:t>
            </w:r>
            <w:proofErr w:type="gramStart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p)→</w:t>
            </w:r>
            <w:proofErr w:type="gramEnd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p→q</w:t>
            </w:r>
            <w:proofErr w:type="spellEnd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257BE7" w:rsidRPr="00257BE7" w14:paraId="549C5815" w14:textId="77777777" w:rsidTr="0007078B">
        <w:trPr>
          <w:trHeight w:val="255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551BC6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17749D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E18446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257BE7" w:rsidRPr="00257BE7" w14:paraId="06C66122" w14:textId="77777777" w:rsidTr="0007078B">
        <w:trPr>
          <w:trHeight w:val="255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EBF1A1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2A1525A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1E12EA0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257BE7" w:rsidRPr="00257BE7" w14:paraId="4FE2D23F" w14:textId="77777777" w:rsidTr="0007078B">
        <w:trPr>
          <w:trHeight w:val="255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8900E4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F3CC66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F526EA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257BE7" w:rsidRPr="00257BE7" w14:paraId="3769B8F3" w14:textId="77777777" w:rsidTr="0007078B">
        <w:trPr>
          <w:trHeight w:val="255"/>
        </w:trPr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A8A2A9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751D31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ED9493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4364DAF9" w14:textId="4E631F12" w:rsidR="00257BE7" w:rsidRDefault="00257BE7" w:rsidP="000B18E8"/>
    <w:p w14:paraId="4E94958A" w14:textId="0AF85433" w:rsidR="000B18E8" w:rsidRDefault="007F228D" w:rsidP="00257BE7">
      <w:pPr>
        <w:spacing w:after="0"/>
        <w:rPr>
          <w:b/>
          <w:color w:val="5B9BD5" w:themeColor="accent5"/>
        </w:rPr>
      </w:pPr>
      <w:r>
        <w:t xml:space="preserve">Both truth tables </w:t>
      </w:r>
      <w:proofErr w:type="gramStart"/>
      <w:r>
        <w:t>gives</w:t>
      </w:r>
      <w:proofErr w:type="gramEnd"/>
      <w:r>
        <w:t xml:space="preserve"> the same output. </w:t>
      </w:r>
      <w:r w:rsidR="00257BE7">
        <w:t xml:space="preserve">Therefore, the logical equivalence is </w:t>
      </w:r>
      <w:r w:rsidR="00257BE7" w:rsidRPr="00D524F4">
        <w:rPr>
          <w:b/>
          <w:i/>
          <w:color w:val="70AD47" w:themeColor="accent6"/>
        </w:rPr>
        <w:t>TRUE</w:t>
      </w:r>
    </w:p>
    <w:p w14:paraId="116635C7" w14:textId="77777777" w:rsidR="00257BE7" w:rsidRDefault="00257BE7" w:rsidP="00257BE7">
      <w:pPr>
        <w:spacing w:after="0"/>
      </w:pPr>
    </w:p>
    <w:p w14:paraId="10E4AF79" w14:textId="042EB306" w:rsidR="0052663D" w:rsidRPr="00EF56A5" w:rsidRDefault="0052663D" w:rsidP="0052663D">
      <w:pPr>
        <w:pStyle w:val="ListParagraph"/>
        <w:numPr>
          <w:ilvl w:val="0"/>
          <w:numId w:val="1"/>
        </w:numPr>
        <w:rPr>
          <w:rFonts w:ascii="Cambria Math" w:hAnsi="Cambria Math" w:cs="Cambria Math"/>
          <w:b/>
        </w:rPr>
      </w:pPr>
      <w:r w:rsidRPr="00EF56A5">
        <w:rPr>
          <w:b/>
        </w:rPr>
        <w:t>(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∧</w:t>
      </w:r>
      <w:r w:rsidRPr="00EF56A5">
        <w:rPr>
          <w:b/>
        </w:rPr>
        <w:t xml:space="preserve"> (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→ 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)) </w:t>
      </w:r>
      <w:r w:rsidRPr="00EF56A5">
        <w:rPr>
          <w:rFonts w:ascii="Cambria Math" w:hAnsi="Cambria Math" w:cs="Cambria Math"/>
          <w:b/>
        </w:rPr>
        <w:t>⇔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𝑄</w:t>
      </w:r>
    </w:p>
    <w:tbl>
      <w:tblPr>
        <w:tblW w:w="9299" w:type="dxa"/>
        <w:tblInd w:w="-5" w:type="dxa"/>
        <w:tblLook w:val="04A0" w:firstRow="1" w:lastRow="0" w:firstColumn="1" w:lastColumn="0" w:noHBand="0" w:noVBand="1"/>
      </w:tblPr>
      <w:tblGrid>
        <w:gridCol w:w="1524"/>
        <w:gridCol w:w="1524"/>
        <w:gridCol w:w="6251"/>
      </w:tblGrid>
      <w:tr w:rsidR="00257BE7" w:rsidRPr="00257BE7" w14:paraId="437C0AA4" w14:textId="77777777" w:rsidTr="0007078B">
        <w:trPr>
          <w:trHeight w:val="255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7735D2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5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58A929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6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85E44A4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(p</w:t>
            </w:r>
            <w:r w:rsidRPr="00257BE7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p→q</w:t>
            </w:r>
            <w:proofErr w:type="spellEnd"/>
            <w:proofErr w:type="gramStart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))</w:t>
            </w:r>
            <w:r w:rsidRPr="00257BE7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⇔</w:t>
            </w:r>
            <w:proofErr w:type="gramEnd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</w:tr>
      <w:tr w:rsidR="00257BE7" w:rsidRPr="00257BE7" w14:paraId="35FDE3E1" w14:textId="77777777" w:rsidTr="0007078B">
        <w:trPr>
          <w:trHeight w:val="25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B0FEDD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2E0A21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6473D0D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257BE7" w:rsidRPr="00257BE7" w14:paraId="40302E2D" w14:textId="77777777" w:rsidTr="0007078B">
        <w:trPr>
          <w:trHeight w:val="25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1C0581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0C0CBE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751978F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257BE7" w:rsidRPr="00257BE7" w14:paraId="035FDBB4" w14:textId="77777777" w:rsidTr="0007078B">
        <w:trPr>
          <w:trHeight w:val="25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685D66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D3DEDC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19585E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257BE7" w:rsidRPr="00257BE7" w14:paraId="6F0D86BB" w14:textId="77777777" w:rsidTr="0007078B">
        <w:trPr>
          <w:trHeight w:val="255"/>
        </w:trPr>
        <w:tc>
          <w:tcPr>
            <w:tcW w:w="1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7C3BCB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5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0EA573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EE0A4A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0E96A48E" w14:textId="74F6A991" w:rsidR="00257BE7" w:rsidRDefault="00257BE7" w:rsidP="00257BE7">
      <w:pPr>
        <w:rPr>
          <w:rFonts w:ascii="Cambria Math" w:hAnsi="Cambria Math" w:cs="Cambria Math"/>
        </w:rPr>
      </w:pPr>
    </w:p>
    <w:p w14:paraId="0F06D021" w14:textId="5E87079A" w:rsidR="00257BE7" w:rsidRDefault="007F228D" w:rsidP="00257BE7">
      <w:pPr>
        <w:spacing w:after="0"/>
        <w:rPr>
          <w:b/>
          <w:color w:val="5B9BD5" w:themeColor="accent5"/>
        </w:rPr>
      </w:pPr>
      <w:r>
        <w:t xml:space="preserve">Both truth tables </w:t>
      </w:r>
      <w:proofErr w:type="gramStart"/>
      <w:r>
        <w:t>does</w:t>
      </w:r>
      <w:proofErr w:type="gramEnd"/>
      <w:r>
        <w:t xml:space="preserve"> not give the same output. </w:t>
      </w:r>
      <w:r w:rsidR="00257BE7">
        <w:t xml:space="preserve">Therefore, the logical equivalence is </w:t>
      </w:r>
      <w:r w:rsidR="00257BE7" w:rsidRPr="00D524F4">
        <w:rPr>
          <w:b/>
          <w:i/>
          <w:color w:val="70AD47" w:themeColor="accent6"/>
        </w:rPr>
        <w:t>FALSE</w:t>
      </w:r>
    </w:p>
    <w:p w14:paraId="2681DAC7" w14:textId="23D19BB2" w:rsidR="00257BE7" w:rsidRDefault="00257BE7" w:rsidP="00257BE7">
      <w:pPr>
        <w:spacing w:after="0"/>
        <w:rPr>
          <w:b/>
          <w:color w:val="5B9BD5" w:themeColor="accent5"/>
        </w:rPr>
      </w:pPr>
    </w:p>
    <w:p w14:paraId="3B4EC6AB" w14:textId="58286124" w:rsidR="00E0688D" w:rsidRDefault="00E0688D" w:rsidP="00257BE7">
      <w:pPr>
        <w:spacing w:after="0"/>
        <w:rPr>
          <w:b/>
          <w:color w:val="5B9BD5" w:themeColor="accent5"/>
        </w:rPr>
      </w:pPr>
    </w:p>
    <w:p w14:paraId="202385CF" w14:textId="0DD126FA" w:rsidR="00E0688D" w:rsidRDefault="00E0688D" w:rsidP="00257BE7">
      <w:pPr>
        <w:spacing w:after="0"/>
        <w:rPr>
          <w:b/>
          <w:color w:val="5B9BD5" w:themeColor="accent5"/>
        </w:rPr>
      </w:pPr>
    </w:p>
    <w:p w14:paraId="2BD0F0F4" w14:textId="09B899F5" w:rsidR="00E0688D" w:rsidRDefault="00E0688D" w:rsidP="00257BE7">
      <w:pPr>
        <w:spacing w:after="0"/>
        <w:rPr>
          <w:b/>
          <w:color w:val="5B9BD5" w:themeColor="accent5"/>
        </w:rPr>
      </w:pPr>
    </w:p>
    <w:p w14:paraId="09F71344" w14:textId="5DE7AC31" w:rsidR="00E0688D" w:rsidRDefault="00E0688D" w:rsidP="00257BE7">
      <w:pPr>
        <w:spacing w:after="0"/>
        <w:rPr>
          <w:b/>
          <w:color w:val="5B9BD5" w:themeColor="accent5"/>
        </w:rPr>
      </w:pPr>
    </w:p>
    <w:p w14:paraId="1BC5C83E" w14:textId="77777777" w:rsidR="0007078B" w:rsidRDefault="0007078B" w:rsidP="00257BE7">
      <w:pPr>
        <w:spacing w:after="0"/>
        <w:rPr>
          <w:b/>
          <w:color w:val="5B9BD5" w:themeColor="accent5"/>
        </w:rPr>
      </w:pPr>
    </w:p>
    <w:p w14:paraId="3FC32695" w14:textId="77777777" w:rsidR="00E0688D" w:rsidRPr="00257BE7" w:rsidRDefault="00E0688D" w:rsidP="00257BE7">
      <w:pPr>
        <w:spacing w:after="0"/>
        <w:rPr>
          <w:b/>
          <w:color w:val="5B9BD5" w:themeColor="accent5"/>
        </w:rPr>
      </w:pPr>
    </w:p>
    <w:p w14:paraId="48F1360C" w14:textId="0A8B236C" w:rsidR="0052663D" w:rsidRPr="00EF56A5" w:rsidRDefault="0052663D" w:rsidP="0052663D">
      <w:pPr>
        <w:pStyle w:val="ListParagraph"/>
        <w:numPr>
          <w:ilvl w:val="0"/>
          <w:numId w:val="1"/>
        </w:numPr>
        <w:rPr>
          <w:b/>
        </w:rPr>
      </w:pPr>
      <w:r w:rsidRPr="00EF56A5">
        <w:rPr>
          <w:rFonts w:ascii="Cambria Math" w:hAnsi="Cambria Math" w:cs="Cambria Math"/>
          <w:b/>
        </w:rPr>
        <w:lastRenderedPageBreak/>
        <w:t>𝑃</w:t>
      </w:r>
      <w:r w:rsidRPr="00EF56A5">
        <w:rPr>
          <w:b/>
        </w:rPr>
        <w:t xml:space="preserve"> ↔ 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⇔</w:t>
      </w:r>
      <w:r w:rsidRPr="00EF56A5">
        <w:rPr>
          <w:b/>
        </w:rPr>
        <w:t xml:space="preserve"> </w:t>
      </w:r>
      <w:r w:rsidRPr="00EF56A5">
        <w:rPr>
          <w:rFonts w:ascii="Calibri" w:hAnsi="Calibri" w:cs="Calibri"/>
          <w:b/>
        </w:rPr>
        <w:t>¬</w:t>
      </w:r>
      <w:r w:rsidRPr="00EF56A5">
        <w:rPr>
          <w:b/>
        </w:rPr>
        <w:t>(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⊕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>)</w:t>
      </w:r>
    </w:p>
    <w:tbl>
      <w:tblPr>
        <w:tblW w:w="9296" w:type="dxa"/>
        <w:tblInd w:w="-5" w:type="dxa"/>
        <w:tblLook w:val="04A0" w:firstRow="1" w:lastRow="0" w:firstColumn="1" w:lastColumn="0" w:noHBand="0" w:noVBand="1"/>
      </w:tblPr>
      <w:tblGrid>
        <w:gridCol w:w="2289"/>
        <w:gridCol w:w="2289"/>
        <w:gridCol w:w="4718"/>
      </w:tblGrid>
      <w:tr w:rsidR="00257BE7" w:rsidRPr="00257BE7" w14:paraId="214E50C7" w14:textId="77777777" w:rsidTr="0007078B">
        <w:trPr>
          <w:trHeight w:val="254"/>
        </w:trPr>
        <w:tc>
          <w:tcPr>
            <w:tcW w:w="2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4BE798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22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2006BC4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4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53304DC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57BE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p↔q</w:t>
            </w:r>
            <w:proofErr w:type="spellEnd"/>
          </w:p>
        </w:tc>
      </w:tr>
      <w:tr w:rsidR="00257BE7" w:rsidRPr="00257BE7" w14:paraId="7F886336" w14:textId="77777777" w:rsidTr="0007078B">
        <w:trPr>
          <w:trHeight w:val="254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7DA880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3B617E7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BFFE38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257BE7" w:rsidRPr="00257BE7" w14:paraId="2971CB7E" w14:textId="77777777" w:rsidTr="0007078B">
        <w:trPr>
          <w:trHeight w:val="254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5309A7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A60909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B56F0A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257BE7" w:rsidRPr="00257BE7" w14:paraId="118F6774" w14:textId="77777777" w:rsidTr="0007078B">
        <w:trPr>
          <w:trHeight w:val="254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987A2B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936B7C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8F3FCE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257BE7" w:rsidRPr="00257BE7" w14:paraId="366AA1D2" w14:textId="77777777" w:rsidTr="0007078B">
        <w:trPr>
          <w:trHeight w:val="254"/>
        </w:trPr>
        <w:tc>
          <w:tcPr>
            <w:tcW w:w="22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8087A9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2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E132E9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6B10A6" w14:textId="77777777" w:rsidR="00257BE7" w:rsidRPr="00257BE7" w:rsidRDefault="00257BE7" w:rsidP="00257B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57BE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16DA9AE9" w14:textId="184D94DE" w:rsidR="00257BE7" w:rsidRDefault="00257BE7" w:rsidP="00257BE7"/>
    <w:tbl>
      <w:tblPr>
        <w:tblW w:w="9287" w:type="dxa"/>
        <w:tblInd w:w="-5" w:type="dxa"/>
        <w:tblLook w:val="04A0" w:firstRow="1" w:lastRow="0" w:firstColumn="1" w:lastColumn="0" w:noHBand="0" w:noVBand="1"/>
      </w:tblPr>
      <w:tblGrid>
        <w:gridCol w:w="2051"/>
        <w:gridCol w:w="2051"/>
        <w:gridCol w:w="5185"/>
      </w:tblGrid>
      <w:tr w:rsidR="00E0688D" w:rsidRPr="00E0688D" w14:paraId="62B3D540" w14:textId="77777777" w:rsidTr="0007078B">
        <w:trPr>
          <w:trHeight w:val="255"/>
        </w:trPr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7814B7A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6395FAA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17B628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¬(</w:t>
            </w:r>
            <w:proofErr w:type="spellStart"/>
            <w:r w:rsidRPr="00E068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  <w:r w:rsidRPr="00E0688D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⊕</w:t>
            </w:r>
            <w:r w:rsidRPr="00E068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proofErr w:type="spellEnd"/>
            <w:r w:rsidRPr="00E0688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E0688D" w:rsidRPr="00E0688D" w14:paraId="4D7DCEAB" w14:textId="77777777" w:rsidTr="0007078B">
        <w:trPr>
          <w:trHeight w:val="25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08E55A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5363CA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2284222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0688D" w:rsidRPr="00E0688D" w14:paraId="11414231" w14:textId="77777777" w:rsidTr="0007078B">
        <w:trPr>
          <w:trHeight w:val="25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6E586D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43336E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18B0BF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E0688D" w:rsidRPr="00E0688D" w14:paraId="3EFB3DCE" w14:textId="77777777" w:rsidTr="0007078B">
        <w:trPr>
          <w:trHeight w:val="25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950B20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D87C60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3286018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E0688D" w:rsidRPr="00E0688D" w14:paraId="3D8231AB" w14:textId="77777777" w:rsidTr="0007078B">
        <w:trPr>
          <w:trHeight w:val="255"/>
        </w:trPr>
        <w:tc>
          <w:tcPr>
            <w:tcW w:w="20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7ECD72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9C7570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524087" w14:textId="77777777" w:rsidR="00E0688D" w:rsidRPr="00E0688D" w:rsidRDefault="00E0688D" w:rsidP="00E068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0688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7354D8D2" w14:textId="46B8308E" w:rsidR="00E0688D" w:rsidRDefault="00E0688D" w:rsidP="00257BE7"/>
    <w:p w14:paraId="59D721C7" w14:textId="716A02BF" w:rsidR="00E0688D" w:rsidRDefault="007F228D" w:rsidP="00E0688D">
      <w:pPr>
        <w:spacing w:after="0"/>
        <w:rPr>
          <w:b/>
          <w:color w:val="5B9BD5" w:themeColor="accent5"/>
        </w:rPr>
      </w:pPr>
      <w:r>
        <w:t xml:space="preserve">Both truth tables </w:t>
      </w:r>
      <w:proofErr w:type="gramStart"/>
      <w:r>
        <w:t>gives</w:t>
      </w:r>
      <w:proofErr w:type="gramEnd"/>
      <w:r>
        <w:t xml:space="preserve"> the same output. </w:t>
      </w:r>
      <w:r w:rsidR="00E0688D">
        <w:t>Therefore, the logical equivalence is</w:t>
      </w:r>
      <w:r w:rsidR="00E0688D" w:rsidRPr="00D524F4">
        <w:rPr>
          <w:b/>
          <w:i/>
          <w:color w:val="70AD47" w:themeColor="accent6"/>
        </w:rPr>
        <w:t xml:space="preserve"> </w:t>
      </w:r>
      <w:r w:rsidR="00CC0503" w:rsidRPr="00D524F4">
        <w:rPr>
          <w:b/>
          <w:i/>
          <w:color w:val="70AD47" w:themeColor="accent6"/>
        </w:rPr>
        <w:t>TRUE</w:t>
      </w:r>
    </w:p>
    <w:p w14:paraId="232BA3B6" w14:textId="77777777" w:rsidR="00E0688D" w:rsidRDefault="00E0688D" w:rsidP="00257BE7"/>
    <w:p w14:paraId="78E7AA46" w14:textId="6AF15CC9" w:rsidR="0052663D" w:rsidRPr="00EF56A5" w:rsidRDefault="0052663D" w:rsidP="0052663D">
      <w:pPr>
        <w:pStyle w:val="ListParagraph"/>
        <w:numPr>
          <w:ilvl w:val="0"/>
          <w:numId w:val="1"/>
        </w:numPr>
        <w:rPr>
          <w:b/>
        </w:rPr>
      </w:pP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∧</w:t>
      </w:r>
      <w:r w:rsidRPr="00EF56A5">
        <w:rPr>
          <w:b/>
        </w:rPr>
        <w:t xml:space="preserve"> (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∨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𝑅</w:t>
      </w:r>
      <w:r w:rsidRPr="00EF56A5">
        <w:rPr>
          <w:b/>
        </w:rPr>
        <w:t xml:space="preserve">) </w:t>
      </w:r>
      <w:r w:rsidRPr="00EF56A5">
        <w:rPr>
          <w:rFonts w:ascii="Cambria Math" w:hAnsi="Cambria Math" w:cs="Cambria Math"/>
          <w:b/>
        </w:rPr>
        <w:t>⇔</w:t>
      </w:r>
      <w:r w:rsidRPr="00EF56A5">
        <w:rPr>
          <w:b/>
        </w:rPr>
        <w:t xml:space="preserve"> (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∧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) </w:t>
      </w:r>
      <w:r w:rsidRPr="00EF56A5">
        <w:rPr>
          <w:rFonts w:ascii="Cambria Math" w:hAnsi="Cambria Math" w:cs="Cambria Math"/>
          <w:b/>
        </w:rPr>
        <w:t>∨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𝑅</w:t>
      </w:r>
    </w:p>
    <w:tbl>
      <w:tblPr>
        <w:tblW w:w="9221" w:type="dxa"/>
        <w:tblInd w:w="-5" w:type="dxa"/>
        <w:tblLook w:val="04A0" w:firstRow="1" w:lastRow="0" w:firstColumn="1" w:lastColumn="0" w:noHBand="0" w:noVBand="1"/>
      </w:tblPr>
      <w:tblGrid>
        <w:gridCol w:w="1670"/>
        <w:gridCol w:w="1670"/>
        <w:gridCol w:w="1622"/>
        <w:gridCol w:w="4259"/>
      </w:tblGrid>
      <w:tr w:rsidR="000A3AA4" w:rsidRPr="000A3AA4" w14:paraId="43EE3116" w14:textId="77777777" w:rsidTr="0007078B">
        <w:trPr>
          <w:trHeight w:val="253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0EE74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BCB8FF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16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5EFCA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4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60E76B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proofErr w:type="spellEnd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0A3AA4" w:rsidRPr="000A3AA4" w14:paraId="592A4678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DDFF92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6A2511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0CC886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75A43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5655AD50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DE5E08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CA3D1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96493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837CC0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2D80B6A6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E6AE8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C344E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137C23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3227F7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6FEBFFE9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EBBD8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D3630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8ABBB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C512458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5E7959EA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C5737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EBBD1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C2679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30DAB82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062DAE66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07B4EF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91DF6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33712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894BC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05B7C8AA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88380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D933A4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9ED3A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2B570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74849CD3" w14:textId="77777777" w:rsidTr="0007078B">
        <w:trPr>
          <w:trHeight w:val="253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99CD5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685E0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ECD68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EF405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48818D3F" w14:textId="1E814C95" w:rsidR="000A3AA4" w:rsidRDefault="000A3AA4" w:rsidP="000A3AA4"/>
    <w:tbl>
      <w:tblPr>
        <w:tblW w:w="9208" w:type="dxa"/>
        <w:tblInd w:w="-5" w:type="dxa"/>
        <w:tblLook w:val="04A0" w:firstRow="1" w:lastRow="0" w:firstColumn="1" w:lastColumn="0" w:noHBand="0" w:noVBand="1"/>
      </w:tblPr>
      <w:tblGrid>
        <w:gridCol w:w="1668"/>
        <w:gridCol w:w="1668"/>
        <w:gridCol w:w="1619"/>
        <w:gridCol w:w="4253"/>
      </w:tblGrid>
      <w:tr w:rsidR="000A3AA4" w:rsidRPr="000A3AA4" w14:paraId="30E9B859" w14:textId="77777777" w:rsidTr="0007078B">
        <w:trPr>
          <w:trHeight w:val="25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B9D37A3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6C371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1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8B37A3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2E25BD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proofErr w:type="gramStart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  <w:proofErr w:type="spellEnd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proofErr w:type="gramEnd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</w:p>
        </w:tc>
      </w:tr>
      <w:tr w:rsidR="000A3AA4" w:rsidRPr="000A3AA4" w14:paraId="1F2553A8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51EA2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8FA58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CD9544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E42326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739F2785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07084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D4969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A28EDA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4F132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48AE2BE8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BBBFD6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F5E57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71AA4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9F272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5A9C3C56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D73F38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8A11C50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C80226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076AE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20C1C97F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C3A02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9E4147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DF215B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36CF7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0A15BE5C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5BC8A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2CAAD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5A3F37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BF2C5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34A61035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F34895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D85B81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F4B40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FAC6B88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06B37FF2" w14:textId="77777777" w:rsidTr="0007078B">
        <w:trPr>
          <w:trHeight w:val="253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C885E3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C53DF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E7FBA8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AE59B0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6163A267" w14:textId="2F401393" w:rsidR="000A3AA4" w:rsidRDefault="000A3AA4" w:rsidP="000A3AA4"/>
    <w:p w14:paraId="1330B42C" w14:textId="4CF91A95" w:rsidR="0007078B" w:rsidRDefault="007F228D" w:rsidP="00F02894">
      <w:pPr>
        <w:spacing w:after="0"/>
        <w:rPr>
          <w:b/>
          <w:color w:val="5B9BD5" w:themeColor="accent5"/>
        </w:rPr>
      </w:pPr>
      <w:r>
        <w:t xml:space="preserve">Both truth tables </w:t>
      </w:r>
      <w:proofErr w:type="gramStart"/>
      <w:r>
        <w:t>does</w:t>
      </w:r>
      <w:proofErr w:type="gramEnd"/>
      <w:r>
        <w:t xml:space="preserve"> not give the same output. </w:t>
      </w:r>
      <w:r w:rsidR="000A3AA4">
        <w:t xml:space="preserve">Therefore, the logical equivalence is </w:t>
      </w:r>
      <w:r w:rsidR="000A3AA4" w:rsidRPr="00D524F4">
        <w:rPr>
          <w:b/>
          <w:i/>
          <w:color w:val="70AD47" w:themeColor="accent6"/>
        </w:rPr>
        <w:t>FALSE</w:t>
      </w:r>
    </w:p>
    <w:p w14:paraId="20FC6CB0" w14:textId="77777777" w:rsidR="0007078B" w:rsidRPr="000A3AA4" w:rsidRDefault="0007078B" w:rsidP="000A3AA4">
      <w:pPr>
        <w:spacing w:after="0"/>
        <w:rPr>
          <w:b/>
          <w:color w:val="5B9BD5" w:themeColor="accent5"/>
        </w:rPr>
      </w:pPr>
    </w:p>
    <w:p w14:paraId="11E1B90D" w14:textId="604ECE0C" w:rsidR="0052663D" w:rsidRPr="00EF56A5" w:rsidRDefault="0052663D" w:rsidP="0052663D">
      <w:pPr>
        <w:pStyle w:val="ListParagraph"/>
        <w:numPr>
          <w:ilvl w:val="0"/>
          <w:numId w:val="1"/>
        </w:numPr>
        <w:rPr>
          <w:b/>
        </w:rPr>
      </w:pP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∧</w:t>
      </w:r>
      <w:r w:rsidRPr="00EF56A5">
        <w:rPr>
          <w:b/>
        </w:rPr>
        <w:t xml:space="preserve"> (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∨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𝑅</w:t>
      </w:r>
      <w:r w:rsidRPr="00EF56A5">
        <w:rPr>
          <w:b/>
        </w:rPr>
        <w:t xml:space="preserve">) </w:t>
      </w:r>
      <w:r w:rsidRPr="00EF56A5">
        <w:rPr>
          <w:rFonts w:ascii="Cambria Math" w:hAnsi="Cambria Math" w:cs="Cambria Math"/>
          <w:b/>
        </w:rPr>
        <w:t>⇔</w:t>
      </w:r>
      <w:r w:rsidRPr="00EF56A5">
        <w:rPr>
          <w:b/>
        </w:rPr>
        <w:t xml:space="preserve"> (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∧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𝑄</w:t>
      </w:r>
      <w:r w:rsidRPr="00EF56A5">
        <w:rPr>
          <w:b/>
        </w:rPr>
        <w:t xml:space="preserve">) </w:t>
      </w:r>
      <w:r w:rsidRPr="00EF56A5">
        <w:rPr>
          <w:rFonts w:ascii="Cambria Math" w:hAnsi="Cambria Math" w:cs="Cambria Math"/>
          <w:b/>
        </w:rPr>
        <w:t>∨</w:t>
      </w:r>
      <w:r w:rsidRPr="00EF56A5">
        <w:rPr>
          <w:b/>
        </w:rPr>
        <w:t xml:space="preserve"> (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∧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𝑅</w:t>
      </w:r>
      <w:r w:rsidRPr="00EF56A5">
        <w:rPr>
          <w:b/>
        </w:rPr>
        <w:t>)</w:t>
      </w:r>
    </w:p>
    <w:tbl>
      <w:tblPr>
        <w:tblW w:w="9210" w:type="dxa"/>
        <w:tblInd w:w="-5" w:type="dxa"/>
        <w:tblLook w:val="04A0" w:firstRow="1" w:lastRow="0" w:firstColumn="1" w:lastColumn="0" w:noHBand="0" w:noVBand="1"/>
      </w:tblPr>
      <w:tblGrid>
        <w:gridCol w:w="1668"/>
        <w:gridCol w:w="1668"/>
        <w:gridCol w:w="1620"/>
        <w:gridCol w:w="4254"/>
      </w:tblGrid>
      <w:tr w:rsidR="000A3AA4" w:rsidRPr="000A3AA4" w14:paraId="6A892604" w14:textId="77777777" w:rsidTr="0007078B">
        <w:trPr>
          <w:trHeight w:val="25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7EFA8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5E897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CCE523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4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7F450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proofErr w:type="spellEnd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0A3AA4" w:rsidRPr="000A3AA4" w14:paraId="22ED8DD9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8451E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47CF3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E5037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C3A71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098B0FD7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6780A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BFFAD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07A27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F163B6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498F592C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6EB72F6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A628A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71531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8EB3AA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4B02396D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5CD3B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32C814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3294B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80D89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5C771379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F61EE4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FDFD6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EFC87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5EB3C5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6C18B061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32ED96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D16B2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008CB4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6C26C8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56A596E4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A335E6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B9048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7F0C0C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219D8A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44E6AD22" w14:textId="77777777" w:rsidTr="0007078B">
        <w:trPr>
          <w:trHeight w:val="255"/>
        </w:trPr>
        <w:tc>
          <w:tcPr>
            <w:tcW w:w="16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9A87EA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5CE2B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E73587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4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164F2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4A438736" w14:textId="608CCCD6" w:rsidR="000A3AA4" w:rsidRDefault="000A3AA4" w:rsidP="000A3AA4"/>
    <w:tbl>
      <w:tblPr>
        <w:tblW w:w="9261" w:type="dxa"/>
        <w:tblInd w:w="-5" w:type="dxa"/>
        <w:tblLook w:val="04A0" w:firstRow="1" w:lastRow="0" w:firstColumn="1" w:lastColumn="0" w:noHBand="0" w:noVBand="1"/>
      </w:tblPr>
      <w:tblGrid>
        <w:gridCol w:w="1419"/>
        <w:gridCol w:w="1419"/>
        <w:gridCol w:w="1378"/>
        <w:gridCol w:w="5045"/>
      </w:tblGrid>
      <w:tr w:rsidR="000A3AA4" w:rsidRPr="000A3AA4" w14:paraId="0DF2F573" w14:textId="77777777" w:rsidTr="0007078B">
        <w:trPr>
          <w:trHeight w:val="255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72E9F4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2A14B4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13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D1863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5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117826A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proofErr w:type="gramStart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  <w:proofErr w:type="spellEnd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proofErr w:type="gramEnd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proofErr w:type="spellStart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  <w:r w:rsidRPr="000A3AA4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  <w:proofErr w:type="spellEnd"/>
            <w:r w:rsidRPr="000A3AA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)</w:t>
            </w:r>
          </w:p>
        </w:tc>
      </w:tr>
      <w:tr w:rsidR="000A3AA4" w:rsidRPr="000A3AA4" w14:paraId="58E63E98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BF078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91B712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28D0E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E323E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0AF6E740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3FC44F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EE288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955506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1EBB7C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234D4F10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D12496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97F03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E7D728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535FD90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70540E36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DED2C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4A194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B99177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50E4AA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5AE0D25F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3B22A5F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1068FC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19869A9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1A3143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</w:tr>
      <w:tr w:rsidR="000A3AA4" w:rsidRPr="000A3AA4" w14:paraId="4F88EE88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F36A3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E3F9D4B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823F41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C187F0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2F115961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33CA4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E3A45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2561D2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1268D8E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0A3AA4" w:rsidRPr="000A3AA4" w14:paraId="5C530F39" w14:textId="77777777" w:rsidTr="0007078B">
        <w:trPr>
          <w:trHeight w:val="255"/>
        </w:trPr>
        <w:tc>
          <w:tcPr>
            <w:tcW w:w="14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79E9B14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4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B03AFD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D3C4E4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5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353585" w14:textId="77777777" w:rsidR="000A3AA4" w:rsidRPr="000A3AA4" w:rsidRDefault="000A3AA4" w:rsidP="000A3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A3A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149B25A1" w14:textId="797BEAB9" w:rsidR="000A3AA4" w:rsidRDefault="000A3AA4" w:rsidP="000A3AA4"/>
    <w:p w14:paraId="7AB7C4FB" w14:textId="7D2380C7" w:rsidR="000A3AA4" w:rsidRDefault="007F228D" w:rsidP="000A3AA4">
      <w:pPr>
        <w:spacing w:after="0"/>
        <w:rPr>
          <w:b/>
          <w:color w:val="5B9BD5" w:themeColor="accent5"/>
        </w:rPr>
      </w:pPr>
      <w:r>
        <w:t xml:space="preserve">Both truth tables </w:t>
      </w:r>
      <w:proofErr w:type="gramStart"/>
      <w:r>
        <w:t>gives</w:t>
      </w:r>
      <w:proofErr w:type="gramEnd"/>
      <w:r>
        <w:t xml:space="preserve"> the same output. </w:t>
      </w:r>
      <w:r w:rsidR="000A3AA4">
        <w:t xml:space="preserve">Therefore, the logical equivalence is </w:t>
      </w:r>
      <w:r w:rsidR="000A3AA4" w:rsidRPr="00D524F4">
        <w:rPr>
          <w:b/>
          <w:i/>
          <w:color w:val="70AD47" w:themeColor="accent6"/>
        </w:rPr>
        <w:t>TRUE</w:t>
      </w:r>
    </w:p>
    <w:p w14:paraId="21E8C66D" w14:textId="77777777" w:rsidR="000A3AA4" w:rsidRDefault="000A3AA4" w:rsidP="000A3AA4"/>
    <w:p w14:paraId="129D568B" w14:textId="093AF6FB" w:rsidR="0052663D" w:rsidRPr="00EF56A5" w:rsidRDefault="0052663D" w:rsidP="0052663D">
      <w:pPr>
        <w:pStyle w:val="ListParagraph"/>
        <w:numPr>
          <w:ilvl w:val="0"/>
          <w:numId w:val="1"/>
        </w:numPr>
        <w:rPr>
          <w:b/>
        </w:rPr>
      </w:pP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∨</w:t>
      </w:r>
      <w:r w:rsidRPr="00EF56A5">
        <w:rPr>
          <w:b/>
        </w:rPr>
        <w:t xml:space="preserve"> (</w:t>
      </w:r>
      <w:r w:rsidRPr="00EF56A5">
        <w:rPr>
          <w:rFonts w:ascii="Calibri" w:hAnsi="Calibri" w:cs="Calibri"/>
          <w:b/>
        </w:rPr>
        <w:t>¬</w:t>
      </w:r>
      <w:r w:rsidRPr="00EF56A5">
        <w:rPr>
          <w:rFonts w:ascii="Cambria Math" w:hAnsi="Cambria Math" w:cs="Cambria Math"/>
          <w:b/>
        </w:rPr>
        <w:t>𝑃</w:t>
      </w:r>
      <w:r w:rsidRPr="00EF56A5">
        <w:rPr>
          <w:b/>
        </w:rPr>
        <w:t xml:space="preserve">) </w:t>
      </w:r>
      <w:r w:rsidRPr="00EF56A5">
        <w:rPr>
          <w:rFonts w:ascii="Cambria Math" w:hAnsi="Cambria Math" w:cs="Cambria Math"/>
          <w:b/>
        </w:rPr>
        <w:t>⇔</w:t>
      </w:r>
      <w:r w:rsidRPr="00EF56A5">
        <w:rPr>
          <w:b/>
        </w:rPr>
        <w:t xml:space="preserve"> </w:t>
      </w:r>
      <w:r w:rsidRPr="00EF56A5">
        <w:rPr>
          <w:rFonts w:ascii="Cambria Math" w:hAnsi="Cambria Math" w:cs="Cambria Math"/>
          <w:b/>
        </w:rPr>
        <w:t>𝑇𝑟𝑢𝑒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2607"/>
        <w:gridCol w:w="2607"/>
        <w:gridCol w:w="4038"/>
      </w:tblGrid>
      <w:tr w:rsidR="00BF5E93" w:rsidRPr="00BF5E93" w14:paraId="1D2E67DA" w14:textId="77777777" w:rsidTr="0007078B">
        <w:trPr>
          <w:trHeight w:val="252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901F1FE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𝑃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AAD7B16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¬</w:t>
            </w:r>
            <w:r w:rsidRPr="00BF5E93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𝑃</w:t>
            </w:r>
          </w:p>
        </w:tc>
        <w:tc>
          <w:tcPr>
            <w:tcW w:w="4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C57BE5B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𝑃</w:t>
            </w:r>
            <w:r w:rsidRPr="00BF5E9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</w:t>
            </w:r>
            <w:r w:rsidRPr="00BF5E93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∨</w:t>
            </w:r>
            <w:r w:rsidRPr="00BF5E9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(</w:t>
            </w:r>
            <w:r w:rsidRPr="00BF5E93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SG" w:eastAsia="en-SG"/>
              </w:rPr>
              <w:t>¬</w:t>
            </w:r>
            <w:r w:rsidRPr="00BF5E93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𝑃</w:t>
            </w:r>
            <w:r w:rsidRPr="00BF5E93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) </w:t>
            </w:r>
          </w:p>
        </w:tc>
      </w:tr>
      <w:tr w:rsidR="00BF5E93" w:rsidRPr="00BF5E93" w14:paraId="30E80244" w14:textId="77777777" w:rsidTr="0007078B">
        <w:trPr>
          <w:trHeight w:val="252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52D1EA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4BCEEE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4E60E5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BF5E93" w:rsidRPr="00BF5E93" w14:paraId="07B31A0F" w14:textId="77777777" w:rsidTr="0007078B">
        <w:trPr>
          <w:trHeight w:val="252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ABB2B5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F3B8F4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4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90B0B09" w14:textId="77777777" w:rsidR="00BF5E93" w:rsidRPr="00BF5E93" w:rsidRDefault="00BF5E93" w:rsidP="00BF5E9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F5E93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3621BA33" w14:textId="2ABAE524" w:rsidR="009D6E9F" w:rsidRDefault="009D6E9F" w:rsidP="009D6E9F"/>
    <w:p w14:paraId="766BFF02" w14:textId="6DAF6786" w:rsidR="000A3AA4" w:rsidRPr="009D6E9F" w:rsidRDefault="007F228D" w:rsidP="009D6E9F">
      <w:pPr>
        <w:spacing w:after="0"/>
        <w:rPr>
          <w:b/>
          <w:color w:val="5B9BD5" w:themeColor="accent5"/>
        </w:rPr>
      </w:pPr>
      <w:r>
        <w:t xml:space="preserve">Both truth tables </w:t>
      </w:r>
      <w:proofErr w:type="gramStart"/>
      <w:r>
        <w:t>gives</w:t>
      </w:r>
      <w:proofErr w:type="gramEnd"/>
      <w:r>
        <w:t xml:space="preserve"> the same output. </w:t>
      </w:r>
      <w:r w:rsidR="009D6E9F">
        <w:t xml:space="preserve">Therefore, the logical equivalence is </w:t>
      </w:r>
      <w:r w:rsidR="009D6E9F" w:rsidRPr="00D524F4">
        <w:rPr>
          <w:b/>
          <w:i/>
          <w:color w:val="70AD47" w:themeColor="accent6"/>
        </w:rPr>
        <w:t>TRUE</w:t>
      </w:r>
    </w:p>
    <w:p w14:paraId="6DD52CC7" w14:textId="27165443" w:rsidR="009D27E3" w:rsidRDefault="009D27E3" w:rsidP="009D27E3">
      <w:pPr>
        <w:pStyle w:val="ListParagraph"/>
      </w:pPr>
    </w:p>
    <w:p w14:paraId="1EAB439E" w14:textId="0FFEED52" w:rsidR="003356AD" w:rsidRDefault="003356AD" w:rsidP="009D27E3">
      <w:pPr>
        <w:pStyle w:val="ListParagraph"/>
      </w:pPr>
    </w:p>
    <w:p w14:paraId="41E32314" w14:textId="77777777" w:rsidR="00BF5E93" w:rsidRDefault="00BF5E93" w:rsidP="009D27E3">
      <w:pPr>
        <w:pStyle w:val="ListParagraph"/>
      </w:pPr>
    </w:p>
    <w:p w14:paraId="606B7459" w14:textId="155B518D" w:rsidR="003356AD" w:rsidRDefault="003356AD" w:rsidP="009D27E3">
      <w:pPr>
        <w:pStyle w:val="ListParagraph"/>
      </w:pPr>
    </w:p>
    <w:p w14:paraId="6B54522E" w14:textId="1CE1A540" w:rsidR="003356AD" w:rsidRDefault="003356AD" w:rsidP="009D27E3">
      <w:pPr>
        <w:pStyle w:val="ListParagraph"/>
      </w:pPr>
    </w:p>
    <w:p w14:paraId="178D4984" w14:textId="224A0873" w:rsidR="003356AD" w:rsidRDefault="003356AD" w:rsidP="009D27E3">
      <w:pPr>
        <w:pStyle w:val="ListParagraph"/>
      </w:pPr>
    </w:p>
    <w:p w14:paraId="0D32DFCC" w14:textId="73C05B8A" w:rsidR="003356AD" w:rsidRDefault="003356AD" w:rsidP="009D27E3">
      <w:pPr>
        <w:pStyle w:val="ListParagraph"/>
      </w:pPr>
    </w:p>
    <w:p w14:paraId="3584B372" w14:textId="3EE4EF0F" w:rsidR="003356AD" w:rsidRDefault="003356AD" w:rsidP="009D27E3">
      <w:pPr>
        <w:pStyle w:val="ListParagraph"/>
      </w:pPr>
    </w:p>
    <w:p w14:paraId="42265405" w14:textId="320BCB39" w:rsidR="00296F90" w:rsidRDefault="00296F90" w:rsidP="00F02894"/>
    <w:p w14:paraId="09801C82" w14:textId="77777777" w:rsidR="00F02894" w:rsidRDefault="00F02894" w:rsidP="00F02894"/>
    <w:p w14:paraId="5933C6DF" w14:textId="77777777" w:rsidR="00296F90" w:rsidRPr="0052663D" w:rsidRDefault="00296F90" w:rsidP="009D27E3">
      <w:pPr>
        <w:pStyle w:val="ListParagraph"/>
      </w:pPr>
    </w:p>
    <w:p w14:paraId="3F767F1A" w14:textId="730FF214" w:rsidR="0052663D" w:rsidRPr="009D27E3" w:rsidRDefault="0052663D" w:rsidP="009D27E3">
      <w:pPr>
        <w:pStyle w:val="ListParagraph"/>
        <w:numPr>
          <w:ilvl w:val="0"/>
          <w:numId w:val="5"/>
        </w:numPr>
        <w:rPr>
          <w:b/>
          <w:bCs/>
        </w:rPr>
      </w:pPr>
      <w:r w:rsidRPr="009D27E3">
        <w:rPr>
          <w:b/>
          <w:bCs/>
        </w:rPr>
        <w:t>Logical Implication</w:t>
      </w:r>
    </w:p>
    <w:p w14:paraId="2DE6AEDD" w14:textId="77777777" w:rsidR="0052663D" w:rsidRPr="0052663D" w:rsidRDefault="0052663D" w:rsidP="009D27E3">
      <w:pPr>
        <w:ind w:firstLine="360"/>
      </w:pPr>
      <w:r w:rsidRPr="0052663D">
        <w:t>Use truth tables to prove the following:</w:t>
      </w:r>
    </w:p>
    <w:p w14:paraId="05CF32C6" w14:textId="13CD4B4F" w:rsidR="0052663D" w:rsidRPr="00D524F4" w:rsidRDefault="0052663D" w:rsidP="0052663D">
      <w:pPr>
        <w:pStyle w:val="ListParagraph"/>
        <w:numPr>
          <w:ilvl w:val="0"/>
          <w:numId w:val="2"/>
        </w:numPr>
        <w:rPr>
          <w:b/>
        </w:rPr>
      </w:pPr>
      <w:r w:rsidRPr="00D524F4">
        <w:rPr>
          <w:rFonts w:hint="eastAsia"/>
          <w:b/>
        </w:rPr>
        <w:lastRenderedPageBreak/>
        <w:t>¬</w:t>
      </w:r>
      <w:r w:rsidRPr="00D524F4">
        <w:rPr>
          <w:b/>
        </w:rPr>
        <w:t xml:space="preserve">P </w:t>
      </w:r>
      <w:r w:rsidRPr="00D524F4">
        <w:rPr>
          <w:rFonts w:ascii="Cambria Math" w:hAnsi="Cambria Math" w:cs="Cambria Math"/>
          <w:b/>
          <w:lang w:val="pt-BR"/>
        </w:rPr>
        <w:t>⇒</w:t>
      </w:r>
      <w:r w:rsidRPr="00D524F4">
        <w:rPr>
          <w:b/>
        </w:rPr>
        <w:t xml:space="preserve"> P → Q</w:t>
      </w:r>
    </w:p>
    <w:tbl>
      <w:tblPr>
        <w:tblW w:w="9185" w:type="dxa"/>
        <w:tblLook w:val="04A0" w:firstRow="1" w:lastRow="0" w:firstColumn="1" w:lastColumn="0" w:noHBand="0" w:noVBand="1"/>
      </w:tblPr>
      <w:tblGrid>
        <w:gridCol w:w="1074"/>
        <w:gridCol w:w="1112"/>
        <w:gridCol w:w="1368"/>
        <w:gridCol w:w="1767"/>
        <w:gridCol w:w="3864"/>
      </w:tblGrid>
      <w:tr w:rsidR="00B16EF2" w:rsidRPr="00B16EF2" w14:paraId="301CF501" w14:textId="77777777" w:rsidTr="0007078B">
        <w:trPr>
          <w:trHeight w:val="253"/>
        </w:trPr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F19AE81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𝑃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487FE7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5F9044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¬</w:t>
            </w:r>
            <w:r w:rsidRPr="00B16EF2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𝑃</w:t>
            </w:r>
          </w:p>
        </w:tc>
        <w:tc>
          <w:tcPr>
            <w:tcW w:w="1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42E6841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eastAsia="en-SG"/>
              </w:rPr>
              <w:t>P → Q</w:t>
            </w:r>
          </w:p>
        </w:tc>
        <w:tc>
          <w:tcPr>
            <w:tcW w:w="3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3626080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(¬P </w:t>
            </w:r>
            <w:r w:rsidRPr="00B16EF2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⇒</w:t>
            </w:r>
            <w:r w:rsidRPr="00B16EF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(P </w:t>
            </w:r>
            <w:r w:rsidRPr="00B16EF2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SG" w:eastAsia="en-SG"/>
              </w:rPr>
              <w:t>→</w:t>
            </w:r>
            <w:r w:rsidRPr="00B16EF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Q))</w:t>
            </w:r>
          </w:p>
        </w:tc>
      </w:tr>
      <w:tr w:rsidR="00B16EF2" w:rsidRPr="00B16EF2" w14:paraId="255242D9" w14:textId="77777777" w:rsidTr="0007078B">
        <w:trPr>
          <w:trHeight w:val="253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EFED6B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C741BB4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57AF92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7F72C16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631CBC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B16EF2" w:rsidRPr="00B16EF2" w14:paraId="3FEE8FAF" w14:textId="77777777" w:rsidTr="0007078B">
        <w:trPr>
          <w:trHeight w:val="253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DB3DB2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8DABEB6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D33F47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52F8E0B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C68EA3A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B16EF2" w:rsidRPr="00B16EF2" w14:paraId="67A8E0B6" w14:textId="77777777" w:rsidTr="0007078B">
        <w:trPr>
          <w:trHeight w:val="253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0AF388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2D82C5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FE9BA6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BA63893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D53041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B16EF2" w:rsidRPr="00B16EF2" w14:paraId="5FBEF2B8" w14:textId="77777777" w:rsidTr="0007078B">
        <w:trPr>
          <w:trHeight w:val="253"/>
        </w:trPr>
        <w:tc>
          <w:tcPr>
            <w:tcW w:w="10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C1A1AC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364317B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CB0809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001EA1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3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A3ECC4" w14:textId="77777777" w:rsidR="00B16EF2" w:rsidRPr="00B16EF2" w:rsidRDefault="00B16EF2" w:rsidP="00B16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16EF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45CEDD7B" w14:textId="77777777" w:rsidR="00EF56A5" w:rsidRPr="00D524F4" w:rsidRDefault="00EF56A5" w:rsidP="00EF56A5">
      <w:pPr>
        <w:rPr>
          <w:b/>
        </w:rPr>
      </w:pPr>
    </w:p>
    <w:p w14:paraId="45C6E845" w14:textId="47D90E13" w:rsidR="0052663D" w:rsidRDefault="0052663D" w:rsidP="0052663D">
      <w:pPr>
        <w:pStyle w:val="ListParagraph"/>
        <w:numPr>
          <w:ilvl w:val="0"/>
          <w:numId w:val="2"/>
        </w:numPr>
        <w:rPr>
          <w:b/>
          <w:lang w:val="pt-BR"/>
        </w:rPr>
      </w:pPr>
      <w:r w:rsidRPr="00D524F4">
        <w:rPr>
          <w:b/>
          <w:lang w:val="pt-BR"/>
        </w:rPr>
        <w:t xml:space="preserve">((P </w:t>
      </w:r>
      <w:r w:rsidRPr="00D524F4">
        <w:rPr>
          <w:b/>
        </w:rPr>
        <w:t>→</w:t>
      </w:r>
      <w:r w:rsidRPr="00D524F4">
        <w:rPr>
          <w:b/>
          <w:lang w:val="pt-BR"/>
        </w:rPr>
        <w:t xml:space="preserve"> Q) </w:t>
      </w:r>
      <w:r w:rsidRPr="00D524F4">
        <w:rPr>
          <w:rFonts w:ascii="Cambria Math" w:hAnsi="Cambria Math" w:cs="Cambria Math"/>
          <w:b/>
        </w:rPr>
        <w:t>∧</w:t>
      </w:r>
      <w:r w:rsidRPr="00D524F4">
        <w:rPr>
          <w:b/>
          <w:lang w:val="pt-BR"/>
        </w:rPr>
        <w:t xml:space="preserve">(Q </w:t>
      </w:r>
      <w:r w:rsidRPr="00D524F4">
        <w:rPr>
          <w:b/>
        </w:rPr>
        <w:t xml:space="preserve">→ </w:t>
      </w:r>
      <w:r w:rsidRPr="00D524F4">
        <w:rPr>
          <w:b/>
          <w:lang w:val="pt-BR"/>
        </w:rPr>
        <w:t xml:space="preserve">R)) </w:t>
      </w:r>
      <w:r w:rsidRPr="00D524F4">
        <w:rPr>
          <w:rFonts w:ascii="Cambria Math" w:hAnsi="Cambria Math" w:cs="Cambria Math"/>
          <w:b/>
          <w:lang w:val="pt-BR"/>
        </w:rPr>
        <w:t>⇒</w:t>
      </w:r>
      <w:r w:rsidRPr="00D524F4">
        <w:rPr>
          <w:b/>
          <w:lang w:val="pt-BR"/>
        </w:rPr>
        <w:t xml:space="preserve"> P </w:t>
      </w:r>
      <w:r w:rsidRPr="00D524F4">
        <w:rPr>
          <w:b/>
        </w:rPr>
        <w:t>→</w:t>
      </w:r>
      <w:r w:rsidRPr="00D524F4">
        <w:rPr>
          <w:b/>
          <w:lang w:val="pt-BR"/>
        </w:rPr>
        <w:t xml:space="preserve"> R</w:t>
      </w:r>
    </w:p>
    <w:tbl>
      <w:tblPr>
        <w:tblW w:w="9186" w:type="dxa"/>
        <w:tblLook w:val="04A0" w:firstRow="1" w:lastRow="0" w:firstColumn="1" w:lastColumn="0" w:noHBand="0" w:noVBand="1"/>
      </w:tblPr>
      <w:tblGrid>
        <w:gridCol w:w="2139"/>
        <w:gridCol w:w="2139"/>
        <w:gridCol w:w="2139"/>
        <w:gridCol w:w="2769"/>
      </w:tblGrid>
      <w:tr w:rsidR="00FA7C69" w:rsidRPr="00FA7C69" w14:paraId="3B648C2A" w14:textId="77777777" w:rsidTr="0007078B">
        <w:trPr>
          <w:trHeight w:val="253"/>
        </w:trPr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8844521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55CE2E6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2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7795837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</w:t>
            </w:r>
          </w:p>
        </w:tc>
        <w:tc>
          <w:tcPr>
            <w:tcW w:w="2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39F479" w14:textId="621A37F3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((P→Q)</w:t>
            </w:r>
            <w:r w:rsidR="0075599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</w:t>
            </w:r>
            <w:r w:rsidRPr="00FA7C69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∧</w:t>
            </w:r>
            <w:r w:rsidR="0075599D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</w:t>
            </w:r>
            <w:r w:rsidRPr="00FA7C6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(Q</w:t>
            </w:r>
            <w:r w:rsidRPr="00FA7C6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SG" w:eastAsia="en-SG"/>
              </w:rPr>
              <w:t>→</w:t>
            </w:r>
            <w:r w:rsidRPr="00FA7C69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R))</w:t>
            </w:r>
          </w:p>
        </w:tc>
      </w:tr>
      <w:tr w:rsidR="00FA7C69" w:rsidRPr="00FA7C69" w14:paraId="0EDD3B62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6208AB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AF340B2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05A577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A96D91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FA7C69" w:rsidRPr="00FA7C69" w14:paraId="494B195B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3BC62A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2E0F81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A157DF6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8E25C0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FA7C69" w:rsidRPr="00FA7C69" w14:paraId="0C67C8DB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1189365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DB73A5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BF02E46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2C0926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FA7C69" w:rsidRPr="00FA7C69" w14:paraId="624C1B7D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912911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E12ACC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33A1BD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D08A08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FA7C69" w:rsidRPr="00FA7C69" w14:paraId="66605505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CC7684C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F8F5F1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1FFD938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F3D1BCC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FA7C69" w:rsidRPr="00FA7C69" w14:paraId="058AC6C9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8AAA105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4F00E7C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68AACC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6D48B3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FA7C69" w:rsidRPr="00FA7C69" w14:paraId="5500EC1E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7F8B2A2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AE9D1BC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1FEDD1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F34091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FA7C69" w:rsidRPr="00FA7C69" w14:paraId="43FFA57A" w14:textId="77777777" w:rsidTr="0007078B">
        <w:trPr>
          <w:trHeight w:val="253"/>
        </w:trPr>
        <w:tc>
          <w:tcPr>
            <w:tcW w:w="21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6F150A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386E7D2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7805D4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848C1A" w14:textId="77777777" w:rsidR="00FA7C69" w:rsidRPr="00FA7C69" w:rsidRDefault="00FA7C69" w:rsidP="00FA7C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A7C6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6518CEAF" w14:textId="77777777" w:rsidR="00FA7C69" w:rsidRPr="00B16EF2" w:rsidRDefault="00FA7C69" w:rsidP="00B16EF2">
      <w:pPr>
        <w:rPr>
          <w:b/>
          <w:lang w:val="pt-BR"/>
        </w:rPr>
      </w:pP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793"/>
        <w:gridCol w:w="863"/>
        <w:gridCol w:w="807"/>
        <w:gridCol w:w="6751"/>
      </w:tblGrid>
      <w:tr w:rsidR="00EF56A5" w:rsidRPr="00EF56A5" w14:paraId="5D129F1E" w14:textId="77777777" w:rsidTr="0007078B">
        <w:trPr>
          <w:trHeight w:val="254"/>
        </w:trPr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E98EDD7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BE93595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</w:t>
            </w:r>
          </w:p>
        </w:tc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B98539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</w:t>
            </w:r>
          </w:p>
        </w:tc>
        <w:tc>
          <w:tcPr>
            <w:tcW w:w="6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38AB5C" w14:textId="7427A3D5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r w:rsidR="00F448C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</w:t>
            </w:r>
            <w:r w:rsidRPr="00EF56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(P → Q) </w:t>
            </w:r>
            <w:r w:rsidRPr="00EF56A5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 w:rsidRPr="00EF56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(Q → R)) </w:t>
            </w:r>
            <w:r w:rsidR="00FA7C69" w:rsidRPr="00FA7C69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</w:rPr>
              <w:t>⇒</w:t>
            </w:r>
            <w:r w:rsidR="00FA7C69" w:rsidRPr="00FA7C69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F56A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(P → R))</w:t>
            </w:r>
          </w:p>
        </w:tc>
      </w:tr>
      <w:tr w:rsidR="00EF56A5" w:rsidRPr="00EF56A5" w14:paraId="37974DC8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6F32AB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F78BC1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B96FD1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6034C6A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F56A5" w:rsidRPr="00EF56A5" w14:paraId="3E854197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8FD23D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814D2C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57A50BF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789F54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F56A5" w:rsidRPr="00EF56A5" w14:paraId="4F22FC79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9322329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7BA58D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98ADAE8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EFCB119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F56A5" w:rsidRPr="00EF56A5" w14:paraId="1428CB55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3C997C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D8D044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7BA663F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F1326F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F56A5" w:rsidRPr="00EF56A5" w14:paraId="2FF8AD60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0D2AC8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02F2F9F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42AF11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4303E2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F56A5" w:rsidRPr="00EF56A5" w14:paraId="12CBD9ED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21FFF28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08CA614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CC338B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E23303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F56A5" w:rsidRPr="00EF56A5" w14:paraId="0D6AD8DC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17418CA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DE7BFFE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EBD5F78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046385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  <w:tr w:rsidR="00EF56A5" w:rsidRPr="00EF56A5" w14:paraId="43C3F1F2" w14:textId="77777777" w:rsidTr="0007078B">
        <w:trPr>
          <w:trHeight w:val="254"/>
        </w:trPr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0E26D8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4F50BC7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D1ACEE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  <w:tc>
          <w:tcPr>
            <w:tcW w:w="6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E405EC" w14:textId="77777777" w:rsidR="00EF56A5" w:rsidRPr="00EF56A5" w:rsidRDefault="00EF56A5" w:rsidP="00EF56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F56A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</w:t>
            </w:r>
          </w:p>
        </w:tc>
      </w:tr>
    </w:tbl>
    <w:p w14:paraId="75AC5D61" w14:textId="4E70AB17" w:rsidR="00EF56A5" w:rsidRDefault="00EF56A5" w:rsidP="00EF56A5">
      <w:pPr>
        <w:rPr>
          <w:lang w:val="pt-BR"/>
        </w:rPr>
      </w:pPr>
    </w:p>
    <w:p w14:paraId="536073BC" w14:textId="3644E018" w:rsidR="00D524F4" w:rsidRDefault="00D524F4" w:rsidP="00EF56A5">
      <w:pPr>
        <w:rPr>
          <w:lang w:val="pt-BR"/>
        </w:rPr>
      </w:pPr>
    </w:p>
    <w:p w14:paraId="0B55C8AC" w14:textId="75001AB0" w:rsidR="00D524F4" w:rsidRDefault="00D524F4" w:rsidP="00EF56A5">
      <w:pPr>
        <w:rPr>
          <w:lang w:val="pt-BR"/>
        </w:rPr>
      </w:pPr>
    </w:p>
    <w:p w14:paraId="200CD896" w14:textId="27DDB5B4" w:rsidR="00D524F4" w:rsidRDefault="00D524F4" w:rsidP="00EF56A5">
      <w:pPr>
        <w:rPr>
          <w:lang w:val="pt-BR"/>
        </w:rPr>
      </w:pPr>
    </w:p>
    <w:p w14:paraId="2947F013" w14:textId="77777777" w:rsidR="00F02894" w:rsidRDefault="00F02894" w:rsidP="009D27E3">
      <w:pPr>
        <w:pStyle w:val="ListParagraph"/>
        <w:rPr>
          <w:lang w:val="pt-BR"/>
        </w:rPr>
      </w:pPr>
    </w:p>
    <w:p w14:paraId="55338F04" w14:textId="77777777" w:rsidR="00296F90" w:rsidRPr="0052663D" w:rsidRDefault="00296F90" w:rsidP="009D27E3">
      <w:pPr>
        <w:pStyle w:val="ListParagraph"/>
        <w:rPr>
          <w:lang w:val="pt-BR"/>
        </w:rPr>
      </w:pPr>
    </w:p>
    <w:p w14:paraId="5052621D" w14:textId="77777777" w:rsidR="0052663D" w:rsidRPr="009D27E3" w:rsidRDefault="0052663D" w:rsidP="009D27E3">
      <w:pPr>
        <w:pStyle w:val="ListParagraph"/>
        <w:numPr>
          <w:ilvl w:val="0"/>
          <w:numId w:val="5"/>
        </w:numPr>
        <w:rPr>
          <w:b/>
          <w:bCs/>
        </w:rPr>
      </w:pPr>
      <w:r w:rsidRPr="009D27E3">
        <w:rPr>
          <w:b/>
          <w:bCs/>
        </w:rPr>
        <w:t>Transformational Proof using Logical Equivalences</w:t>
      </w:r>
    </w:p>
    <w:p w14:paraId="0B0BAE96" w14:textId="049790A0" w:rsidR="004B72A0" w:rsidRPr="004B72A0" w:rsidRDefault="0052663D" w:rsidP="004B72A0">
      <w:pPr>
        <w:pStyle w:val="ListParagraph"/>
        <w:numPr>
          <w:ilvl w:val="0"/>
          <w:numId w:val="3"/>
        </w:numPr>
        <w:rPr>
          <w:color w:val="FF0000"/>
        </w:rPr>
      </w:pP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 → (¬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) </w:t>
      </w:r>
      <w:r w:rsidRPr="0052663D">
        <w:rPr>
          <w:rFonts w:ascii="Cambria Math" w:hAnsi="Cambria Math" w:cs="Cambria Math"/>
          <w:color w:val="FF0000"/>
        </w:rPr>
        <w:t>⇔</w:t>
      </w:r>
      <w:r w:rsidRPr="0052663D">
        <w:rPr>
          <w:color w:val="FF0000"/>
        </w:rPr>
        <w:t xml:space="preserve"> (</w:t>
      </w:r>
      <w:r w:rsidRPr="0052663D">
        <w:rPr>
          <w:rFonts w:ascii="Calibri" w:hAnsi="Calibri" w:cs="Calibri"/>
          <w:color w:val="FF0000"/>
        </w:rPr>
        <w:t>¬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>)</w:t>
      </w:r>
    </w:p>
    <w:p w14:paraId="0AEBD54C" w14:textId="2381DA3A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𝑃</w:t>
      </w:r>
      <w:r w:rsidRPr="0052663D">
        <w:t xml:space="preserve"> → </w:t>
      </w:r>
      <w:r w:rsidR="00082195" w:rsidRPr="0052663D">
        <w:t>(¬</w:t>
      </w:r>
      <w:r w:rsidR="00082195" w:rsidRPr="0052663D">
        <w:rPr>
          <w:rFonts w:ascii="Cambria Math" w:hAnsi="Cambria Math" w:cs="Cambria Math"/>
        </w:rPr>
        <w:t>𝑃</w:t>
      </w:r>
      <w:r w:rsidR="00082195" w:rsidRPr="0052663D">
        <w:t>)</w:t>
      </w:r>
    </w:p>
    <w:p w14:paraId="1462814E" w14:textId="4BDF1FB4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="00D524F4">
        <w:t xml:space="preserve"> </w:t>
      </w:r>
      <w:r w:rsidR="00D524F4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(¬𝑃) V (¬𝑃)</w:t>
      </w:r>
      <w:r w:rsidRPr="00696166">
        <w:rPr>
          <w:u w:val="single"/>
        </w:rPr>
        <w:tab/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="00030E43">
        <w:tab/>
      </w:r>
      <w:r w:rsidRPr="0052663D">
        <w:t>implication law</w:t>
      </w:r>
    </w:p>
    <w:p w14:paraId="220745C2" w14:textId="27BAFF41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Pr="0052663D">
        <w:t xml:space="preserve"> </w:t>
      </w:r>
      <w:r w:rsidRPr="0052663D">
        <w:rPr>
          <w:rFonts w:ascii="Calibri" w:hAnsi="Calibri" w:cs="Calibri"/>
        </w:rPr>
        <w:t>¬</w:t>
      </w:r>
      <w:r w:rsidRPr="0052663D">
        <w:rPr>
          <w:rFonts w:ascii="Cambria Math" w:hAnsi="Cambria Math" w:cs="Cambria Math"/>
        </w:rPr>
        <w:t>𝑃</w:t>
      </w:r>
      <w:r w:rsidRPr="0052663D">
        <w:t xml:space="preserve"> </w:t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="00030E43">
        <w:tab/>
      </w:r>
      <w:r w:rsidR="00482AC7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I</w:t>
      </w:r>
      <w:r w:rsidR="00D524F4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dempotent law</w:t>
      </w:r>
    </w:p>
    <w:p w14:paraId="0C0BF4B4" w14:textId="3E0E0FFB" w:rsidR="0052663D" w:rsidRPr="0052663D" w:rsidRDefault="0052663D" w:rsidP="0052663D">
      <w:pPr>
        <w:pStyle w:val="ListParagraph"/>
        <w:numPr>
          <w:ilvl w:val="0"/>
          <w:numId w:val="3"/>
        </w:numPr>
        <w:rPr>
          <w:color w:val="FF0000"/>
        </w:rPr>
      </w:pPr>
      <w:r w:rsidRPr="0052663D">
        <w:rPr>
          <w:color w:val="FF0000"/>
        </w:rPr>
        <w:lastRenderedPageBreak/>
        <w:t>(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 → (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 </w:t>
      </w:r>
      <w:r w:rsidRPr="0052663D">
        <w:rPr>
          <w:rFonts w:ascii="Cambria Math" w:hAnsi="Cambria Math" w:cs="Cambria Math"/>
          <w:color w:val="FF0000"/>
        </w:rPr>
        <w:t>∧</w:t>
      </w:r>
      <w:r w:rsidRPr="0052663D">
        <w:rPr>
          <w:color w:val="FF0000"/>
        </w:rPr>
        <w:t xml:space="preserve"> </w:t>
      </w:r>
      <w:r w:rsidRPr="0052663D">
        <w:rPr>
          <w:rFonts w:ascii="Cambria Math" w:hAnsi="Cambria Math" w:cs="Cambria Math"/>
          <w:color w:val="FF0000"/>
        </w:rPr>
        <w:t>𝑄</w:t>
      </w:r>
      <w:r w:rsidRPr="0052663D">
        <w:rPr>
          <w:color w:val="FF0000"/>
        </w:rPr>
        <w:t xml:space="preserve">)) </w:t>
      </w:r>
      <w:r w:rsidRPr="0052663D">
        <w:rPr>
          <w:rFonts w:ascii="Cambria Math" w:hAnsi="Cambria Math" w:cs="Cambria Math"/>
          <w:color w:val="FF0000"/>
        </w:rPr>
        <w:t>⇔</w:t>
      </w:r>
      <w:r w:rsidRPr="0052663D">
        <w:rPr>
          <w:color w:val="FF0000"/>
        </w:rPr>
        <w:t xml:space="preserve"> (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 → </w:t>
      </w:r>
      <w:r w:rsidRPr="0052663D">
        <w:rPr>
          <w:rFonts w:ascii="Cambria Math" w:hAnsi="Cambria Math" w:cs="Cambria Math"/>
          <w:color w:val="FF0000"/>
        </w:rPr>
        <w:t>𝑄</w:t>
      </w:r>
      <w:r w:rsidRPr="0052663D">
        <w:rPr>
          <w:color w:val="FF0000"/>
        </w:rPr>
        <w:t>)</w:t>
      </w:r>
    </w:p>
    <w:p w14:paraId="662395FF" w14:textId="430EC9DB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𝑃</w:t>
      </w:r>
      <w:r w:rsidRPr="0052663D">
        <w:t xml:space="preserve"> → (</w:t>
      </w:r>
      <w:r w:rsidRPr="0052663D">
        <w:rPr>
          <w:rFonts w:ascii="Cambria Math" w:hAnsi="Cambria Math" w:cs="Cambria Math"/>
        </w:rPr>
        <w:t>𝑃</w:t>
      </w:r>
      <w:r w:rsidRPr="0052663D">
        <w:t xml:space="preserve"> </w:t>
      </w:r>
      <w:r w:rsidRPr="0052663D">
        <w:rPr>
          <w:rFonts w:ascii="Cambria Math" w:hAnsi="Cambria Math" w:cs="Cambria Math"/>
        </w:rPr>
        <w:t>∧</w:t>
      </w:r>
      <w:r w:rsidR="00315134" w:rsidRPr="0052663D">
        <w:t xml:space="preserve"> </w:t>
      </w:r>
      <w:r w:rsidR="00315134" w:rsidRPr="0052663D">
        <w:rPr>
          <w:rFonts w:ascii="Cambria Math" w:hAnsi="Cambria Math" w:cs="Cambria Math"/>
        </w:rPr>
        <w:t>𝑄</w:t>
      </w:r>
      <w:r w:rsidRPr="0052663D">
        <w:t>)</w:t>
      </w:r>
    </w:p>
    <w:p w14:paraId="7E3E4FBE" w14:textId="287EE8F0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="00D524F4">
        <w:t xml:space="preserve"> </w:t>
      </w:r>
      <w:r w:rsidRPr="00696166">
        <w:rPr>
          <w:u w:val="single"/>
        </w:rPr>
        <w:tab/>
      </w:r>
      <w:r w:rsidR="00082195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(¬𝑃)</w:t>
      </w:r>
      <w:r w:rsidR="006D5373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V </w:t>
      </w:r>
      <w:r w:rsidR="00082195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ab/>
      </w:r>
      <w:r w:rsidR="006D5373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(𝑃 ∧ 𝑄)</w:t>
      </w:r>
      <w:r w:rsidR="00082195" w:rsidRPr="006D5373">
        <w:rPr>
          <w:rFonts w:ascii="Cambria Math" w:hAnsi="Cambria Math" w:cs="Cambria Math"/>
          <w:b/>
          <w:iCs/>
          <w:color w:val="70AD47" w:themeColor="accent6"/>
        </w:rPr>
        <w:tab/>
      </w:r>
      <w:r w:rsidR="006D5373">
        <w:rPr>
          <w:rFonts w:ascii="Cambria Math" w:hAnsi="Cambria Math" w:cs="Cambria Math"/>
          <w:b/>
          <w:iCs/>
          <w:color w:val="70AD47" w:themeColor="accent6"/>
        </w:rPr>
        <w:tab/>
      </w:r>
      <w:r w:rsidR="00082195">
        <w:tab/>
      </w:r>
      <w:r w:rsidR="00082195">
        <w:tab/>
      </w:r>
      <w:r w:rsidR="00082195">
        <w:tab/>
      </w:r>
      <w:r w:rsidR="00030E43">
        <w:tab/>
      </w:r>
      <w:r w:rsidRPr="0052663D">
        <w:t>implication law</w:t>
      </w:r>
    </w:p>
    <w:p w14:paraId="378632BF" w14:textId="6DA9DC8C" w:rsidR="0052663D" w:rsidRPr="00082195" w:rsidRDefault="0052663D" w:rsidP="009D27E3">
      <w:pPr>
        <w:ind w:left="405"/>
        <w:rPr>
          <w:color w:val="70AD47" w:themeColor="accent6"/>
        </w:rPr>
      </w:pPr>
      <w:r w:rsidRPr="0052663D">
        <w:rPr>
          <w:rFonts w:ascii="Cambria Math" w:hAnsi="Cambria Math" w:cs="Cambria Math"/>
        </w:rPr>
        <w:t>⇔</w:t>
      </w:r>
      <w:r w:rsidRPr="0052663D">
        <w:t xml:space="preserve"> ((</w:t>
      </w:r>
      <w:r w:rsidRPr="0052663D">
        <w:rPr>
          <w:rFonts w:ascii="Calibri" w:hAnsi="Calibri" w:cs="Calibri"/>
        </w:rPr>
        <w:t>¬</w:t>
      </w:r>
      <w:r w:rsidRPr="0052663D">
        <w:rPr>
          <w:rFonts w:ascii="Cambria Math" w:hAnsi="Cambria Math" w:cs="Cambria Math"/>
        </w:rPr>
        <w:t>𝑃</w:t>
      </w:r>
      <w:r w:rsidRPr="0052663D">
        <w:t xml:space="preserve">) </w:t>
      </w:r>
      <w:r w:rsidRPr="0052663D">
        <w:rPr>
          <w:rFonts w:ascii="Cambria Math" w:hAnsi="Cambria Math" w:cs="Cambria Math"/>
        </w:rPr>
        <w:t>∨</w:t>
      </w:r>
      <w:r w:rsidRPr="0052663D">
        <w:t xml:space="preserve"> </w:t>
      </w:r>
      <w:r w:rsidRPr="0052663D">
        <w:rPr>
          <w:rFonts w:ascii="Cambria Math" w:hAnsi="Cambria Math" w:cs="Cambria Math"/>
        </w:rPr>
        <w:t>𝑃</w:t>
      </w:r>
      <w:r w:rsidRPr="0052663D">
        <w:t xml:space="preserve">) </w:t>
      </w:r>
      <w:r w:rsidRPr="0052663D">
        <w:rPr>
          <w:rFonts w:ascii="Cambria Math" w:hAnsi="Cambria Math" w:cs="Cambria Math"/>
        </w:rPr>
        <w:t>∧</w:t>
      </w:r>
      <w:r w:rsidRPr="0052663D">
        <w:t xml:space="preserve"> ((</w:t>
      </w:r>
      <w:r w:rsidRPr="0052663D">
        <w:rPr>
          <w:rFonts w:ascii="Calibri" w:hAnsi="Calibri" w:cs="Calibri"/>
        </w:rPr>
        <w:t>¬</w:t>
      </w:r>
      <w:r w:rsidRPr="0052663D">
        <w:rPr>
          <w:rFonts w:ascii="Cambria Math" w:hAnsi="Cambria Math" w:cs="Cambria Math"/>
        </w:rPr>
        <w:t>𝑃</w:t>
      </w:r>
      <w:r w:rsidRPr="0052663D">
        <w:t xml:space="preserve">) </w:t>
      </w:r>
      <w:r w:rsidRPr="0052663D">
        <w:rPr>
          <w:rFonts w:ascii="Cambria Math" w:hAnsi="Cambria Math" w:cs="Cambria Math"/>
        </w:rPr>
        <w:t>∨</w:t>
      </w:r>
      <w:r w:rsidRPr="0052663D">
        <w:t xml:space="preserve"> </w:t>
      </w:r>
      <w:r w:rsidRPr="0052663D">
        <w:rPr>
          <w:rFonts w:ascii="Cambria Math" w:hAnsi="Cambria Math" w:cs="Cambria Math"/>
        </w:rPr>
        <w:t>𝑄</w:t>
      </w:r>
      <w:r w:rsidRPr="0052663D">
        <w:t xml:space="preserve">) </w:t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="00030E43">
        <w:tab/>
      </w:r>
      <w:r w:rsidR="006D5373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Distributive law</w:t>
      </w:r>
    </w:p>
    <w:p w14:paraId="325593A4" w14:textId="6784D345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Pr="0052663D">
        <w:t xml:space="preserve"> </w:t>
      </w:r>
      <w:r w:rsidRPr="0052663D">
        <w:rPr>
          <w:rFonts w:ascii="Cambria Math" w:hAnsi="Cambria Math" w:cs="Cambria Math"/>
        </w:rPr>
        <w:t>𝑇𝑟𝑢𝑒</w:t>
      </w:r>
      <w:r w:rsidRPr="0052663D">
        <w:t xml:space="preserve"> </w:t>
      </w:r>
      <w:r w:rsidRPr="0052663D">
        <w:rPr>
          <w:rFonts w:ascii="Cambria Math" w:hAnsi="Cambria Math" w:cs="Cambria Math"/>
        </w:rPr>
        <w:t>∧</w:t>
      </w:r>
      <w:r w:rsidRPr="0052663D">
        <w:t xml:space="preserve"> ((</w:t>
      </w:r>
      <w:r w:rsidRPr="0052663D">
        <w:rPr>
          <w:rFonts w:ascii="Calibri" w:hAnsi="Calibri" w:cs="Calibri"/>
        </w:rPr>
        <w:t>¬</w:t>
      </w:r>
      <w:r w:rsidRPr="0052663D">
        <w:rPr>
          <w:rFonts w:ascii="Cambria Math" w:hAnsi="Cambria Math" w:cs="Cambria Math"/>
        </w:rPr>
        <w:t>𝑃</w:t>
      </w:r>
      <w:r w:rsidRPr="0052663D">
        <w:t xml:space="preserve">) </w:t>
      </w:r>
      <w:r w:rsidRPr="0052663D">
        <w:rPr>
          <w:rFonts w:ascii="Cambria Math" w:hAnsi="Cambria Math" w:cs="Cambria Math"/>
        </w:rPr>
        <w:t>∨</w:t>
      </w:r>
      <w:r w:rsidRPr="0052663D">
        <w:t xml:space="preserve"> </w:t>
      </w:r>
      <w:r w:rsidRPr="0052663D">
        <w:rPr>
          <w:rFonts w:ascii="Cambria Math" w:hAnsi="Cambria Math" w:cs="Cambria Math"/>
        </w:rPr>
        <w:t>𝑄</w:t>
      </w:r>
      <w:r w:rsidRPr="0052663D">
        <w:t xml:space="preserve">) </w:t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="00030E43">
        <w:tab/>
      </w:r>
      <w:r w:rsidR="005F3A5B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Excluded Middle</w:t>
      </w:r>
    </w:p>
    <w:p w14:paraId="180DD4A5" w14:textId="21D79BE8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Pr="0052663D">
        <w:t xml:space="preserve"> (</w:t>
      </w:r>
      <w:r w:rsidRPr="0052663D">
        <w:rPr>
          <w:rFonts w:ascii="Calibri" w:hAnsi="Calibri" w:cs="Calibri"/>
        </w:rPr>
        <w:t>¬</w:t>
      </w:r>
      <w:r w:rsidRPr="0052663D">
        <w:rPr>
          <w:rFonts w:ascii="Cambria Math" w:hAnsi="Cambria Math" w:cs="Cambria Math"/>
        </w:rPr>
        <w:t>𝑃</w:t>
      </w:r>
      <w:r w:rsidRPr="0052663D">
        <w:t xml:space="preserve">) </w:t>
      </w:r>
      <w:r w:rsidRPr="0052663D">
        <w:rPr>
          <w:rFonts w:ascii="Cambria Math" w:hAnsi="Cambria Math" w:cs="Cambria Math"/>
        </w:rPr>
        <w:t>∨</w:t>
      </w:r>
      <w:r w:rsidRPr="0052663D">
        <w:t xml:space="preserve"> </w:t>
      </w:r>
      <w:r w:rsidRPr="0052663D">
        <w:rPr>
          <w:rFonts w:ascii="Cambria Math" w:hAnsi="Cambria Math" w:cs="Cambria Math"/>
        </w:rPr>
        <w:t>𝑄</w:t>
      </w:r>
      <w:r w:rsidRPr="0052663D">
        <w:t xml:space="preserve"> </w:t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="00030E43">
        <w:tab/>
      </w:r>
      <w:r w:rsidR="00F67167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Identity law</w:t>
      </w:r>
    </w:p>
    <w:p w14:paraId="0033C084" w14:textId="32DB4AF6" w:rsidR="0052663D" w:rsidRPr="00573C37" w:rsidRDefault="0052663D" w:rsidP="009D27E3">
      <w:pPr>
        <w:ind w:left="405"/>
        <w:rPr>
          <w:rFonts w:ascii="Cambria Math" w:hAnsi="Cambria Math" w:cs="Cambria Math"/>
          <w:b/>
          <w:iCs/>
          <w:color w:val="70AD47" w:themeColor="accent6"/>
        </w:rPr>
      </w:pPr>
      <w:r w:rsidRPr="0052663D">
        <w:rPr>
          <w:rFonts w:ascii="Cambria Math" w:hAnsi="Cambria Math" w:cs="Cambria Math"/>
        </w:rPr>
        <w:t>⇔</w:t>
      </w:r>
      <w:r w:rsidRPr="0052663D">
        <w:t xml:space="preserve"> </w:t>
      </w:r>
      <w:r w:rsidRPr="0052663D">
        <w:rPr>
          <w:rFonts w:ascii="Cambria Math" w:hAnsi="Cambria Math" w:cs="Cambria Math"/>
        </w:rPr>
        <w:t>𝑃</w:t>
      </w:r>
      <w:r w:rsidRPr="0052663D">
        <w:t xml:space="preserve"> → </w:t>
      </w:r>
      <w:r w:rsidRPr="0052663D">
        <w:rPr>
          <w:rFonts w:ascii="Cambria Math" w:hAnsi="Cambria Math" w:cs="Cambria Math"/>
        </w:rPr>
        <w:t>𝑄</w:t>
      </w:r>
      <w:r w:rsidRPr="0052663D">
        <w:t xml:space="preserve"> </w:t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="009D27E3">
        <w:tab/>
      </w:r>
      <w:r w:rsidR="00030E43">
        <w:tab/>
      </w:r>
      <w:r w:rsidR="005F3A5B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Implication</w:t>
      </w:r>
      <w:r w:rsidR="00F67167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law</w:t>
      </w:r>
    </w:p>
    <w:p w14:paraId="0291D2FF" w14:textId="77777777" w:rsidR="0052663D" w:rsidRPr="0052663D" w:rsidRDefault="0052663D" w:rsidP="0052663D">
      <w:pPr>
        <w:pStyle w:val="ListParagraph"/>
        <w:numPr>
          <w:ilvl w:val="0"/>
          <w:numId w:val="3"/>
        </w:numPr>
        <w:rPr>
          <w:color w:val="FF0000"/>
        </w:rPr>
      </w:pPr>
      <w:r w:rsidRPr="0052663D">
        <w:rPr>
          <w:color w:val="FF0000"/>
        </w:rPr>
        <w:t>((¬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>) → (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 → </w:t>
      </w:r>
      <w:r w:rsidRPr="0052663D">
        <w:rPr>
          <w:rFonts w:ascii="Cambria Math" w:hAnsi="Cambria Math" w:cs="Cambria Math"/>
          <w:color w:val="FF0000"/>
        </w:rPr>
        <w:t>𝑄</w:t>
      </w:r>
      <w:r w:rsidRPr="0052663D">
        <w:rPr>
          <w:color w:val="FF0000"/>
        </w:rPr>
        <w:t xml:space="preserve">)) </w:t>
      </w:r>
      <w:r w:rsidRPr="0052663D">
        <w:rPr>
          <w:rFonts w:ascii="Cambria Math" w:hAnsi="Cambria Math" w:cs="Cambria Math"/>
          <w:color w:val="FF0000"/>
        </w:rPr>
        <w:t>⇔</w:t>
      </w:r>
      <w:r w:rsidRPr="0052663D">
        <w:rPr>
          <w:color w:val="FF0000"/>
        </w:rPr>
        <w:t xml:space="preserve"> </w:t>
      </w:r>
      <w:r w:rsidRPr="0052663D">
        <w:rPr>
          <w:rFonts w:ascii="Cambria Math" w:hAnsi="Cambria Math" w:cs="Cambria Math"/>
          <w:color w:val="FF0000"/>
        </w:rPr>
        <w:t>𝑇𝑟𝑢𝑒</w:t>
      </w:r>
    </w:p>
    <w:p w14:paraId="2F5827AD" w14:textId="77777777" w:rsidR="0052663D" w:rsidRPr="0052663D" w:rsidRDefault="0052663D" w:rsidP="009D27E3">
      <w:pPr>
        <w:ind w:left="405"/>
      </w:pPr>
      <w:r w:rsidRPr="0052663D">
        <w:t>(¬</w:t>
      </w:r>
      <w:r w:rsidRPr="0052663D">
        <w:rPr>
          <w:rFonts w:ascii="Cambria Math" w:hAnsi="Cambria Math" w:cs="Cambria Math"/>
        </w:rPr>
        <w:t>𝑃</w:t>
      </w:r>
      <w:r w:rsidRPr="0052663D">
        <w:t>) → (</w:t>
      </w:r>
      <w:r w:rsidRPr="0052663D">
        <w:rPr>
          <w:rFonts w:ascii="Cambria Math" w:hAnsi="Cambria Math" w:cs="Cambria Math"/>
        </w:rPr>
        <w:t>𝑃</w:t>
      </w:r>
      <w:r w:rsidRPr="0052663D">
        <w:t xml:space="preserve"> → </w:t>
      </w:r>
      <w:r w:rsidRPr="0052663D">
        <w:rPr>
          <w:rFonts w:ascii="Cambria Math" w:hAnsi="Cambria Math" w:cs="Cambria Math"/>
        </w:rPr>
        <w:t>𝑄</w:t>
      </w:r>
      <w:r w:rsidRPr="0052663D">
        <w:t>)</w:t>
      </w:r>
    </w:p>
    <w:p w14:paraId="63F6E3AD" w14:textId="2FF9C4F1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Pr="0052663D">
        <w:t xml:space="preserve"> (</w:t>
      </w:r>
      <w:r w:rsidRPr="0052663D">
        <w:rPr>
          <w:rFonts w:ascii="Calibri" w:hAnsi="Calibri" w:cs="Calibri"/>
        </w:rPr>
        <w:t>¬</w:t>
      </w:r>
      <w:r w:rsidRPr="0052663D">
        <w:t>(</w:t>
      </w:r>
      <w:r w:rsidRPr="0052663D">
        <w:rPr>
          <w:rFonts w:ascii="Calibri" w:hAnsi="Calibri" w:cs="Calibri"/>
        </w:rPr>
        <w:t>¬</w:t>
      </w:r>
      <w:r w:rsidRPr="0052663D">
        <w:rPr>
          <w:rFonts w:ascii="Cambria Math" w:hAnsi="Cambria Math" w:cs="Cambria Math"/>
        </w:rPr>
        <w:t>𝑃</w:t>
      </w:r>
      <w:r w:rsidRPr="0052663D">
        <w:t xml:space="preserve">)) </w:t>
      </w:r>
      <w:r w:rsidRPr="0052663D">
        <w:rPr>
          <w:rFonts w:ascii="Cambria Math" w:hAnsi="Cambria Math" w:cs="Cambria Math"/>
        </w:rPr>
        <w:t>∨</w:t>
      </w:r>
      <w:r w:rsidRPr="0052663D">
        <w:t xml:space="preserve"> (</w:t>
      </w:r>
      <w:r w:rsidRPr="0052663D">
        <w:rPr>
          <w:rFonts w:ascii="Cambria Math" w:hAnsi="Cambria Math" w:cs="Cambria Math"/>
        </w:rPr>
        <w:t>𝑃</w:t>
      </w:r>
      <w:r w:rsidRPr="0052663D">
        <w:t xml:space="preserve"> → </w:t>
      </w:r>
      <w:r w:rsidRPr="0052663D">
        <w:rPr>
          <w:rFonts w:ascii="Cambria Math" w:hAnsi="Cambria Math" w:cs="Cambria Math"/>
        </w:rPr>
        <w:t>𝑄</w:t>
      </w:r>
      <w:r w:rsidRPr="0052663D">
        <w:t xml:space="preserve">) </w:t>
      </w:r>
      <w:r w:rsidRPr="0052663D">
        <w:tab/>
      </w:r>
      <w:r w:rsidRPr="0052663D">
        <w:tab/>
      </w:r>
      <w:r w:rsidRPr="0052663D">
        <w:tab/>
      </w:r>
      <w:r w:rsidR="00E1761A">
        <w:tab/>
      </w:r>
      <w:r w:rsidR="00030E43">
        <w:tab/>
      </w:r>
      <w:r w:rsidRPr="0052663D">
        <w:t>implication law</w:t>
      </w:r>
    </w:p>
    <w:p w14:paraId="11894DCD" w14:textId="314144D1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="005F3A5B">
        <w:t xml:space="preserve"> </w:t>
      </w:r>
      <w:r w:rsidR="009E606A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P V (P→</w:t>
      </w:r>
      <w:r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ab/>
      </w:r>
      <w:r w:rsidR="009E606A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Q)</w:t>
      </w:r>
      <w:r w:rsidRPr="0052663D">
        <w:tab/>
      </w:r>
      <w:r w:rsidR="00E1761A">
        <w:tab/>
      </w:r>
      <w:r w:rsidR="009E606A">
        <w:tab/>
      </w:r>
      <w:r w:rsidR="009E606A">
        <w:tab/>
      </w:r>
      <w:r w:rsidR="009E606A">
        <w:tab/>
      </w:r>
      <w:r w:rsidR="00030E43">
        <w:tab/>
      </w:r>
      <w:r w:rsidR="00D80B20">
        <w:t xml:space="preserve"> </w:t>
      </w:r>
      <w:r w:rsidRPr="0052663D">
        <w:t>double negation law</w:t>
      </w:r>
    </w:p>
    <w:p w14:paraId="5B7A5ECE" w14:textId="6072DAD0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Pr="0052663D">
        <w:t xml:space="preserve"> </w:t>
      </w:r>
      <w:r w:rsidRPr="0052663D">
        <w:rPr>
          <w:rFonts w:ascii="Cambria Math" w:hAnsi="Cambria Math" w:cs="Cambria Math"/>
        </w:rPr>
        <w:t>𝑃</w:t>
      </w:r>
      <w:r w:rsidRPr="0052663D">
        <w:t xml:space="preserve"> </w:t>
      </w:r>
      <w:r w:rsidRPr="0052663D">
        <w:rPr>
          <w:rFonts w:ascii="Cambria Math" w:hAnsi="Cambria Math" w:cs="Cambria Math"/>
        </w:rPr>
        <w:t>∨</w:t>
      </w:r>
      <w:r w:rsidRPr="0052663D">
        <w:t xml:space="preserve"> </w:t>
      </w:r>
      <w:r w:rsidR="005F3A5B" w:rsidRPr="0052663D">
        <w:t>((</w:t>
      </w:r>
      <w:r w:rsidR="005F3A5B" w:rsidRPr="0052663D">
        <w:rPr>
          <w:rFonts w:ascii="Calibri" w:hAnsi="Calibri" w:cs="Calibri"/>
        </w:rPr>
        <w:t>¬</w:t>
      </w:r>
      <w:r w:rsidR="005F3A5B" w:rsidRPr="0052663D">
        <w:rPr>
          <w:rFonts w:ascii="Cambria Math" w:hAnsi="Cambria Math" w:cs="Cambria Math"/>
        </w:rPr>
        <w:t>𝑃</w:t>
      </w:r>
      <w:r w:rsidR="005F3A5B" w:rsidRPr="0052663D">
        <w:t xml:space="preserve">) </w:t>
      </w:r>
      <w:r w:rsidR="005F3A5B" w:rsidRPr="0052663D">
        <w:rPr>
          <w:rFonts w:ascii="Cambria Math" w:hAnsi="Cambria Math" w:cs="Cambria Math"/>
        </w:rPr>
        <w:t>∨</w:t>
      </w:r>
      <w:r w:rsidR="005F3A5B" w:rsidRPr="0052663D">
        <w:t xml:space="preserve"> </w:t>
      </w:r>
      <w:r w:rsidR="005F3A5B" w:rsidRPr="0052663D">
        <w:rPr>
          <w:rFonts w:ascii="Cambria Math" w:hAnsi="Cambria Math" w:cs="Cambria Math"/>
        </w:rPr>
        <w:t>𝑄</w:t>
      </w:r>
      <w:r w:rsidR="005F3A5B" w:rsidRPr="0052663D">
        <w:t>)</w:t>
      </w:r>
      <w:r w:rsidRPr="0052663D">
        <w:tab/>
        <w:t xml:space="preserve"> </w:t>
      </w:r>
      <w:r w:rsidRPr="0052663D">
        <w:tab/>
      </w:r>
      <w:r w:rsidRPr="0052663D">
        <w:tab/>
      </w:r>
      <w:r w:rsidRPr="0052663D">
        <w:tab/>
      </w:r>
      <w:r w:rsidR="00E1761A">
        <w:tab/>
      </w:r>
      <w:r w:rsidR="00030E43">
        <w:tab/>
      </w:r>
      <w:r w:rsidR="009E606A" w:rsidRPr="00030E43">
        <w:rPr>
          <w:rFonts w:ascii="Cambria Math" w:hAnsi="Cambria Math" w:cs="Cambria Math"/>
          <w:b/>
          <w:iCs/>
          <w:color w:val="70AD47" w:themeColor="accent6"/>
          <w:u w:val="single"/>
        </w:rPr>
        <w:t>Implication law</w:t>
      </w:r>
    </w:p>
    <w:p w14:paraId="0093DA8F" w14:textId="1E7DF027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="005F3A5B">
        <w:t xml:space="preserve"> </w:t>
      </w:r>
      <w:r w:rsidR="00696166" w:rsidRPr="00696166">
        <w:rPr>
          <w:rFonts w:ascii="Cambria Math" w:hAnsi="Cambria Math" w:cs="Cambria Math"/>
          <w:b/>
          <w:iCs/>
          <w:color w:val="70AD47" w:themeColor="accent6"/>
          <w:u w:val="single"/>
        </w:rPr>
        <w:t>(𝑃 ∨ (¬𝑃)) ∨ 𝑄</w:t>
      </w:r>
      <w:r w:rsidR="00030E43">
        <w:rPr>
          <w:rFonts w:ascii="Cambria Math" w:hAnsi="Cambria Math" w:cs="Cambria Math"/>
          <w:b/>
          <w:i/>
          <w:color w:val="70AD47" w:themeColor="accent6"/>
          <w:u w:val="single"/>
        </w:rPr>
        <w:tab/>
      </w:r>
      <w:r w:rsidRPr="0052663D">
        <w:tab/>
      </w:r>
      <w:r w:rsidRPr="0052663D">
        <w:tab/>
      </w:r>
      <w:r w:rsidRPr="0052663D">
        <w:tab/>
      </w:r>
      <w:r w:rsidR="00E1761A">
        <w:tab/>
      </w:r>
      <w:r w:rsidR="00030E43">
        <w:tab/>
      </w:r>
      <w:r w:rsidRPr="0052663D">
        <w:t>associative law</w:t>
      </w:r>
    </w:p>
    <w:p w14:paraId="43344BA2" w14:textId="7A9AC4D4" w:rsidR="0052663D" w:rsidRPr="0052663D" w:rsidRDefault="0052663D" w:rsidP="009D27E3">
      <w:pPr>
        <w:ind w:left="405"/>
      </w:pPr>
      <w:r w:rsidRPr="0052663D">
        <w:rPr>
          <w:rFonts w:ascii="Cambria Math" w:hAnsi="Cambria Math" w:cs="Cambria Math"/>
        </w:rPr>
        <w:t>⇔</w:t>
      </w:r>
      <w:r w:rsidR="00DA6044">
        <w:t xml:space="preserve"> </w:t>
      </w:r>
      <w:r w:rsidR="00DA6044" w:rsidRPr="00030E43">
        <w:rPr>
          <w:rFonts w:ascii="Cambria Math" w:hAnsi="Cambria Math" w:cs="Cambria Math"/>
          <w:b/>
          <w:iCs/>
          <w:color w:val="70AD47" w:themeColor="accent6"/>
          <w:u w:val="single"/>
        </w:rPr>
        <w:t>True ∨ 𝑄</w:t>
      </w:r>
      <w:r w:rsidR="00DA6044">
        <w:tab/>
      </w:r>
      <w:r w:rsidR="00DA6044">
        <w:tab/>
      </w:r>
      <w:r w:rsidR="00DA6044">
        <w:tab/>
      </w:r>
      <w:r w:rsidR="00696166">
        <w:t xml:space="preserve"> </w:t>
      </w:r>
      <w:r w:rsidR="00696166">
        <w:tab/>
      </w:r>
      <w:r w:rsidR="00E1761A">
        <w:tab/>
      </w:r>
      <w:r w:rsidR="00030E43">
        <w:tab/>
      </w:r>
      <w:r w:rsidRPr="0052663D">
        <w:t>excluded middle law</w:t>
      </w:r>
    </w:p>
    <w:p w14:paraId="48465BB8" w14:textId="33F5DFE3" w:rsidR="0052663D" w:rsidRPr="00573C37" w:rsidRDefault="0052663D" w:rsidP="009D27E3">
      <w:pPr>
        <w:ind w:left="405"/>
        <w:rPr>
          <w:rFonts w:ascii="Cambria Math" w:hAnsi="Cambria Math" w:cs="Cambria Math"/>
          <w:b/>
          <w:iCs/>
          <w:color w:val="70AD47" w:themeColor="accent6"/>
        </w:rPr>
      </w:pPr>
      <w:r w:rsidRPr="0052663D">
        <w:rPr>
          <w:rFonts w:ascii="Cambria Math" w:hAnsi="Cambria Math" w:cs="Cambria Math"/>
        </w:rPr>
        <w:t>⇔</w:t>
      </w:r>
      <w:r w:rsidR="00DA6044">
        <w:t xml:space="preserve"> </w:t>
      </w:r>
      <w:r w:rsidRPr="0052663D">
        <w:tab/>
      </w:r>
      <w:r w:rsidR="00573C37" w:rsidRPr="00030E43">
        <w:rPr>
          <w:rFonts w:ascii="Cambria Math" w:hAnsi="Cambria Math" w:cs="Cambria Math"/>
          <w:b/>
          <w:iCs/>
          <w:color w:val="70AD47" w:themeColor="accent6"/>
          <w:u w:val="single"/>
        </w:rPr>
        <w:t>True</w:t>
      </w:r>
      <w:r w:rsidRPr="00573C37">
        <w:rPr>
          <w:rFonts w:ascii="Cambria Math" w:hAnsi="Cambria Math" w:cs="Cambria Math"/>
          <w:b/>
          <w:iCs/>
          <w:color w:val="70AD47" w:themeColor="accent6"/>
        </w:rPr>
        <w:tab/>
      </w:r>
      <w:r w:rsidRPr="0052663D">
        <w:tab/>
      </w:r>
      <w:r w:rsidRPr="0052663D">
        <w:tab/>
      </w:r>
      <w:r w:rsidRPr="0052663D">
        <w:tab/>
      </w:r>
      <w:r w:rsidRPr="0052663D">
        <w:tab/>
      </w:r>
      <w:r w:rsidR="00E1761A">
        <w:tab/>
      </w:r>
      <w:r w:rsidR="00030E43">
        <w:tab/>
      </w:r>
      <w:r w:rsidR="00030E43" w:rsidRPr="00030E43">
        <w:rPr>
          <w:rFonts w:ascii="Cambria Math" w:hAnsi="Cambria Math" w:cs="Cambria Math"/>
          <w:b/>
          <w:iCs/>
          <w:color w:val="70AD47" w:themeColor="accent6"/>
          <w:u w:val="single"/>
        </w:rPr>
        <w:t>Domination law</w:t>
      </w:r>
    </w:p>
    <w:p w14:paraId="28AD14C4" w14:textId="70D4293F" w:rsidR="0052663D" w:rsidRPr="009D27E3" w:rsidRDefault="0052663D" w:rsidP="0052663D">
      <w:pPr>
        <w:pStyle w:val="ListParagraph"/>
        <w:numPr>
          <w:ilvl w:val="0"/>
          <w:numId w:val="3"/>
        </w:numPr>
        <w:rPr>
          <w:color w:val="FF0000"/>
        </w:rPr>
      </w:pPr>
      <w:r w:rsidRPr="0052663D">
        <w:rPr>
          <w:color w:val="FF0000"/>
        </w:rPr>
        <w:t>(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 </w:t>
      </w:r>
      <w:r w:rsidRPr="0052663D">
        <w:rPr>
          <w:rFonts w:ascii="Cambria Math" w:hAnsi="Cambria Math" w:cs="Cambria Math"/>
          <w:color w:val="FF0000"/>
        </w:rPr>
        <w:t>∨</w:t>
      </w:r>
      <w:r w:rsidRPr="0052663D">
        <w:rPr>
          <w:color w:val="FF0000"/>
        </w:rPr>
        <w:t xml:space="preserve"> </w:t>
      </w:r>
      <w:r w:rsidRPr="0052663D">
        <w:rPr>
          <w:rFonts w:ascii="Cambria Math" w:hAnsi="Cambria Math" w:cs="Cambria Math"/>
          <w:color w:val="FF0000"/>
        </w:rPr>
        <w:t>𝑄</w:t>
      </w:r>
      <w:r w:rsidRPr="0052663D">
        <w:rPr>
          <w:color w:val="FF0000"/>
        </w:rPr>
        <w:t xml:space="preserve">) </w:t>
      </w:r>
      <w:r w:rsidRPr="0052663D">
        <w:rPr>
          <w:rFonts w:ascii="Cambria Math" w:hAnsi="Cambria Math" w:cs="Cambria Math"/>
          <w:color w:val="FF0000"/>
        </w:rPr>
        <w:t>∧</w:t>
      </w:r>
      <w:r w:rsidRPr="0052663D">
        <w:rPr>
          <w:color w:val="FF0000"/>
        </w:rPr>
        <w:t xml:space="preserve"> ((</w:t>
      </w:r>
      <w:r w:rsidRPr="0052663D">
        <w:rPr>
          <w:rFonts w:ascii="Calibri" w:hAnsi="Calibri" w:cs="Calibri"/>
          <w:color w:val="FF0000"/>
        </w:rPr>
        <w:t>¬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) </w:t>
      </w:r>
      <w:r w:rsidRPr="0052663D">
        <w:rPr>
          <w:rFonts w:ascii="Cambria Math" w:hAnsi="Cambria Math" w:cs="Cambria Math"/>
          <w:color w:val="FF0000"/>
        </w:rPr>
        <w:t>∨</w:t>
      </w:r>
      <w:r w:rsidRPr="0052663D">
        <w:rPr>
          <w:color w:val="FF0000"/>
        </w:rPr>
        <w:t xml:space="preserve"> </w:t>
      </w:r>
      <w:r w:rsidRPr="0052663D">
        <w:rPr>
          <w:rFonts w:ascii="Cambria Math" w:hAnsi="Cambria Math" w:cs="Cambria Math"/>
          <w:color w:val="FF0000"/>
        </w:rPr>
        <w:t>𝑄</w:t>
      </w:r>
      <w:r w:rsidRPr="0052663D">
        <w:rPr>
          <w:color w:val="FF0000"/>
        </w:rPr>
        <w:t xml:space="preserve">) </w:t>
      </w:r>
      <w:r w:rsidRPr="0052663D">
        <w:rPr>
          <w:rFonts w:ascii="Cambria Math" w:hAnsi="Cambria Math" w:cs="Cambria Math"/>
          <w:color w:val="FF0000"/>
        </w:rPr>
        <w:t>⇔</w:t>
      </w:r>
      <w:r w:rsidRPr="0052663D">
        <w:rPr>
          <w:color w:val="FF0000"/>
        </w:rPr>
        <w:t xml:space="preserve"> </w:t>
      </w:r>
      <w:r w:rsidRPr="0052663D">
        <w:rPr>
          <w:rFonts w:ascii="Cambria Math" w:hAnsi="Cambria Math" w:cs="Cambria Math"/>
          <w:color w:val="FF0000"/>
        </w:rPr>
        <w:t>𝑄</w:t>
      </w:r>
    </w:p>
    <w:p w14:paraId="06BDCD77" w14:textId="77777777" w:rsidR="009D27E3" w:rsidRPr="009D27E3" w:rsidRDefault="009D27E3" w:rsidP="009D27E3">
      <w:pPr>
        <w:ind w:left="404"/>
      </w:pPr>
      <w:r w:rsidRPr="009D27E3">
        <w:t>(</w:t>
      </w:r>
      <w:r w:rsidRPr="009D27E3">
        <w:rPr>
          <w:rFonts w:ascii="Cambria Math" w:hAnsi="Cambria Math" w:cs="Cambria Math"/>
        </w:rPr>
        <w:t>𝑃</w:t>
      </w:r>
      <w:r w:rsidRPr="009D27E3">
        <w:t xml:space="preserve"> </w:t>
      </w:r>
      <w:r w:rsidRPr="009D27E3">
        <w:rPr>
          <w:rFonts w:ascii="Cambria Math" w:hAnsi="Cambria Math" w:cs="Cambria Math"/>
        </w:rPr>
        <w:t>∨</w:t>
      </w:r>
      <w:r w:rsidRPr="009D27E3">
        <w:t xml:space="preserve"> </w:t>
      </w:r>
      <w:r w:rsidRPr="009D27E3">
        <w:rPr>
          <w:rFonts w:ascii="Cambria Math" w:hAnsi="Cambria Math" w:cs="Cambria Math"/>
        </w:rPr>
        <w:t>𝑄</w:t>
      </w:r>
      <w:r w:rsidRPr="009D27E3">
        <w:t xml:space="preserve">) </w:t>
      </w:r>
      <w:r w:rsidRPr="009D27E3">
        <w:rPr>
          <w:rFonts w:ascii="Cambria Math" w:hAnsi="Cambria Math" w:cs="Cambria Math"/>
        </w:rPr>
        <w:t>∧</w:t>
      </w:r>
      <w:r w:rsidRPr="009D27E3">
        <w:t xml:space="preserve"> ((</w:t>
      </w:r>
      <w:r w:rsidRPr="009D27E3">
        <w:rPr>
          <w:rFonts w:ascii="Calibri" w:hAnsi="Calibri" w:cs="Calibri"/>
        </w:rPr>
        <w:t>¬</w:t>
      </w:r>
      <w:r w:rsidRPr="009D27E3">
        <w:rPr>
          <w:rFonts w:ascii="Cambria Math" w:hAnsi="Cambria Math" w:cs="Cambria Math"/>
        </w:rPr>
        <w:t>𝑃</w:t>
      </w:r>
      <w:r w:rsidRPr="009D27E3">
        <w:t xml:space="preserve">) </w:t>
      </w:r>
      <w:r w:rsidRPr="009D27E3">
        <w:rPr>
          <w:rFonts w:ascii="Cambria Math" w:hAnsi="Cambria Math" w:cs="Cambria Math"/>
        </w:rPr>
        <w:t>∨</w:t>
      </w:r>
      <w:r w:rsidRPr="009D27E3">
        <w:t xml:space="preserve"> </w:t>
      </w:r>
      <w:r w:rsidRPr="009D27E3">
        <w:rPr>
          <w:rFonts w:ascii="Cambria Math" w:hAnsi="Cambria Math" w:cs="Cambria Math"/>
        </w:rPr>
        <w:t>𝑄</w:t>
      </w:r>
      <w:r w:rsidRPr="009D27E3">
        <w:t>)</w:t>
      </w:r>
    </w:p>
    <w:p w14:paraId="3A8014BD" w14:textId="40D54F13" w:rsidR="009D27E3" w:rsidRPr="009D27E3" w:rsidRDefault="009D27E3" w:rsidP="009D27E3">
      <w:pPr>
        <w:ind w:left="404"/>
      </w:pPr>
      <w:r w:rsidRPr="009D27E3">
        <w:rPr>
          <w:rFonts w:ascii="Cambria Math" w:hAnsi="Cambria Math" w:cs="Cambria Math"/>
        </w:rPr>
        <w:t>⇔</w:t>
      </w:r>
      <w:r w:rsidRPr="009D27E3">
        <w:t xml:space="preserve"> (</w:t>
      </w:r>
      <w:r w:rsidRPr="009D27E3">
        <w:rPr>
          <w:rFonts w:ascii="Cambria Math" w:hAnsi="Cambria Math" w:cs="Cambria Math"/>
        </w:rPr>
        <w:t>𝑄</w:t>
      </w:r>
      <w:r w:rsidRPr="009D27E3">
        <w:t xml:space="preserve"> </w:t>
      </w:r>
      <w:r w:rsidRPr="009D27E3">
        <w:rPr>
          <w:rFonts w:ascii="Cambria Math" w:hAnsi="Cambria Math" w:cs="Cambria Math"/>
        </w:rPr>
        <w:t>∨</w:t>
      </w:r>
      <w:r w:rsidRPr="009D27E3">
        <w:t xml:space="preserve"> </w:t>
      </w:r>
      <w:r w:rsidRPr="009D27E3">
        <w:rPr>
          <w:rFonts w:ascii="Cambria Math" w:hAnsi="Cambria Math" w:cs="Cambria Math"/>
        </w:rPr>
        <w:t>𝑃</w:t>
      </w:r>
      <w:r w:rsidRPr="009D27E3">
        <w:t xml:space="preserve">) </w:t>
      </w:r>
      <w:r w:rsidRPr="009D27E3">
        <w:rPr>
          <w:rFonts w:ascii="Cambria Math" w:hAnsi="Cambria Math" w:cs="Cambria Math"/>
        </w:rPr>
        <w:t>∧</w:t>
      </w:r>
      <w:r w:rsidRPr="009D27E3">
        <w:t xml:space="preserve"> ((</w:t>
      </w:r>
      <w:r w:rsidRPr="009D27E3">
        <w:rPr>
          <w:rFonts w:ascii="Calibri" w:hAnsi="Calibri" w:cs="Calibri"/>
        </w:rPr>
        <w:t>¬</w:t>
      </w:r>
      <w:r w:rsidRPr="009D27E3">
        <w:rPr>
          <w:rFonts w:ascii="Cambria Math" w:hAnsi="Cambria Math" w:cs="Cambria Math"/>
        </w:rPr>
        <w:t>𝑃</w:t>
      </w:r>
      <w:r w:rsidRPr="009D27E3">
        <w:t xml:space="preserve">) </w:t>
      </w:r>
      <w:r w:rsidRPr="009D27E3">
        <w:rPr>
          <w:rFonts w:ascii="Cambria Math" w:hAnsi="Cambria Math" w:cs="Cambria Math"/>
        </w:rPr>
        <w:t>∨</w:t>
      </w:r>
      <w:r w:rsidRPr="009D27E3">
        <w:t xml:space="preserve"> </w:t>
      </w:r>
      <w:r w:rsidRPr="009D27E3">
        <w:rPr>
          <w:rFonts w:ascii="Cambria Math" w:hAnsi="Cambria Math" w:cs="Cambria Math"/>
        </w:rPr>
        <w:t>𝑄</w:t>
      </w:r>
      <w:r w:rsidRPr="009D27E3">
        <w:t xml:space="preserve">) </w:t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="00030E43" w:rsidRPr="00030E43">
        <w:rPr>
          <w:rFonts w:ascii="Cambria Math" w:hAnsi="Cambria Math" w:cs="Cambria Math"/>
          <w:b/>
          <w:iCs/>
          <w:color w:val="70AD47" w:themeColor="accent6"/>
          <w:u w:val="single"/>
        </w:rPr>
        <w:t>Commutative</w:t>
      </w:r>
      <w:r w:rsidR="00030E43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law</w:t>
      </w:r>
    </w:p>
    <w:p w14:paraId="5EA86D93" w14:textId="75C457EE" w:rsidR="009D27E3" w:rsidRPr="009D27E3" w:rsidRDefault="009D27E3" w:rsidP="009D27E3">
      <w:pPr>
        <w:ind w:left="404"/>
      </w:pPr>
      <w:r w:rsidRPr="009D27E3">
        <w:rPr>
          <w:rFonts w:ascii="Cambria Math" w:hAnsi="Cambria Math" w:cs="Cambria Math"/>
        </w:rPr>
        <w:t>⇔</w:t>
      </w:r>
      <w:r w:rsidRPr="009D27E3">
        <w:t xml:space="preserve"> (</w:t>
      </w:r>
      <w:r w:rsidRPr="009D27E3">
        <w:rPr>
          <w:rFonts w:ascii="Cambria Math" w:hAnsi="Cambria Math" w:cs="Cambria Math"/>
        </w:rPr>
        <w:t>𝑄</w:t>
      </w:r>
      <w:r w:rsidRPr="009D27E3">
        <w:t xml:space="preserve"> </w:t>
      </w:r>
      <w:r w:rsidRPr="009D27E3">
        <w:rPr>
          <w:rFonts w:ascii="Cambria Math" w:hAnsi="Cambria Math" w:cs="Cambria Math"/>
        </w:rPr>
        <w:t>∨</w:t>
      </w:r>
      <w:r w:rsidRPr="009D27E3">
        <w:t xml:space="preserve"> </w:t>
      </w:r>
      <w:r w:rsidRPr="009D27E3">
        <w:rPr>
          <w:rFonts w:ascii="Cambria Math" w:hAnsi="Cambria Math" w:cs="Cambria Math"/>
        </w:rPr>
        <w:t>𝑃</w:t>
      </w:r>
      <w:r w:rsidRPr="009D27E3">
        <w:t xml:space="preserve">) </w:t>
      </w:r>
      <w:r w:rsidRPr="009D27E3">
        <w:rPr>
          <w:rFonts w:ascii="Cambria Math" w:hAnsi="Cambria Math" w:cs="Cambria Math"/>
        </w:rPr>
        <w:t>∧</w:t>
      </w:r>
      <w:r w:rsidRPr="009D27E3">
        <w:t xml:space="preserve"> (</w:t>
      </w:r>
      <w:r w:rsidRPr="009D27E3">
        <w:rPr>
          <w:rFonts w:ascii="Cambria Math" w:hAnsi="Cambria Math" w:cs="Cambria Math"/>
        </w:rPr>
        <w:t>𝑄</w:t>
      </w:r>
      <w:r w:rsidRPr="009D27E3">
        <w:t xml:space="preserve"> </w:t>
      </w:r>
      <w:r w:rsidRPr="009D27E3">
        <w:rPr>
          <w:rFonts w:ascii="Cambria Math" w:hAnsi="Cambria Math" w:cs="Cambria Math"/>
        </w:rPr>
        <w:t>∨</w:t>
      </w:r>
      <w:r w:rsidRPr="009D27E3">
        <w:t xml:space="preserve"> (</w:t>
      </w:r>
      <w:r w:rsidRPr="009D27E3">
        <w:rPr>
          <w:rFonts w:ascii="Calibri" w:hAnsi="Calibri" w:cs="Calibri"/>
        </w:rPr>
        <w:t>¬</w:t>
      </w:r>
      <w:r w:rsidRPr="009D27E3">
        <w:rPr>
          <w:rFonts w:ascii="Cambria Math" w:hAnsi="Cambria Math" w:cs="Cambria Math"/>
        </w:rPr>
        <w:t>𝑃</w:t>
      </w:r>
      <w:r w:rsidRPr="009D27E3">
        <w:t xml:space="preserve">)) </w:t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="00030E43" w:rsidRPr="00030E43">
        <w:rPr>
          <w:rFonts w:ascii="Cambria Math" w:hAnsi="Cambria Math" w:cs="Cambria Math"/>
          <w:b/>
          <w:iCs/>
          <w:color w:val="70AD47" w:themeColor="accent6"/>
          <w:u w:val="single"/>
        </w:rPr>
        <w:t>Commutative</w:t>
      </w:r>
      <w:r w:rsidR="00030E43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law</w:t>
      </w:r>
    </w:p>
    <w:p w14:paraId="7E809536" w14:textId="3F15FF1F" w:rsidR="009D27E3" w:rsidRPr="009D27E3" w:rsidRDefault="009D27E3" w:rsidP="009D27E3">
      <w:pPr>
        <w:ind w:left="404"/>
      </w:pPr>
      <w:r w:rsidRPr="009D27E3">
        <w:rPr>
          <w:rFonts w:ascii="Cambria Math" w:hAnsi="Cambria Math" w:cs="Cambria Math"/>
        </w:rPr>
        <w:t>⇔</w:t>
      </w:r>
      <w:r w:rsidRPr="009D27E3">
        <w:t xml:space="preserve"> </w:t>
      </w:r>
      <w:r w:rsidRPr="009D27E3">
        <w:rPr>
          <w:rFonts w:ascii="Cambria Math" w:hAnsi="Cambria Math" w:cs="Cambria Math"/>
        </w:rPr>
        <w:t>𝑄</w:t>
      </w:r>
      <w:r w:rsidRPr="009D27E3">
        <w:t xml:space="preserve"> </w:t>
      </w:r>
      <w:r w:rsidRPr="009D27E3">
        <w:rPr>
          <w:rFonts w:ascii="Cambria Math" w:hAnsi="Cambria Math" w:cs="Cambria Math"/>
        </w:rPr>
        <w:t>∨</w:t>
      </w:r>
      <w:r w:rsidRPr="009D27E3">
        <w:t xml:space="preserve"> (</w:t>
      </w:r>
      <w:r w:rsidRPr="009D27E3">
        <w:rPr>
          <w:rFonts w:ascii="Cambria Math" w:hAnsi="Cambria Math" w:cs="Cambria Math"/>
        </w:rPr>
        <w:t>𝑃</w:t>
      </w:r>
      <w:r w:rsidRPr="009D27E3">
        <w:t xml:space="preserve"> </w:t>
      </w:r>
      <w:r w:rsidRPr="009D27E3">
        <w:rPr>
          <w:rFonts w:ascii="Cambria Math" w:hAnsi="Cambria Math" w:cs="Cambria Math"/>
        </w:rPr>
        <w:t>∧</w:t>
      </w:r>
      <w:r w:rsidRPr="009D27E3">
        <w:t xml:space="preserve"> (</w:t>
      </w:r>
      <w:r w:rsidRPr="009D27E3">
        <w:rPr>
          <w:rFonts w:ascii="Calibri" w:hAnsi="Calibri" w:cs="Calibri"/>
        </w:rPr>
        <w:t>¬</w:t>
      </w:r>
      <w:r w:rsidRPr="009D27E3">
        <w:rPr>
          <w:rFonts w:ascii="Cambria Math" w:hAnsi="Cambria Math" w:cs="Cambria Math"/>
        </w:rPr>
        <w:t>𝑃</w:t>
      </w:r>
      <w:r w:rsidRPr="009D27E3">
        <w:t xml:space="preserve">)) </w:t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>
        <w:tab/>
      </w:r>
      <w:r w:rsidR="0071176D"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>Distributive</w:t>
      </w:r>
      <w:r w:rsidR="0071176D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law</w:t>
      </w:r>
    </w:p>
    <w:p w14:paraId="25E93FA4" w14:textId="0B3EA46C" w:rsidR="009D27E3" w:rsidRPr="009D27E3" w:rsidRDefault="009D27E3" w:rsidP="009D27E3">
      <w:pPr>
        <w:ind w:left="404"/>
      </w:pPr>
      <w:r w:rsidRPr="009D27E3">
        <w:rPr>
          <w:rFonts w:ascii="Cambria Math" w:hAnsi="Cambria Math" w:cs="Cambria Math"/>
        </w:rPr>
        <w:t>⇔</w:t>
      </w:r>
      <w:r w:rsidR="0071176D">
        <w:rPr>
          <w:rFonts w:ascii="Cambria Math" w:hAnsi="Cambria Math" w:cs="Cambria Math"/>
        </w:rPr>
        <w:t xml:space="preserve"> </w:t>
      </w:r>
      <w:r w:rsidR="0071176D"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>Q</w:t>
      </w:r>
      <w:r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</w:t>
      </w:r>
      <w:r w:rsidR="0071176D"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>V FALSE</w:t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="0071176D"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>Contradiction</w:t>
      </w:r>
      <w:r w:rsidR="0071176D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law</w:t>
      </w:r>
    </w:p>
    <w:p w14:paraId="003B3659" w14:textId="2ADC0C1D" w:rsidR="009D27E3" w:rsidRDefault="009D27E3" w:rsidP="009D27E3">
      <w:pPr>
        <w:ind w:left="404"/>
      </w:pPr>
      <w:r w:rsidRPr="009D27E3">
        <w:rPr>
          <w:rFonts w:ascii="Cambria Math" w:hAnsi="Cambria Math" w:cs="Cambria Math"/>
        </w:rPr>
        <w:t>⇔</w:t>
      </w:r>
      <w:r w:rsidR="0071176D">
        <w:t xml:space="preserve"> </w:t>
      </w:r>
      <w:r w:rsidR="0071176D"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>Q</w:t>
      </w:r>
      <w:r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 xml:space="preserve"> </w:t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Pr="009D27E3">
        <w:tab/>
      </w:r>
      <w:r w:rsidR="0071176D" w:rsidRPr="0071176D">
        <w:rPr>
          <w:rFonts w:ascii="Cambria Math" w:hAnsi="Cambria Math" w:cs="Cambria Math"/>
          <w:b/>
          <w:iCs/>
          <w:color w:val="70AD47" w:themeColor="accent6"/>
          <w:u w:val="single"/>
        </w:rPr>
        <w:t>Identity law</w:t>
      </w:r>
    </w:p>
    <w:p w14:paraId="163F5155" w14:textId="77777777" w:rsidR="009D27E3" w:rsidRPr="009D27E3" w:rsidRDefault="009D27E3" w:rsidP="009D27E3">
      <w:pPr>
        <w:ind w:left="405"/>
        <w:rPr>
          <w:color w:val="FF0000"/>
        </w:rPr>
      </w:pPr>
    </w:p>
    <w:p w14:paraId="662E74EE" w14:textId="4C2B0008" w:rsidR="0052663D" w:rsidRPr="009D27E3" w:rsidRDefault="0052663D" w:rsidP="009D27E3">
      <w:pPr>
        <w:pStyle w:val="ListParagraph"/>
        <w:numPr>
          <w:ilvl w:val="0"/>
          <w:numId w:val="5"/>
        </w:numPr>
        <w:rPr>
          <w:b/>
          <w:bCs/>
        </w:rPr>
      </w:pPr>
      <w:r w:rsidRPr="009D27E3">
        <w:rPr>
          <w:b/>
          <w:bCs/>
        </w:rPr>
        <w:t>State all the models for the following sets of propositional formulae.</w:t>
      </w:r>
    </w:p>
    <w:p w14:paraId="41C39FC4" w14:textId="08A45F91" w:rsidR="0052663D" w:rsidRDefault="0052663D" w:rsidP="0052663D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2663D">
        <w:rPr>
          <w:color w:val="FF0000"/>
        </w:rPr>
        <w:t xml:space="preserve">{ </w:t>
      </w:r>
      <w:r w:rsidRPr="00A41507">
        <w:rPr>
          <w:color w:val="4472C4" w:themeColor="accent1"/>
        </w:rPr>
        <w:t>(</w:t>
      </w:r>
      <w:proofErr w:type="gramEnd"/>
      <w:r w:rsidRPr="00A41507">
        <w:rPr>
          <w:color w:val="4472C4" w:themeColor="accent1"/>
        </w:rPr>
        <w:t xml:space="preserve">( ¬P) </w:t>
      </w:r>
      <w:r w:rsidRPr="00A41507">
        <w:rPr>
          <w:rFonts w:ascii="Cambria Math" w:hAnsi="Cambria Math" w:cs="Cambria Math"/>
          <w:color w:val="4472C4" w:themeColor="accent1"/>
        </w:rPr>
        <w:t>∨</w:t>
      </w:r>
      <w:r w:rsidRPr="00A41507">
        <w:rPr>
          <w:color w:val="4472C4" w:themeColor="accent1"/>
        </w:rPr>
        <w:t xml:space="preserve"> Q)</w:t>
      </w:r>
      <w:r w:rsidRPr="00A41507">
        <w:rPr>
          <w:color w:val="FF0000"/>
        </w:rPr>
        <w:t xml:space="preserve">, </w:t>
      </w:r>
      <w:r w:rsidRPr="00A41507">
        <w:rPr>
          <w:color w:val="00B050"/>
        </w:rPr>
        <w:t xml:space="preserve">( P </w:t>
      </w:r>
      <w:r w:rsidRPr="00A41507">
        <w:rPr>
          <w:rFonts w:ascii="Cambria Math" w:hAnsi="Cambria Math" w:cs="Cambria Math"/>
          <w:color w:val="00B050"/>
        </w:rPr>
        <w:t>∨</w:t>
      </w:r>
      <w:r w:rsidRPr="00A41507">
        <w:rPr>
          <w:color w:val="00B050"/>
        </w:rPr>
        <w:t xml:space="preserve"> Q)</w:t>
      </w:r>
      <w:r w:rsidRPr="00A41507">
        <w:rPr>
          <w:color w:val="FF0000"/>
        </w:rPr>
        <w:t xml:space="preserve">, </w:t>
      </w:r>
      <w:r w:rsidRPr="00A41507">
        <w:rPr>
          <w:color w:val="BF8F00" w:themeColor="accent4" w:themeShade="BF"/>
        </w:rPr>
        <w:t>( P</w:t>
      </w:r>
      <w:r w:rsidRPr="00A41507">
        <w:rPr>
          <w:rFonts w:hint="eastAsia"/>
          <w:color w:val="BF8F00" w:themeColor="accent4" w:themeShade="BF"/>
        </w:rPr>
        <w:t xml:space="preserve"> → </w:t>
      </w:r>
      <w:r w:rsidRPr="00A41507">
        <w:rPr>
          <w:color w:val="BF8F00" w:themeColor="accent4" w:themeShade="BF"/>
        </w:rPr>
        <w:t>Q )</w:t>
      </w:r>
      <w:r w:rsidRPr="00A41507">
        <w:rPr>
          <w:color w:val="FF0000"/>
        </w:rPr>
        <w:t>}</w:t>
      </w:r>
    </w:p>
    <w:tbl>
      <w:tblPr>
        <w:tblW w:w="9281" w:type="dxa"/>
        <w:tblLook w:val="04A0" w:firstRow="1" w:lastRow="0" w:firstColumn="1" w:lastColumn="0" w:noHBand="0" w:noVBand="1"/>
      </w:tblPr>
      <w:tblGrid>
        <w:gridCol w:w="1024"/>
        <w:gridCol w:w="1024"/>
        <w:gridCol w:w="1319"/>
        <w:gridCol w:w="2350"/>
        <w:gridCol w:w="1689"/>
        <w:gridCol w:w="1875"/>
      </w:tblGrid>
      <w:tr w:rsidR="0007078B" w:rsidRPr="00BE377D" w14:paraId="6E371A80" w14:textId="77777777" w:rsidTr="0007078B">
        <w:trPr>
          <w:trHeight w:val="255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02E5FE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3E27B4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285E38F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¬p</w:t>
            </w:r>
          </w:p>
        </w:tc>
        <w:tc>
          <w:tcPr>
            <w:tcW w:w="2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5779D26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(¬</w:t>
            </w:r>
            <w:proofErr w:type="gramStart"/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p)</w:t>
            </w:r>
            <w:r w:rsidRPr="00BE377D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∨</w:t>
            </w:r>
            <w:proofErr w:type="gramEnd"/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8D4771F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  <w:r w:rsidRPr="00BE377D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∨</w:t>
            </w:r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  <w:proofErr w:type="spellEnd"/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EAC291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BE377D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p→q</w:t>
            </w:r>
            <w:proofErr w:type="spellEnd"/>
          </w:p>
        </w:tc>
      </w:tr>
      <w:tr w:rsidR="0007078B" w:rsidRPr="00BE377D" w14:paraId="4287B3D2" w14:textId="77777777" w:rsidTr="0007078B">
        <w:trPr>
          <w:trHeight w:val="255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009AEF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44952B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71B845D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5B1B349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D37C6A4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CC7A96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BE377D" w14:paraId="43FDF334" w14:textId="77777777" w:rsidTr="0007078B">
        <w:trPr>
          <w:trHeight w:val="255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0A4545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105AEF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7D47D6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B399B63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0AD2C0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43D98F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BE377D" w14:paraId="55EE0274" w14:textId="77777777" w:rsidTr="0007078B">
        <w:trPr>
          <w:trHeight w:val="255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067EAD6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A8B829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ADBB03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FEC3A34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481CE1B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CCCD55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BE377D" w14:paraId="4B7AB01C" w14:textId="77777777" w:rsidTr="0007078B">
        <w:trPr>
          <w:trHeight w:val="255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E10E68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2F285B3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CFFD64E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CD439C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A75FE9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1735E0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4AC02557" w14:textId="77777777" w:rsidR="005A7889" w:rsidRPr="005F3A5B" w:rsidRDefault="005A7889" w:rsidP="005F3A5B">
      <w:pPr>
        <w:rPr>
          <w:color w:val="FF0000"/>
        </w:rPr>
      </w:pPr>
    </w:p>
    <w:p w14:paraId="08D4F30E" w14:textId="72523FB8" w:rsidR="0052663D" w:rsidRDefault="0052663D" w:rsidP="0052663D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A41507">
        <w:rPr>
          <w:color w:val="FF0000"/>
        </w:rPr>
        <w:t>{</w:t>
      </w:r>
      <w:r w:rsidRPr="00A41507">
        <w:rPr>
          <w:color w:val="4472C4" w:themeColor="accent1"/>
        </w:rPr>
        <w:t xml:space="preserve"> (</w:t>
      </w:r>
      <w:proofErr w:type="gramEnd"/>
      <w:r w:rsidRPr="00A41507">
        <w:rPr>
          <w:color w:val="4472C4" w:themeColor="accent1"/>
        </w:rPr>
        <w:t xml:space="preserve"> P </w:t>
      </w:r>
      <w:r w:rsidRPr="00A41507">
        <w:rPr>
          <w:rFonts w:ascii="Cambria Math" w:hAnsi="Cambria Math" w:cs="Cambria Math"/>
          <w:color w:val="4472C4" w:themeColor="accent1"/>
        </w:rPr>
        <w:t>∧</w:t>
      </w:r>
      <w:r w:rsidRPr="00A41507">
        <w:rPr>
          <w:color w:val="4472C4" w:themeColor="accent1"/>
        </w:rPr>
        <w:t xml:space="preserve"> ( ¬Q))</w:t>
      </w:r>
      <w:r w:rsidRPr="00A41507">
        <w:rPr>
          <w:color w:val="FF0000"/>
        </w:rPr>
        <w:t xml:space="preserve">, </w:t>
      </w:r>
      <w:r w:rsidRPr="00A41507">
        <w:rPr>
          <w:color w:val="00B050"/>
        </w:rPr>
        <w:t xml:space="preserve">( P </w:t>
      </w:r>
      <w:r w:rsidRPr="00A41507">
        <w:rPr>
          <w:rFonts w:ascii="Cambria Math" w:hAnsi="Cambria Math" w:cs="Cambria Math"/>
          <w:color w:val="00B050"/>
        </w:rPr>
        <w:t>∨</w:t>
      </w:r>
      <w:r w:rsidRPr="00A41507">
        <w:rPr>
          <w:color w:val="00B050"/>
        </w:rPr>
        <w:t xml:space="preserve"> Q), </w:t>
      </w:r>
      <w:r w:rsidRPr="00A41507">
        <w:rPr>
          <w:color w:val="BF8F00" w:themeColor="accent4" w:themeShade="BF"/>
        </w:rPr>
        <w:t>( P</w:t>
      </w:r>
      <w:r w:rsidRPr="00A41507">
        <w:rPr>
          <w:b/>
          <w:bCs/>
          <w:color w:val="BF8F00" w:themeColor="accent4" w:themeShade="BF"/>
        </w:rPr>
        <w:t>→</w:t>
      </w:r>
      <w:r w:rsidRPr="00A41507">
        <w:rPr>
          <w:color w:val="BF8F00" w:themeColor="accent4" w:themeShade="BF"/>
        </w:rPr>
        <w:t>Q )</w:t>
      </w:r>
      <w:r w:rsidRPr="00FC32F7">
        <w:rPr>
          <w:color w:val="FF0000"/>
        </w:rPr>
        <w:t xml:space="preserve">} </w:t>
      </w:r>
    </w:p>
    <w:tbl>
      <w:tblPr>
        <w:tblW w:w="9327" w:type="dxa"/>
        <w:tblLook w:val="04A0" w:firstRow="1" w:lastRow="0" w:firstColumn="1" w:lastColumn="0" w:noHBand="0" w:noVBand="1"/>
      </w:tblPr>
      <w:tblGrid>
        <w:gridCol w:w="917"/>
        <w:gridCol w:w="917"/>
        <w:gridCol w:w="1181"/>
        <w:gridCol w:w="2104"/>
        <w:gridCol w:w="2104"/>
        <w:gridCol w:w="2104"/>
      </w:tblGrid>
      <w:tr w:rsidR="00BE377D" w:rsidRPr="00BE377D" w14:paraId="4AEB2B25" w14:textId="3220FC44" w:rsidTr="0007078B">
        <w:trPr>
          <w:trHeight w:val="255"/>
        </w:trPr>
        <w:tc>
          <w:tcPr>
            <w:tcW w:w="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0FBA5E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46D8CEE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9C445B3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¬q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9B2C98F" w14:textId="77777777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</w:pPr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p</w:t>
            </w:r>
            <w:r w:rsidRPr="00BE377D">
              <w:rPr>
                <w:rFonts w:ascii="Cambria Math" w:eastAsia="Times New Roman" w:hAnsi="Cambria Math" w:cs="Cambria Math"/>
                <w:b/>
                <w:bCs/>
                <w:sz w:val="18"/>
                <w:szCs w:val="18"/>
                <w:lang w:val="en-SG" w:eastAsia="en-SG"/>
              </w:rPr>
              <w:t>∧</w:t>
            </w:r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(</w:t>
            </w:r>
            <w:r w:rsidRPr="00BE377D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SG" w:eastAsia="en-SG"/>
              </w:rPr>
              <w:t>¬</w:t>
            </w:r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q)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</w:tcPr>
          <w:p w14:paraId="0AD4A823" w14:textId="76148A0C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</w:pPr>
            <w:proofErr w:type="spellStart"/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p</w:t>
            </w:r>
            <w:r w:rsidRPr="00BE377D">
              <w:rPr>
                <w:rFonts w:ascii="Cambria Math" w:eastAsia="Times New Roman" w:hAnsi="Cambria Math" w:cs="Cambria Math"/>
                <w:b/>
                <w:bCs/>
                <w:sz w:val="18"/>
                <w:szCs w:val="18"/>
                <w:lang w:val="en-SG" w:eastAsia="en-SG"/>
              </w:rPr>
              <w:t>∨</w:t>
            </w:r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q</w:t>
            </w:r>
            <w:proofErr w:type="spellEnd"/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bottom"/>
          </w:tcPr>
          <w:p w14:paraId="367A8E27" w14:textId="02478B51" w:rsidR="00BE377D" w:rsidRPr="00BE377D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</w:pPr>
            <w:proofErr w:type="spellStart"/>
            <w:r w:rsidRPr="00BE377D">
              <w:rPr>
                <w:rFonts w:ascii="Calibri" w:eastAsia="Times New Roman" w:hAnsi="Calibri" w:cs="Times New Roman"/>
                <w:b/>
                <w:bCs/>
                <w:sz w:val="18"/>
                <w:szCs w:val="18"/>
                <w:lang w:val="en-SG" w:eastAsia="en-SG"/>
              </w:rPr>
              <w:t>p→q</w:t>
            </w:r>
            <w:proofErr w:type="spellEnd"/>
          </w:p>
        </w:tc>
      </w:tr>
      <w:tr w:rsidR="00BE377D" w:rsidRPr="005A7889" w14:paraId="05870B06" w14:textId="16AC32A8" w:rsidTr="0007078B">
        <w:trPr>
          <w:trHeight w:val="255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AE30D1F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37B4092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68E082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7988EF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72F26211" w14:textId="0D00F815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67200B41" w14:textId="0DB85528" w:rsidR="00BE377D" w:rsidRPr="00FC32F7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BE377D" w:rsidRPr="005A7889" w14:paraId="2DEA6BEF" w14:textId="535CAD9B" w:rsidTr="0007078B">
        <w:trPr>
          <w:trHeight w:val="255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BEA29F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718581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1B743E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4721D9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0C216C5F" w14:textId="7939EBB5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257CE9DA" w14:textId="73A791E2" w:rsidR="00BE377D" w:rsidRPr="00FC32F7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BE377D" w:rsidRPr="005A7889" w14:paraId="4DBEF796" w14:textId="4424222B" w:rsidTr="0007078B">
        <w:trPr>
          <w:trHeight w:val="255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53B822C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FD9D5D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A8AC848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3267A4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38950FEC" w14:textId="3E1473CB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393F9A85" w14:textId="7E947E56" w:rsidR="00BE377D" w:rsidRPr="00FC32F7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BE377D" w:rsidRPr="005A7889" w14:paraId="67DF9D24" w14:textId="5817C46B" w:rsidTr="0007078B">
        <w:trPr>
          <w:trHeight w:val="255"/>
        </w:trPr>
        <w:tc>
          <w:tcPr>
            <w:tcW w:w="9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2D1CBF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7B48A68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42E620B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274048D" w14:textId="77777777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5A7889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4C48EDF5" w14:textId="31AB0219" w:rsidR="00BE377D" w:rsidRPr="005A7889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bottom"/>
          </w:tcPr>
          <w:p w14:paraId="22D7307D" w14:textId="21BFB788" w:rsidR="00BE377D" w:rsidRPr="00FC32F7" w:rsidRDefault="00BE377D" w:rsidP="00BE377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FC32F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715FB2EF" w14:textId="77777777" w:rsidR="005A7889" w:rsidRPr="005A7889" w:rsidRDefault="005A7889" w:rsidP="005A7889">
      <w:pPr>
        <w:rPr>
          <w:color w:val="FF0000"/>
        </w:rPr>
      </w:pPr>
    </w:p>
    <w:p w14:paraId="1555EDA2" w14:textId="46ED6117" w:rsidR="0052663D" w:rsidRDefault="0052663D" w:rsidP="0052663D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2663D">
        <w:rPr>
          <w:color w:val="FF0000"/>
        </w:rPr>
        <w:t>{ (</w:t>
      </w:r>
      <w:proofErr w:type="gramEnd"/>
      <w:r w:rsidRPr="0052663D">
        <w:rPr>
          <w:color w:val="FF0000"/>
        </w:rPr>
        <w:t xml:space="preserve"> P </w:t>
      </w:r>
      <w:r w:rsidRPr="0052663D">
        <w:rPr>
          <w:rFonts w:ascii="Cambria Math" w:hAnsi="Cambria Math" w:cs="Cambria Math"/>
          <w:color w:val="FF0000"/>
        </w:rPr>
        <w:t>∧</w:t>
      </w:r>
      <w:r w:rsidRPr="0052663D">
        <w:rPr>
          <w:color w:val="FF0000"/>
        </w:rPr>
        <w:t xml:space="preserve"> Q), ( Q </w:t>
      </w:r>
      <w:r w:rsidRPr="0052663D">
        <w:rPr>
          <w:rFonts w:ascii="Cambria Math" w:hAnsi="Cambria Math" w:cs="Cambria Math"/>
          <w:color w:val="FF0000"/>
        </w:rPr>
        <w:t>∨</w:t>
      </w:r>
      <w:r w:rsidRPr="0052663D">
        <w:rPr>
          <w:color w:val="FF0000"/>
        </w:rPr>
        <w:t xml:space="preserve"> R), ( P</w:t>
      </w:r>
      <w:r w:rsidRPr="0052663D">
        <w:rPr>
          <w:rFonts w:hint="eastAsia"/>
          <w:color w:val="FF0000"/>
        </w:rPr>
        <w:t xml:space="preserve"> → </w:t>
      </w:r>
      <w:r w:rsidRPr="0052663D">
        <w:rPr>
          <w:color w:val="FF0000"/>
        </w:rPr>
        <w:t>Q), ( R</w:t>
      </w:r>
      <w:r w:rsidRPr="0052663D">
        <w:rPr>
          <w:rFonts w:hint="eastAsia"/>
          <w:color w:val="FF0000"/>
        </w:rPr>
        <w:t xml:space="preserve"> → </w:t>
      </w:r>
      <w:r w:rsidRPr="0052663D">
        <w:rPr>
          <w:color w:val="FF0000"/>
        </w:rPr>
        <w:t xml:space="preserve">Q )} </w:t>
      </w:r>
    </w:p>
    <w:tbl>
      <w:tblPr>
        <w:tblW w:w="9397" w:type="dxa"/>
        <w:tblLook w:val="04A0" w:firstRow="1" w:lastRow="0" w:firstColumn="1" w:lastColumn="0" w:noHBand="0" w:noVBand="1"/>
      </w:tblPr>
      <w:tblGrid>
        <w:gridCol w:w="967"/>
        <w:gridCol w:w="967"/>
        <w:gridCol w:w="939"/>
        <w:gridCol w:w="1594"/>
        <w:gridCol w:w="1492"/>
        <w:gridCol w:w="1770"/>
        <w:gridCol w:w="1668"/>
      </w:tblGrid>
      <w:tr w:rsidR="0007078B" w:rsidRPr="000F4262" w14:paraId="2BEB400D" w14:textId="77777777" w:rsidTr="0007078B">
        <w:trPr>
          <w:trHeight w:val="255"/>
        </w:trPr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801FAD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4BED5D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4DDE77F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006BD65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  <w:r w:rsidRPr="000F4262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∧</w:t>
            </w:r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  <w:proofErr w:type="spellEnd"/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D9C7F64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  <w:r w:rsidRPr="000F4262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∨</w:t>
            </w:r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</w:t>
            </w:r>
            <w:proofErr w:type="spellEnd"/>
          </w:p>
        </w:tc>
        <w:tc>
          <w:tcPr>
            <w:tcW w:w="1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7D005E8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p→q</w:t>
            </w:r>
            <w:proofErr w:type="spellEnd"/>
          </w:p>
        </w:tc>
        <w:tc>
          <w:tcPr>
            <w:tcW w:w="16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27F624F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0F4262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r→q</w:t>
            </w:r>
            <w:proofErr w:type="spellEnd"/>
          </w:p>
        </w:tc>
      </w:tr>
      <w:tr w:rsidR="0007078B" w:rsidRPr="000F4262" w14:paraId="297BAC6D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B04F3E8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0E0C89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E03A3FC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B6C794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B1321C0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802AA4E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4C26DC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0F4262" w14:paraId="17593123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89297A9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AD0DB80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981A4AD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975F55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311B97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FC5648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486EDB0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0F4262" w14:paraId="204FB05B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3BEC808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90CBD36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A672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D5377B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2BE623E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CCBC854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0D11641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0F4262" w14:paraId="27EB3DA5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2D4689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F7C771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AB1371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15A447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64C038B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30DDD6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BB3BA1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0F4262" w14:paraId="789B8E1D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6A8B897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1BE1D93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814407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1BA028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DBC951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3C6F767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30DEF20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0F4262" w14:paraId="4EC051DD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2A7F988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11C87CA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91F866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0F32B62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BD3F62B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D977F80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033977" w14:textId="2F09AD6F" w:rsidR="000F4262" w:rsidRPr="000F4262" w:rsidRDefault="007F1733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0F4262" w14:paraId="2192829E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1157A3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B5BE594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831EAE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43CD0BA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C204F67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E930879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9B8CCB8" w14:textId="1C7B3D16" w:rsidR="000F4262" w:rsidRPr="000F4262" w:rsidRDefault="007F1733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0F4262" w14:paraId="2EF8ACDC" w14:textId="77777777" w:rsidTr="0007078B">
        <w:trPr>
          <w:trHeight w:val="255"/>
        </w:trPr>
        <w:tc>
          <w:tcPr>
            <w:tcW w:w="9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CA99DBA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149021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9EA3E98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A7029AE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BFBD797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8AC4D4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1ADADFD" w14:textId="77777777" w:rsidR="000F4262" w:rsidRPr="000F4262" w:rsidRDefault="000F4262" w:rsidP="000F426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F4262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3F020825" w14:textId="77777777" w:rsidR="0048206C" w:rsidRPr="0048206C" w:rsidRDefault="0048206C" w:rsidP="0048206C">
      <w:pPr>
        <w:rPr>
          <w:color w:val="FF0000"/>
        </w:rPr>
      </w:pPr>
    </w:p>
    <w:p w14:paraId="1C8A278F" w14:textId="25C53C24" w:rsidR="0052663D" w:rsidRDefault="0052663D" w:rsidP="0052663D">
      <w:pPr>
        <w:pStyle w:val="ListParagraph"/>
        <w:numPr>
          <w:ilvl w:val="0"/>
          <w:numId w:val="4"/>
        </w:numPr>
        <w:rPr>
          <w:color w:val="FF0000"/>
        </w:rPr>
      </w:pPr>
      <w:proofErr w:type="gramStart"/>
      <w:r w:rsidRPr="0052663D">
        <w:rPr>
          <w:color w:val="FF0000"/>
        </w:rPr>
        <w:t>{ (</w:t>
      </w:r>
      <w:proofErr w:type="gramEnd"/>
      <w:r w:rsidRPr="0052663D">
        <w:rPr>
          <w:color w:val="FF0000"/>
        </w:rPr>
        <w:t xml:space="preserve"> P</w:t>
      </w:r>
      <w:r w:rsidRPr="0052663D">
        <w:rPr>
          <w:rFonts w:hint="eastAsia"/>
          <w:color w:val="FF0000"/>
        </w:rPr>
        <w:t xml:space="preserve"> → </w:t>
      </w:r>
      <w:r w:rsidRPr="0052663D">
        <w:rPr>
          <w:color w:val="FF0000"/>
        </w:rPr>
        <w:t>Q), ( Q</w:t>
      </w:r>
      <w:r w:rsidRPr="0052663D">
        <w:rPr>
          <w:rFonts w:hint="eastAsia"/>
          <w:color w:val="FF0000"/>
        </w:rPr>
        <w:t xml:space="preserve"> → </w:t>
      </w:r>
      <w:r w:rsidRPr="0052663D">
        <w:rPr>
          <w:color w:val="FF0000"/>
        </w:rPr>
        <w:t>R), ( ¬ ( P</w:t>
      </w:r>
      <w:r w:rsidRPr="0052663D">
        <w:rPr>
          <w:rFonts w:hint="eastAsia"/>
          <w:color w:val="FF0000"/>
        </w:rPr>
        <w:t xml:space="preserve"> → </w:t>
      </w:r>
      <w:r w:rsidRPr="0052663D">
        <w:rPr>
          <w:color w:val="FF0000"/>
        </w:rPr>
        <w:t>R) )}</w:t>
      </w:r>
    </w:p>
    <w:tbl>
      <w:tblPr>
        <w:tblW w:w="9443" w:type="dxa"/>
        <w:tblLook w:val="04A0" w:firstRow="1" w:lastRow="0" w:firstColumn="1" w:lastColumn="0" w:noHBand="0" w:noVBand="1"/>
      </w:tblPr>
      <w:tblGrid>
        <w:gridCol w:w="853"/>
        <w:gridCol w:w="853"/>
        <w:gridCol w:w="829"/>
        <w:gridCol w:w="1562"/>
        <w:gridCol w:w="1473"/>
        <w:gridCol w:w="1473"/>
        <w:gridCol w:w="2400"/>
      </w:tblGrid>
      <w:tr w:rsidR="0007078B" w:rsidRPr="0007078B" w14:paraId="2435A357" w14:textId="77777777" w:rsidTr="0007078B">
        <w:trPr>
          <w:trHeight w:val="253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B8AC37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3B37C24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AE59D4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6B8F176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0707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p→q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013EE60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0707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q→r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7AC7653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0707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p→r</w:t>
            </w:r>
            <w:proofErr w:type="spellEnd"/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E441064" w14:textId="3D58F684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(¬ (P → R)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)</w:t>
            </w:r>
          </w:p>
        </w:tc>
      </w:tr>
      <w:tr w:rsidR="0007078B" w:rsidRPr="0007078B" w14:paraId="3165E6F1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8C80E28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D3EE4B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69A44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DD16EA6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8EAB32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A4A95A6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A5BDE23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07078B" w14:paraId="2AE49A9B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5979B4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9EB32C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F4C9572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0E16EC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F9233C6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D91D2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24136EA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07078B" w14:paraId="23ADAAFD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F0BFFDB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A633C57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C0EAFE5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A7EB950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97F2BB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2479A0C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FED74FC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07078B" w14:paraId="4136C566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85624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0194599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48FAA57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686A872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F8D2E9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2C02902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F20F03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07078B" w14:paraId="32725629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D3FB5B1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2A26C2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C1DCA34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DE2EBA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578544B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446922C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2625C0E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07078B" w14:paraId="3FA14080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7602AE6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5AA8B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089682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882BB16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A502E3C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0A7535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93F620B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07078B" w:rsidRPr="0007078B" w14:paraId="3D5A9779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83435A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5FC437A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9B59568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6319AC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80CE3D8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18DBDFE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5BEA206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07078B" w:rsidRPr="0007078B" w14:paraId="60605497" w14:textId="77777777" w:rsidTr="0007078B">
        <w:trPr>
          <w:trHeight w:val="253"/>
        </w:trPr>
        <w:tc>
          <w:tcPr>
            <w:tcW w:w="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71C7E2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0E1B84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F427EC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507753D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2954D1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A79D7B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F51636F" w14:textId="77777777" w:rsidR="0007078B" w:rsidRPr="0007078B" w:rsidRDefault="0007078B" w:rsidP="000707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07078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</w:tbl>
    <w:p w14:paraId="30FDB71B" w14:textId="1819BB59" w:rsidR="0007078B" w:rsidRDefault="0007078B" w:rsidP="00750C9C">
      <w:pPr>
        <w:rPr>
          <w:color w:val="FF0000"/>
        </w:rPr>
      </w:pPr>
    </w:p>
    <w:p w14:paraId="2E3514AF" w14:textId="77777777" w:rsidR="00A9632E" w:rsidRPr="00750C9C" w:rsidRDefault="00A9632E" w:rsidP="00750C9C">
      <w:pPr>
        <w:rPr>
          <w:color w:val="FF0000"/>
        </w:rPr>
      </w:pPr>
    </w:p>
    <w:p w14:paraId="76599826" w14:textId="0095CEC6" w:rsidR="0052663D" w:rsidRPr="009D27E3" w:rsidRDefault="0052663D" w:rsidP="009D27E3">
      <w:pPr>
        <w:pStyle w:val="ListParagraph"/>
        <w:numPr>
          <w:ilvl w:val="0"/>
          <w:numId w:val="5"/>
        </w:numPr>
        <w:rPr>
          <w:b/>
          <w:bCs/>
        </w:rPr>
      </w:pPr>
      <w:r w:rsidRPr="009D27E3">
        <w:rPr>
          <w:b/>
          <w:bCs/>
        </w:rPr>
        <w:t>Proving validity of an argument using truth tables</w:t>
      </w:r>
    </w:p>
    <w:p w14:paraId="0DDB8E19" w14:textId="267CD503" w:rsidR="0052663D" w:rsidRDefault="0052663D" w:rsidP="009D27E3">
      <w:pPr>
        <w:ind w:left="360"/>
        <w:rPr>
          <w:color w:val="FF0000"/>
        </w:rPr>
      </w:pPr>
      <w:r w:rsidRPr="0052663D">
        <w:rPr>
          <w:color w:val="FF0000"/>
        </w:rPr>
        <w:t>{(</w:t>
      </w:r>
      <w:r w:rsidRPr="0052663D">
        <w:rPr>
          <w:rFonts w:ascii="Cambria Math" w:hAnsi="Cambria Math" w:cs="Cambria Math"/>
          <w:color w:val="FF0000"/>
        </w:rPr>
        <w:t>𝑃</w:t>
      </w:r>
      <w:r w:rsidRPr="0052663D">
        <w:rPr>
          <w:color w:val="FF0000"/>
        </w:rPr>
        <w:t xml:space="preserve"> → </w:t>
      </w:r>
      <w:r w:rsidRPr="0052663D">
        <w:rPr>
          <w:rFonts w:ascii="Cambria Math" w:hAnsi="Cambria Math" w:cs="Cambria Math"/>
          <w:color w:val="FF0000"/>
        </w:rPr>
        <w:t>𝑄</w:t>
      </w:r>
      <w:r w:rsidRPr="0052663D">
        <w:rPr>
          <w:color w:val="FF0000"/>
        </w:rPr>
        <w:t>), (</w:t>
      </w:r>
      <w:r w:rsidRPr="0052663D">
        <w:rPr>
          <w:rFonts w:ascii="Cambria Math" w:hAnsi="Cambria Math" w:cs="Cambria Math"/>
          <w:color w:val="FF0000"/>
        </w:rPr>
        <w:t>𝑄</w:t>
      </w:r>
      <w:r w:rsidRPr="0052663D">
        <w:rPr>
          <w:color w:val="FF0000"/>
        </w:rPr>
        <w:t xml:space="preserve"> → </w:t>
      </w:r>
      <w:r w:rsidRPr="0052663D">
        <w:rPr>
          <w:rFonts w:ascii="Cambria Math" w:hAnsi="Cambria Math" w:cs="Cambria Math"/>
          <w:color w:val="FF0000"/>
        </w:rPr>
        <w:t>𝑅</w:t>
      </w:r>
      <w:r w:rsidRPr="0052663D">
        <w:rPr>
          <w:color w:val="FF0000"/>
        </w:rPr>
        <w:t xml:space="preserve">)} </w:t>
      </w:r>
      <w:r w:rsidRPr="0052663D">
        <w:rPr>
          <w:rFonts w:ascii="Cambria Math" w:hAnsi="Cambria Math" w:cs="Cambria Math"/>
          <w:color w:val="FF0000"/>
        </w:rPr>
        <w:t>⊢</w:t>
      </w:r>
      <w:r w:rsidRPr="0052663D">
        <w:rPr>
          <w:color w:val="FF0000"/>
        </w:rPr>
        <w:t xml:space="preserve"> (R </w:t>
      </w:r>
      <w:r w:rsidRPr="0052663D">
        <w:rPr>
          <w:rFonts w:ascii="Calibri" w:hAnsi="Calibri" w:cs="Calibri"/>
          <w:color w:val="FF0000"/>
        </w:rPr>
        <w:t>→</w:t>
      </w:r>
      <w:r w:rsidRPr="0052663D">
        <w:rPr>
          <w:color w:val="FF0000"/>
        </w:rPr>
        <w:t xml:space="preserve"> Q)</w:t>
      </w:r>
    </w:p>
    <w:tbl>
      <w:tblPr>
        <w:tblW w:w="9450" w:type="dxa"/>
        <w:tblLook w:val="04A0" w:firstRow="1" w:lastRow="0" w:firstColumn="1" w:lastColumn="0" w:noHBand="0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</w:tblGrid>
      <w:tr w:rsidR="00354D31" w:rsidRPr="00354D31" w14:paraId="3A06C41A" w14:textId="77777777" w:rsidTr="004014D7">
        <w:trPr>
          <w:trHeight w:val="25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0F0CD56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# </w:t>
            </w:r>
            <w:proofErr w:type="gramStart"/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of</w:t>
            </w:r>
            <w:proofErr w:type="gramEnd"/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Rows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102119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69B44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D36139C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E9B2ABA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p→q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1C3005C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q→r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0F1744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*C (</w:t>
            </w:r>
            <w:proofErr w:type="spellStart"/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r→q</w:t>
            </w:r>
            <w:proofErr w:type="spellEnd"/>
            <w:r w:rsidRPr="00354D3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)</w:t>
            </w:r>
          </w:p>
        </w:tc>
      </w:tr>
      <w:tr w:rsidR="00354D31" w:rsidRPr="00354D31" w14:paraId="1EA265B4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DF10A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634CD12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AC0D79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D8D9DF2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F10F39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6E1F465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56995BD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354D31" w:rsidRPr="00354D31" w14:paraId="5237729F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6F66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BD2810F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5ADF09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CF3D062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8E1F4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7530BA3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7F23711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354D31" w:rsidRPr="00354D31" w14:paraId="7705F1CC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529BC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8EE151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266E054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B8D2C1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07A009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758FD3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1B6BDE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354D31" w:rsidRPr="00354D31" w14:paraId="37B31FE3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A0A42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4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08563A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EE0B727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DDF22F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4D48BA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3EBF019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66B179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354D31" w:rsidRPr="00354D31" w14:paraId="1067D204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B1264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85D78BF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EDF8F4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87459A5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29FE0D6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81600A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4E217F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354D31" w:rsidRPr="00354D31" w14:paraId="37A3A4A1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0A4DD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lastRenderedPageBreak/>
              <w:t>6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FF1A215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3E3B36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16663F7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15C3A2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FF13F1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ACC23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354D31" w:rsidRPr="00354D31" w14:paraId="78A29927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F7681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7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CA1E750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A33C798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7D02C3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9DFC615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BF0C43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46511C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354D31" w:rsidRPr="00354D31" w14:paraId="20203EBD" w14:textId="77777777" w:rsidTr="004014D7">
        <w:trPr>
          <w:trHeight w:val="255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6249" w14:textId="77777777" w:rsidR="00354D31" w:rsidRPr="00354D31" w:rsidRDefault="00354D31" w:rsidP="00354D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F93A67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8423785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F58A256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6589FD9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0F9232C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0C71291" w14:textId="77777777" w:rsidR="00354D31" w:rsidRPr="00354D31" w:rsidRDefault="00354D31" w:rsidP="00354D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354D31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</w:tbl>
    <w:p w14:paraId="5A135F74" w14:textId="3441C86C" w:rsidR="00354D31" w:rsidRDefault="00354D31" w:rsidP="009D27E3">
      <w:pPr>
        <w:ind w:left="360"/>
        <w:rPr>
          <w:color w:val="FF0000"/>
        </w:rPr>
      </w:pPr>
    </w:p>
    <w:p w14:paraId="5AB2A48F" w14:textId="70441F95" w:rsidR="00354D31" w:rsidRPr="00176DBF" w:rsidRDefault="00354D31" w:rsidP="00354D31">
      <w:pPr>
        <w:ind w:left="404"/>
        <w:rPr>
          <w:rFonts w:ascii="Cambria Math" w:hAnsi="Cambria Math" w:cs="Cambria Math"/>
          <w:bCs/>
          <w:iCs/>
          <w:color w:val="70AD47" w:themeColor="accent6"/>
        </w:rPr>
      </w:pPr>
      <w:r w:rsidRPr="00176DBF">
        <w:rPr>
          <w:rFonts w:ascii="Cambria Math" w:hAnsi="Cambria Math" w:cs="Cambria Math"/>
          <w:bCs/>
          <w:iCs/>
          <w:color w:val="70AD47" w:themeColor="accent6"/>
        </w:rPr>
        <w:t>The argument is INVALID since the conclusion of the model are not all true</w:t>
      </w:r>
    </w:p>
    <w:p w14:paraId="007C8AD3" w14:textId="2173897B" w:rsidR="00176DBF" w:rsidRPr="00176DBF" w:rsidRDefault="00176DBF" w:rsidP="00354D31">
      <w:pPr>
        <w:ind w:left="404"/>
        <w:rPr>
          <w:rFonts w:ascii="Cambria Math" w:hAnsi="Cambria Math" w:cs="Cambria Math"/>
          <w:bCs/>
          <w:iCs/>
          <w:color w:val="70AD47" w:themeColor="accent6"/>
        </w:rPr>
      </w:pPr>
      <w:r w:rsidRPr="00176DBF">
        <w:rPr>
          <w:rFonts w:ascii="Cambria Math" w:hAnsi="Cambria Math" w:cs="Cambria Math"/>
          <w:bCs/>
          <w:iCs/>
          <w:color w:val="70AD47" w:themeColor="accent6"/>
        </w:rPr>
        <w:t>Conclusion False in Row 2</w:t>
      </w:r>
    </w:p>
    <w:p w14:paraId="7D3819CB" w14:textId="447A69BA" w:rsidR="0052663D" w:rsidRPr="0052663D" w:rsidRDefault="0052663D" w:rsidP="009D27E3">
      <w:pPr>
        <w:ind w:left="360"/>
        <w:rPr>
          <w:color w:val="FF0000"/>
        </w:rPr>
      </w:pPr>
      <w:r w:rsidRPr="0052663D">
        <w:rPr>
          <w:color w:val="FF0000"/>
        </w:rPr>
        <w:t xml:space="preserve">{(P </w:t>
      </w:r>
      <w:r w:rsidRPr="0052663D">
        <w:rPr>
          <w:rFonts w:ascii="Cambria Math" w:hAnsi="Cambria Math" w:cs="Cambria Math"/>
          <w:color w:val="FF0000"/>
        </w:rPr>
        <w:t>∧</w:t>
      </w:r>
      <w:r w:rsidRPr="0052663D">
        <w:rPr>
          <w:color w:val="FF0000"/>
        </w:rPr>
        <w:t xml:space="preserve"> Q), (Q </w:t>
      </w:r>
      <w:r w:rsidRPr="0052663D">
        <w:rPr>
          <w:rFonts w:ascii="Calibri" w:hAnsi="Calibri" w:cs="Calibri"/>
          <w:color w:val="FF0000"/>
        </w:rPr>
        <w:t>→</w:t>
      </w:r>
      <w:r w:rsidRPr="0052663D">
        <w:rPr>
          <w:color w:val="FF0000"/>
        </w:rPr>
        <w:t xml:space="preserve"> (</w:t>
      </w:r>
      <w:r w:rsidRPr="0052663D">
        <w:rPr>
          <w:rFonts w:ascii="Calibri" w:hAnsi="Calibri" w:cs="Calibri"/>
          <w:color w:val="FF0000"/>
        </w:rPr>
        <w:t>¬</w:t>
      </w:r>
      <w:r w:rsidRPr="0052663D">
        <w:rPr>
          <w:color w:val="FF0000"/>
        </w:rPr>
        <w:t xml:space="preserve">R)), (S </w:t>
      </w:r>
      <w:r w:rsidRPr="0052663D">
        <w:rPr>
          <w:rFonts w:ascii="Calibri" w:hAnsi="Calibri" w:cs="Calibri"/>
          <w:color w:val="FF0000"/>
        </w:rPr>
        <w:t>→</w:t>
      </w:r>
      <w:r w:rsidRPr="0052663D">
        <w:rPr>
          <w:color w:val="FF0000"/>
        </w:rPr>
        <w:t xml:space="preserve"> R)} </w:t>
      </w:r>
      <w:r w:rsidRPr="0052663D">
        <w:rPr>
          <w:rFonts w:ascii="Cambria Math" w:hAnsi="Cambria Math" w:cs="Cambria Math"/>
          <w:color w:val="FF0000"/>
        </w:rPr>
        <w:t>⊢</w:t>
      </w:r>
      <w:r w:rsidRPr="0052663D">
        <w:rPr>
          <w:color w:val="FF0000"/>
        </w:rPr>
        <w:t xml:space="preserve"> ((</w:t>
      </w:r>
      <w:r w:rsidRPr="0052663D">
        <w:rPr>
          <w:rFonts w:ascii="Calibri" w:hAnsi="Calibri" w:cs="Calibri"/>
          <w:color w:val="FF0000"/>
        </w:rPr>
        <w:t>¬</w:t>
      </w:r>
      <w:r w:rsidRPr="0052663D">
        <w:rPr>
          <w:color w:val="FF0000"/>
        </w:rPr>
        <w:t xml:space="preserve">S) </w:t>
      </w:r>
      <w:r w:rsidRPr="0052663D">
        <w:rPr>
          <w:rFonts w:ascii="Cambria Math" w:hAnsi="Cambria Math" w:cs="Cambria Math"/>
          <w:color w:val="FF0000"/>
        </w:rPr>
        <w:t>∧</w:t>
      </w:r>
      <w:r w:rsidRPr="0052663D">
        <w:rPr>
          <w:color w:val="FF0000"/>
        </w:rPr>
        <w:t xml:space="preserve"> P)</w:t>
      </w:r>
    </w:p>
    <w:tbl>
      <w:tblPr>
        <w:tblW w:w="9474" w:type="dxa"/>
        <w:tblLook w:val="04A0" w:firstRow="1" w:lastRow="0" w:firstColumn="1" w:lastColumn="0" w:noHBand="0" w:noVBand="1"/>
      </w:tblPr>
      <w:tblGrid>
        <w:gridCol w:w="784"/>
        <w:gridCol w:w="640"/>
        <w:gridCol w:w="715"/>
        <w:gridCol w:w="715"/>
        <w:gridCol w:w="715"/>
        <w:gridCol w:w="896"/>
        <w:gridCol w:w="715"/>
        <w:gridCol w:w="1074"/>
        <w:gridCol w:w="1073"/>
        <w:gridCol w:w="715"/>
        <w:gridCol w:w="1432"/>
      </w:tblGrid>
      <w:tr w:rsidR="004014D7" w:rsidRPr="00176DBF" w14:paraId="57C09B27" w14:textId="77777777" w:rsidTr="004014D7">
        <w:trPr>
          <w:trHeight w:val="220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13E711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# </w:t>
            </w:r>
            <w:proofErr w:type="gramStart"/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of</w:t>
            </w:r>
            <w:proofErr w:type="gramEnd"/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 xml:space="preserve"> Rows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385E45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229594A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F759E1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r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E3ED21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s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B0F82B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proofErr w:type="spellStart"/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  <w:r w:rsidRPr="00176DBF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∧</w:t>
            </w: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</w:t>
            </w:r>
            <w:proofErr w:type="spellEnd"/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17958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¬r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CD13CF5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q → (¬r)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21C4AD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s → r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270BB2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¬s</w:t>
            </w:r>
          </w:p>
        </w:tc>
        <w:tc>
          <w:tcPr>
            <w:tcW w:w="1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C9A4B5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*C (¬</w:t>
            </w:r>
            <w:proofErr w:type="gramStart"/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s)</w:t>
            </w:r>
            <w:r w:rsidRPr="00176DBF">
              <w:rPr>
                <w:rFonts w:ascii="Cambria Math" w:eastAsia="Times New Roman" w:hAnsi="Cambria Math" w:cs="Cambria Math"/>
                <w:b/>
                <w:bCs/>
                <w:color w:val="000000"/>
                <w:sz w:val="18"/>
                <w:szCs w:val="18"/>
                <w:lang w:val="en-SG" w:eastAsia="en-SG"/>
              </w:rPr>
              <w:t>∧</w:t>
            </w:r>
            <w:proofErr w:type="gramEnd"/>
            <w:r w:rsidRPr="00176DBF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18"/>
                <w:lang w:val="en-SG" w:eastAsia="en-SG"/>
              </w:rPr>
              <w:t>p</w:t>
            </w:r>
          </w:p>
        </w:tc>
      </w:tr>
      <w:tr w:rsidR="004014D7" w:rsidRPr="00176DBF" w14:paraId="5564E44F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D1A7C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8BDCF6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4CB744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3855A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83AD8A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96A1F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CF462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7C361C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8B8CD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A7547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75F7DA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46FC0F7F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86B7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217D00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6957E0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011B82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D36F1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58950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55ADE34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0B397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A9975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2025D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58BA9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24588EDF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B5BA5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627A0F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957A76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BF168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D024A5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71A7B2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F2426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1EA6A1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F409A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23590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81C64E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512F81DA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DD262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42CDD7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839967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44E4AD2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9909D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C1C709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188D7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AF755F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A9886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E2763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DDE88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4D353C49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6230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BE484A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8C2FEB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BB2CE2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59CA5C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90D92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E76B6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1158F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8FCFA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D1F240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B5BD8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4F8C78DB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9EC1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150A9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E44DAD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28D221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B624D2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35FDC5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55686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92F86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4F8D9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F78024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FBDE4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5C7F28D3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42A6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3DAB304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812A30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E061AA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B38D52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E560F6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69A0BA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BEF88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F528AC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A38FE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D43195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6CF5A5E4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DFEB2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C30B68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3D8086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1C82945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6E41694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4315C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3A7C10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A5BAF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2021B6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E2F6F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286D4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7293F908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1F41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EBDCB2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2280032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39C546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F5EF63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1987E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37FB1F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4DB0CC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84E82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CC230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5686FC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4014D7" w:rsidRPr="00176DBF" w14:paraId="233D7FCE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9168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368130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AAEE1F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22076B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76E8C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CBF64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B3C42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079F00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0F9214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7F064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421797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50E7F7A4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D6CF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9A975E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51DDDD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5D350C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CF92F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445634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FD422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E08D7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9FF542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290B574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48DD9C4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4014D7" w:rsidRPr="00176DBF" w14:paraId="2732BF7E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2B54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6CF217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344888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35C3B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4A2DB5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C55C7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C7A16F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2D0607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F129C4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802868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3F05D2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3A90E393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91731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92BAB82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B5F8BF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B89789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3E42E5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D2B89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601464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F2440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E295EF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42E1FE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8B7EE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4014D7" w:rsidRPr="00176DBF" w14:paraId="7536210B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74EF3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31CA43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CD5511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E958BB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A1ED96F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C882FE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A24359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EFEA16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982877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F93D005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A0505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  <w:tr w:rsidR="004014D7" w:rsidRPr="00176DBF" w14:paraId="65123589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E993C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695E8D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05D133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DB66C6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A69CCAB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DD6B6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46E198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ED4F72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B19663C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73DCF1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FEFFEE3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</w:tr>
      <w:tr w:rsidR="004014D7" w:rsidRPr="00176DBF" w14:paraId="4B9C1FC0" w14:textId="77777777" w:rsidTr="004014D7">
        <w:trPr>
          <w:trHeight w:val="220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B857" w14:textId="77777777" w:rsidR="00176DBF" w:rsidRPr="00176DBF" w:rsidRDefault="00176DBF" w:rsidP="00176D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lang w:val="en-SG" w:eastAsia="en-SG"/>
              </w:rPr>
              <w:t>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558A6D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50559A6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4D2372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F55CD37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AE9A0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A582A0E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3522C50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27AA8A4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T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A48288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  <w:tc>
          <w:tcPr>
            <w:tcW w:w="1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3064EA" w14:textId="77777777" w:rsidR="00176DBF" w:rsidRPr="00176DBF" w:rsidRDefault="00176DBF" w:rsidP="00176D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</w:pPr>
            <w:r w:rsidRPr="00176DBF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SG" w:eastAsia="en-SG"/>
              </w:rPr>
              <w:t>F</w:t>
            </w:r>
          </w:p>
        </w:tc>
      </w:tr>
    </w:tbl>
    <w:p w14:paraId="47971B01" w14:textId="77777777" w:rsidR="0052663D" w:rsidRPr="0052663D" w:rsidRDefault="0052663D" w:rsidP="0052663D"/>
    <w:p w14:paraId="42450FC2" w14:textId="306BE1FB" w:rsidR="0052663D" w:rsidRPr="00176DBF" w:rsidRDefault="00176DBF" w:rsidP="00176DBF">
      <w:pPr>
        <w:ind w:left="404"/>
        <w:rPr>
          <w:rFonts w:ascii="Cambria Math" w:hAnsi="Cambria Math" w:cs="Cambria Math"/>
          <w:bCs/>
          <w:iCs/>
          <w:color w:val="70AD47" w:themeColor="accent6"/>
        </w:rPr>
      </w:pPr>
      <w:r w:rsidRPr="00176DBF">
        <w:rPr>
          <w:rFonts w:ascii="Cambria Math" w:hAnsi="Cambria Math" w:cs="Cambria Math"/>
          <w:bCs/>
          <w:iCs/>
          <w:color w:val="70AD47" w:themeColor="accent6"/>
        </w:rPr>
        <w:t>The argument is VALID since the conclusion of the model is all True</w:t>
      </w:r>
    </w:p>
    <w:p w14:paraId="5EBADC5F" w14:textId="77777777" w:rsidR="0052663D" w:rsidRDefault="0052663D" w:rsidP="0052663D"/>
    <w:sectPr w:rsidR="0052663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BACB8" w14:textId="77777777" w:rsidR="009A3261" w:rsidRDefault="009A3261" w:rsidP="00F02894">
      <w:pPr>
        <w:spacing w:after="0" w:line="240" w:lineRule="auto"/>
      </w:pPr>
      <w:r>
        <w:separator/>
      </w:r>
    </w:p>
  </w:endnote>
  <w:endnote w:type="continuationSeparator" w:id="0">
    <w:p w14:paraId="350DC642" w14:textId="77777777" w:rsidR="009A3261" w:rsidRDefault="009A3261" w:rsidP="00F02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924A2" w14:textId="77777777" w:rsidR="009A3261" w:rsidRDefault="009A3261" w:rsidP="00F02894">
      <w:pPr>
        <w:spacing w:after="0" w:line="240" w:lineRule="auto"/>
      </w:pPr>
      <w:r>
        <w:separator/>
      </w:r>
    </w:p>
  </w:footnote>
  <w:footnote w:type="continuationSeparator" w:id="0">
    <w:p w14:paraId="7CFBA7DA" w14:textId="77777777" w:rsidR="009A3261" w:rsidRDefault="009A3261" w:rsidP="00F02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4A003" w14:textId="77777777" w:rsidR="004E2E65" w:rsidRPr="004A7D38" w:rsidRDefault="004E2E65" w:rsidP="004E2E65">
    <w:pPr>
      <w:pStyle w:val="Header"/>
      <w:jc w:val="center"/>
      <w:rPr>
        <w:b/>
        <w:bCs/>
        <w:sz w:val="28"/>
        <w:szCs w:val="28"/>
      </w:rPr>
    </w:pPr>
    <w:r w:rsidRPr="004A7D38">
      <w:rPr>
        <w:b/>
        <w:bCs/>
        <w:sz w:val="28"/>
        <w:szCs w:val="28"/>
      </w:rPr>
      <w:t xml:space="preserve">PRINCIPLES OF COMPUTING </w:t>
    </w:r>
    <w:r>
      <w:rPr>
        <w:b/>
        <w:bCs/>
        <w:sz w:val="28"/>
        <w:szCs w:val="28"/>
      </w:rPr>
      <w:t xml:space="preserve">| </w:t>
    </w:r>
    <w:r w:rsidRPr="004A7D38">
      <w:rPr>
        <w:b/>
        <w:bCs/>
        <w:sz w:val="28"/>
        <w:szCs w:val="28"/>
      </w:rPr>
      <w:t>UFCFD3-30-1 _Sep 2021</w:t>
    </w:r>
  </w:p>
  <w:p w14:paraId="14392102" w14:textId="77777777" w:rsidR="00F02894" w:rsidRDefault="00F02894" w:rsidP="00F02894">
    <w:pPr>
      <w:pStyle w:val="Header"/>
      <w:jc w:val="center"/>
      <w:rPr>
        <w:sz w:val="20"/>
        <w:szCs w:val="20"/>
      </w:rPr>
    </w:pPr>
  </w:p>
  <w:p w14:paraId="6EB400DF" w14:textId="233014F7" w:rsidR="00F02894" w:rsidRDefault="00F02894" w:rsidP="00F02894">
    <w:pPr>
      <w:pStyle w:val="Header"/>
      <w:tabs>
        <w:tab w:val="right" w:pos="10206"/>
      </w:tabs>
      <w:ind w:left="28" w:right="88" w:hanging="6"/>
      <w:rPr>
        <w:b/>
        <w:bCs/>
        <w:sz w:val="20"/>
        <w:szCs w:val="20"/>
      </w:rPr>
    </w:pPr>
    <w:r w:rsidRPr="008B1F8F">
      <w:rPr>
        <w:sz w:val="20"/>
        <w:szCs w:val="20"/>
      </w:rPr>
      <w:t xml:space="preserve">NAME: </w:t>
    </w:r>
    <w:r w:rsidRPr="008B1F8F">
      <w:rPr>
        <w:b/>
        <w:bCs/>
        <w:sz w:val="20"/>
        <w:szCs w:val="20"/>
      </w:rPr>
      <w:t>SHAUZAB MUFEED</w:t>
    </w:r>
    <w:r>
      <w:rPr>
        <w:b/>
        <w:bCs/>
        <w:sz w:val="20"/>
        <w:szCs w:val="20"/>
      </w:rPr>
      <w:tab/>
      <w:t xml:space="preserve">                                                                                   </w:t>
    </w:r>
    <w:r w:rsidR="004E2E65">
      <w:rPr>
        <w:b/>
        <w:bCs/>
        <w:sz w:val="20"/>
        <w:szCs w:val="20"/>
      </w:rPr>
      <w:t xml:space="preserve">                         </w:t>
    </w:r>
    <w:r>
      <w:rPr>
        <w:b/>
        <w:bCs/>
        <w:sz w:val="20"/>
        <w:szCs w:val="20"/>
      </w:rPr>
      <w:t xml:space="preserve">         </w:t>
    </w:r>
    <w:r w:rsidRPr="008B1F8F">
      <w:rPr>
        <w:sz w:val="20"/>
        <w:szCs w:val="20"/>
      </w:rPr>
      <w:t>Student ID</w:t>
    </w:r>
    <w:r>
      <w:rPr>
        <w:b/>
        <w:bCs/>
        <w:sz w:val="20"/>
        <w:szCs w:val="20"/>
      </w:rPr>
      <w:t xml:space="preserve">: </w:t>
    </w:r>
    <w:r w:rsidRPr="008B1F8F">
      <w:rPr>
        <w:b/>
        <w:bCs/>
        <w:sz w:val="20"/>
        <w:szCs w:val="20"/>
      </w:rPr>
      <w:t>S2101755</w:t>
    </w:r>
  </w:p>
  <w:p w14:paraId="60BE961C" w14:textId="0B200111" w:rsidR="00F02894" w:rsidRPr="00F02894" w:rsidRDefault="00F02894" w:rsidP="00F02894">
    <w:pPr>
      <w:pStyle w:val="Header"/>
      <w:ind w:left="28" w:hanging="6"/>
      <w:rPr>
        <w:sz w:val="20"/>
        <w:szCs w:val="20"/>
      </w:rPr>
    </w:pPr>
    <w:r>
      <w:rPr>
        <w:sz w:val="20"/>
        <w:szCs w:val="20"/>
      </w:rPr>
      <w:t xml:space="preserve">Assignment 2 | </w:t>
    </w:r>
    <w:r>
      <w:rPr>
        <w:rStyle w:val="instancename"/>
        <w:rFonts w:ascii="Roboto" w:hAnsi="Roboto"/>
        <w:color w:val="E63946"/>
        <w:sz w:val="23"/>
        <w:szCs w:val="23"/>
      </w:rPr>
      <w:t xml:space="preserve">PROPOSITIONAL </w:t>
    </w:r>
    <w:r w:rsidRPr="00F02894">
      <w:rPr>
        <w:rStyle w:val="instancename"/>
        <w:rFonts w:ascii="Roboto" w:hAnsi="Roboto"/>
        <w:color w:val="E63946"/>
        <w:sz w:val="23"/>
        <w:szCs w:val="23"/>
      </w:rPr>
      <w:t>EQUIVALENCES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156"/>
    <w:multiLevelType w:val="hybridMultilevel"/>
    <w:tmpl w:val="852096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22936"/>
    <w:multiLevelType w:val="hybridMultilevel"/>
    <w:tmpl w:val="E1AE8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1945"/>
    <w:multiLevelType w:val="hybridMultilevel"/>
    <w:tmpl w:val="FE46720C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6D965F97"/>
    <w:multiLevelType w:val="hybridMultilevel"/>
    <w:tmpl w:val="8520968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F35BED"/>
    <w:multiLevelType w:val="hybridMultilevel"/>
    <w:tmpl w:val="4378CF02"/>
    <w:lvl w:ilvl="0" w:tplc="FA701E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42E8C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A98E9C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0F5CAD6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44D04A7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61893F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806B19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8FEC11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9361DC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A52"/>
    <w:rsid w:val="00030E43"/>
    <w:rsid w:val="0007078B"/>
    <w:rsid w:val="00082195"/>
    <w:rsid w:val="00093B5D"/>
    <w:rsid w:val="000A3AA4"/>
    <w:rsid w:val="000B18E8"/>
    <w:rsid w:val="000F4262"/>
    <w:rsid w:val="00176DBF"/>
    <w:rsid w:val="00257BE7"/>
    <w:rsid w:val="0027047E"/>
    <w:rsid w:val="00296F90"/>
    <w:rsid w:val="00315134"/>
    <w:rsid w:val="003351B3"/>
    <w:rsid w:val="003356AD"/>
    <w:rsid w:val="00336959"/>
    <w:rsid w:val="00354D31"/>
    <w:rsid w:val="003C18F2"/>
    <w:rsid w:val="004014D7"/>
    <w:rsid w:val="0048206C"/>
    <w:rsid w:val="00482AC7"/>
    <w:rsid w:val="004B72A0"/>
    <w:rsid w:val="004E2E65"/>
    <w:rsid w:val="0052663D"/>
    <w:rsid w:val="00573C37"/>
    <w:rsid w:val="005A4A52"/>
    <w:rsid w:val="005A7889"/>
    <w:rsid w:val="005C1845"/>
    <w:rsid w:val="005F3A5B"/>
    <w:rsid w:val="00684AD9"/>
    <w:rsid w:val="00696166"/>
    <w:rsid w:val="006D5373"/>
    <w:rsid w:val="0071176D"/>
    <w:rsid w:val="00750C9C"/>
    <w:rsid w:val="0075599D"/>
    <w:rsid w:val="007F1733"/>
    <w:rsid w:val="007F228D"/>
    <w:rsid w:val="009A3261"/>
    <w:rsid w:val="009D27E3"/>
    <w:rsid w:val="009D6E9F"/>
    <w:rsid w:val="009E606A"/>
    <w:rsid w:val="009E6377"/>
    <w:rsid w:val="00A41507"/>
    <w:rsid w:val="00A9632E"/>
    <w:rsid w:val="00B16EF2"/>
    <w:rsid w:val="00BE377D"/>
    <w:rsid w:val="00BF5E93"/>
    <w:rsid w:val="00CC0503"/>
    <w:rsid w:val="00D02587"/>
    <w:rsid w:val="00D524F4"/>
    <w:rsid w:val="00D6189A"/>
    <w:rsid w:val="00D80B20"/>
    <w:rsid w:val="00DA6044"/>
    <w:rsid w:val="00E0688D"/>
    <w:rsid w:val="00E1761A"/>
    <w:rsid w:val="00EF2E0E"/>
    <w:rsid w:val="00EF56A5"/>
    <w:rsid w:val="00F02894"/>
    <w:rsid w:val="00F448CD"/>
    <w:rsid w:val="00F67167"/>
    <w:rsid w:val="00FA7C69"/>
    <w:rsid w:val="00FC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740583"/>
  <w15:chartTrackingRefBased/>
  <w15:docId w15:val="{E2C128B5-3260-4961-850E-000A5315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63D"/>
    <w:pPr>
      <w:ind w:left="720"/>
      <w:contextualSpacing/>
    </w:pPr>
  </w:style>
  <w:style w:type="character" w:customStyle="1" w:styleId="mi">
    <w:name w:val="mi"/>
    <w:basedOn w:val="DefaultParagraphFont"/>
    <w:rsid w:val="00257BE7"/>
  </w:style>
  <w:style w:type="character" w:customStyle="1" w:styleId="mjxassistivemathml">
    <w:name w:val="mjx_assistive_mathml"/>
    <w:basedOn w:val="DefaultParagraphFont"/>
    <w:rsid w:val="00257BE7"/>
  </w:style>
  <w:style w:type="character" w:customStyle="1" w:styleId="mo">
    <w:name w:val="mo"/>
    <w:basedOn w:val="DefaultParagraphFont"/>
    <w:rsid w:val="00257BE7"/>
  </w:style>
  <w:style w:type="character" w:styleId="CommentReference">
    <w:name w:val="annotation reference"/>
    <w:basedOn w:val="DefaultParagraphFont"/>
    <w:uiPriority w:val="99"/>
    <w:semiHidden/>
    <w:unhideWhenUsed/>
    <w:rsid w:val="00BE37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7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7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7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77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0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894"/>
  </w:style>
  <w:style w:type="paragraph" w:styleId="Footer">
    <w:name w:val="footer"/>
    <w:basedOn w:val="Normal"/>
    <w:link w:val="FooterChar"/>
    <w:uiPriority w:val="99"/>
    <w:unhideWhenUsed/>
    <w:rsid w:val="00F02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894"/>
  </w:style>
  <w:style w:type="character" w:customStyle="1" w:styleId="instancename">
    <w:name w:val="instancename"/>
    <w:basedOn w:val="DefaultParagraphFont"/>
    <w:rsid w:val="00F02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5865">
          <w:marLeft w:val="979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Lyernisha Franglin</dc:creator>
  <cp:keywords/>
  <dc:description/>
  <cp:lastModifiedBy>Shau</cp:lastModifiedBy>
  <cp:revision>6</cp:revision>
  <dcterms:created xsi:type="dcterms:W3CDTF">2021-11-06T16:00:00Z</dcterms:created>
  <dcterms:modified xsi:type="dcterms:W3CDTF">2022-03-28T09:41:00Z</dcterms:modified>
</cp:coreProperties>
</file>