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ECA2" w14:textId="77777777" w:rsidR="00270889" w:rsidRPr="000C69E8" w:rsidRDefault="00270889" w:rsidP="00B566F1">
      <w:pPr>
        <w:pStyle w:val="NoSpacing"/>
      </w:pPr>
      <w:r>
        <w:rPr>
          <w:noProof/>
          <w:spacing w:val="-2"/>
          <w:sz w:val="27"/>
          <w:szCs w:val="27"/>
          <w:lang w:val="en-MY" w:eastAsia="en-MY"/>
        </w:rPr>
        <w:drawing>
          <wp:inline distT="0" distB="0" distL="0" distR="0" wp14:anchorId="3B9FC382" wp14:editId="7B1C186E">
            <wp:extent cx="1631290" cy="623861"/>
            <wp:effectExtent l="0" t="0" r="7620" b="5080"/>
            <wp:docPr id="2" name="Picture 2" descr="https://fetinfo.uwe.ac.uk/public/coursesfet/1/forms/fetCourseworkSpecificationCoverSheet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tinfo.uwe.ac.uk/public/coursesfet/1/forms/fetCourseworkSpecificationCoverSheet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61" cy="6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bookmarkStart w:id="0" w:name="_Toc454984833"/>
      <w:r w:rsidR="000C69E8">
        <w:rPr>
          <w:lang w:val="en-US"/>
        </w:rPr>
        <w:t xml:space="preserve">                      </w:t>
      </w:r>
      <w:r w:rsidRPr="000C69E8">
        <w:rPr>
          <w:lang w:val="en-US"/>
        </w:rPr>
        <w:t>MODULAR PROGRAMME</w:t>
      </w:r>
      <w:bookmarkEnd w:id="0"/>
    </w:p>
    <w:p w14:paraId="664DE5AE" w14:textId="77777777" w:rsidR="00270889" w:rsidRPr="000C69E8" w:rsidRDefault="00270889" w:rsidP="00270889">
      <w:pPr>
        <w:pStyle w:val="Heading1"/>
        <w:jc w:val="center"/>
        <w:rPr>
          <w:color w:val="000000"/>
          <w:sz w:val="36"/>
          <w:szCs w:val="36"/>
        </w:rPr>
      </w:pPr>
      <w:bookmarkStart w:id="1" w:name="_Toc454984834"/>
      <w:bookmarkStart w:id="2" w:name="_Toc455151433"/>
      <w:bookmarkStart w:id="3" w:name="_Toc455152144"/>
      <w:bookmarkStart w:id="4" w:name="_Toc456090183"/>
      <w:bookmarkStart w:id="5" w:name="_Toc456090278"/>
      <w:bookmarkStart w:id="6" w:name="_Toc456090685"/>
      <w:r w:rsidRPr="000C69E8">
        <w:rPr>
          <w:rFonts w:ascii="Arial" w:hAnsi="Arial" w:cs="Arial"/>
          <w:color w:val="000000"/>
          <w:sz w:val="36"/>
          <w:szCs w:val="36"/>
          <w:lang w:val="en-US"/>
        </w:rPr>
        <w:t>COURSEWORK ASSESSMENT SPECIFICATION</w:t>
      </w:r>
      <w:bookmarkEnd w:id="1"/>
      <w:bookmarkEnd w:id="2"/>
      <w:bookmarkEnd w:id="3"/>
      <w:bookmarkEnd w:id="4"/>
      <w:bookmarkEnd w:id="5"/>
      <w:bookmarkEnd w:id="6"/>
    </w:p>
    <w:p w14:paraId="55713474" w14:textId="77777777" w:rsidR="00270889" w:rsidRDefault="00270889" w:rsidP="00270889">
      <w:pPr>
        <w:pStyle w:val="Heading2"/>
        <w:rPr>
          <w:color w:val="000000"/>
          <w:sz w:val="28"/>
          <w:szCs w:val="28"/>
        </w:rPr>
      </w:pPr>
      <w:bookmarkStart w:id="7" w:name="_Toc454984835"/>
      <w:bookmarkStart w:id="8" w:name="_Toc455151434"/>
      <w:bookmarkStart w:id="9" w:name="_Toc455152145"/>
      <w:bookmarkStart w:id="10" w:name="_Toc456090184"/>
      <w:bookmarkStart w:id="11" w:name="_Toc456090279"/>
      <w:bookmarkStart w:id="12" w:name="_Toc456090686"/>
      <w:r>
        <w:rPr>
          <w:rFonts w:ascii="Arial" w:hAnsi="Arial" w:cs="Arial"/>
          <w:color w:val="000000"/>
          <w:sz w:val="28"/>
          <w:szCs w:val="28"/>
          <w:lang w:val="en-US"/>
        </w:rPr>
        <w:t>Module Details</w:t>
      </w:r>
      <w:bookmarkEnd w:id="7"/>
      <w:bookmarkEnd w:id="8"/>
      <w:bookmarkEnd w:id="9"/>
      <w:bookmarkEnd w:id="10"/>
      <w:bookmarkEnd w:id="11"/>
      <w:bookmarkEnd w:id="1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2252"/>
        <w:gridCol w:w="4503"/>
      </w:tblGrid>
      <w:tr w:rsidR="00270889" w14:paraId="22C09DA5" w14:textId="77777777" w:rsidTr="00270889"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623B9" w14:textId="77777777" w:rsidR="00270889" w:rsidRDefault="00270889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Module Code</w:t>
            </w:r>
            <w:r>
              <w:rPr>
                <w:rFonts w:ascii="Arial" w:hAnsi="Arial" w:cs="Arial"/>
                <w:sz w:val="18"/>
                <w:szCs w:val="18"/>
              </w:rPr>
              <w:br/>
              <w:t>UFCFB6-30-2</w:t>
            </w:r>
          </w:p>
        </w:tc>
        <w:tc>
          <w:tcPr>
            <w:tcW w:w="1250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56B63" w14:textId="06231573" w:rsidR="00270889" w:rsidRDefault="00270889" w:rsidP="00DC401C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Run</w:t>
            </w:r>
            <w:r w:rsidR="001B2498">
              <w:rPr>
                <w:rFonts w:ascii="Arial" w:hAnsi="Arial" w:cs="Arial"/>
                <w:sz w:val="18"/>
                <w:szCs w:val="18"/>
              </w:rPr>
              <w:br/>
            </w:r>
            <w:r w:rsidR="003D213B">
              <w:rPr>
                <w:rFonts w:ascii="Arial" w:hAnsi="Arial" w:cs="Arial"/>
                <w:sz w:val="18"/>
                <w:szCs w:val="18"/>
              </w:rPr>
              <w:t>03/</w:t>
            </w:r>
            <w:r w:rsidR="00B566F1">
              <w:rPr>
                <w:rFonts w:ascii="Arial" w:hAnsi="Arial" w:cs="Arial"/>
                <w:sz w:val="18"/>
                <w:szCs w:val="18"/>
              </w:rPr>
              <w:t>Oct</w:t>
            </w:r>
            <w:r w:rsidR="003D213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C401C">
              <w:rPr>
                <w:rFonts w:ascii="Arial" w:hAnsi="Arial" w:cs="Arial"/>
                <w:sz w:val="18"/>
                <w:szCs w:val="18"/>
              </w:rPr>
              <w:t>/202</w:t>
            </w:r>
            <w:r w:rsidR="00B566F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00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5A67C" w14:textId="77777777" w:rsidR="00270889" w:rsidRDefault="00270889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Module Title</w:t>
            </w:r>
            <w:r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br/>
              <w:t>OBJECT-ORIENTED SYSTEMS DEVELOPMENT</w:t>
            </w:r>
          </w:p>
        </w:tc>
      </w:tr>
      <w:tr w:rsidR="00270889" w14:paraId="158F0827" w14:textId="77777777" w:rsidTr="00270889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C7811" w14:textId="78891E3D" w:rsidR="00270889" w:rsidRDefault="00270889" w:rsidP="002F320D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Module Leader</w:t>
            </w:r>
            <w:r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="002F320D">
              <w:rPr>
                <w:rFonts w:ascii="Arial" w:hAnsi="Arial" w:cs="Arial"/>
                <w:sz w:val="18"/>
                <w:szCs w:val="18"/>
              </w:rPr>
              <w:t>Udhuma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6F5B3" w14:textId="77777777" w:rsidR="00270889" w:rsidRDefault="00270889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Module Coordinator</w:t>
            </w:r>
            <w:r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C9F7C" w14:textId="39B1FA98" w:rsidR="00270889" w:rsidRDefault="00270889" w:rsidP="002F320D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Module Tutors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2F320D">
              <w:rPr>
                <w:sz w:val="24"/>
                <w:szCs w:val="24"/>
              </w:rPr>
              <w:t>Ibrahim Shahid</w:t>
            </w:r>
          </w:p>
        </w:tc>
      </w:tr>
      <w:tr w:rsidR="00270889" w14:paraId="36010C18" w14:textId="77777777" w:rsidTr="00270889">
        <w:tc>
          <w:tcPr>
            <w:tcW w:w="0" w:type="auto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88B2C" w14:textId="77777777" w:rsidR="00270889" w:rsidRDefault="00270889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Component and Element Number</w:t>
            </w:r>
            <w:r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br/>
              <w:t>B: CW1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FEA02" w14:textId="77777777" w:rsidR="00270889" w:rsidRDefault="00270889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Weighting: (% of the Module's assessment)</w:t>
            </w:r>
            <w:r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3F3E46">
              <w:rPr>
                <w:sz w:val="24"/>
                <w:szCs w:val="24"/>
              </w:rPr>
              <w:t>50%</w:t>
            </w:r>
          </w:p>
        </w:tc>
      </w:tr>
      <w:tr w:rsidR="00270889" w14:paraId="22204162" w14:textId="77777777" w:rsidTr="00270889">
        <w:tc>
          <w:tcPr>
            <w:tcW w:w="0" w:type="auto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9C57D" w14:textId="77777777" w:rsidR="00270889" w:rsidRDefault="00270889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Element Description</w:t>
            </w:r>
            <w:r>
              <w:rPr>
                <w:rFonts w:ascii="Arial" w:hAnsi="Arial" w:cs="Arial"/>
                <w:sz w:val="18"/>
                <w:szCs w:val="18"/>
              </w:rPr>
              <w:br/>
              <w:t>DEMONSTRATION AND PRESENTATION (Demonstration and Presentation of Design Work)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A4546" w14:textId="77777777" w:rsidR="00270889" w:rsidRDefault="00270889" w:rsidP="000C69E8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Total Assignment time</w:t>
            </w:r>
            <w:r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</w:tbl>
    <w:p w14:paraId="4A7913DC" w14:textId="77777777" w:rsidR="00270889" w:rsidRDefault="00270889" w:rsidP="00270889">
      <w:pPr>
        <w:pStyle w:val="Heading2"/>
        <w:rPr>
          <w:color w:val="000000"/>
          <w:sz w:val="28"/>
          <w:szCs w:val="28"/>
        </w:rPr>
      </w:pPr>
      <w:bookmarkStart w:id="13" w:name="_Toc454984836"/>
      <w:bookmarkStart w:id="14" w:name="_Toc455151435"/>
      <w:bookmarkStart w:id="15" w:name="_Toc455152146"/>
      <w:bookmarkStart w:id="16" w:name="_Toc456090185"/>
      <w:bookmarkStart w:id="17" w:name="_Toc456090280"/>
      <w:bookmarkStart w:id="18" w:name="_Toc456090687"/>
      <w:r>
        <w:rPr>
          <w:rFonts w:ascii="Arial" w:hAnsi="Arial" w:cs="Arial"/>
          <w:color w:val="000000"/>
          <w:sz w:val="28"/>
          <w:szCs w:val="28"/>
          <w:lang w:val="en-US"/>
        </w:rPr>
        <w:t>Dates</w:t>
      </w:r>
      <w:bookmarkEnd w:id="13"/>
      <w:bookmarkEnd w:id="14"/>
      <w:bookmarkEnd w:id="15"/>
      <w:bookmarkEnd w:id="16"/>
      <w:bookmarkEnd w:id="17"/>
      <w:bookmarkEnd w:id="18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405"/>
      </w:tblGrid>
      <w:tr w:rsidR="00270889" w14:paraId="6E97FC87" w14:textId="77777777" w:rsidTr="00270889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BBD2F" w14:textId="192AC4C4" w:rsidR="00270889" w:rsidRDefault="00270889" w:rsidP="002D6655">
            <w:pPr>
              <w:rPr>
                <w:sz w:val="24"/>
                <w:szCs w:val="24"/>
              </w:rPr>
            </w:pPr>
            <w:r w:rsidRPr="00391792">
              <w:rPr>
                <w:rStyle w:val="label1"/>
                <w:rFonts w:ascii="Arial" w:hAnsi="Arial" w:cs="Arial"/>
                <w:b/>
                <w:bCs/>
                <w:color w:val="FF0000"/>
                <w:sz w:val="18"/>
                <w:szCs w:val="18"/>
              </w:rPr>
              <w:t>Date Issued to Students</w:t>
            </w:r>
            <w:r w:rsidRPr="00391792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</w:rPr>
              <w:t> </w:t>
            </w:r>
            <w:r w:rsidRPr="00391792">
              <w:rPr>
                <w:rFonts w:ascii="Arial" w:hAnsi="Arial" w:cs="Arial"/>
                <w:color w:val="FF0000"/>
                <w:sz w:val="18"/>
                <w:szCs w:val="18"/>
              </w:rPr>
              <w:br/>
              <w:t> </w:t>
            </w:r>
            <w:r w:rsidR="002D6655">
              <w:rPr>
                <w:rFonts w:ascii="Arial" w:hAnsi="Arial" w:cs="Arial"/>
                <w:color w:val="FF0000"/>
                <w:sz w:val="18"/>
                <w:szCs w:val="18"/>
              </w:rPr>
              <w:t>10/07/2019</w:t>
            </w:r>
          </w:p>
        </w:tc>
        <w:tc>
          <w:tcPr>
            <w:tcW w:w="0" w:type="auto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57AE1" w14:textId="77777777" w:rsidR="003F3E46" w:rsidRPr="003F3E46" w:rsidRDefault="00270889" w:rsidP="003F3E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Date to be Returned to Students</w:t>
            </w:r>
            <w:r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 w:rsidR="003F3E46"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3F3E46">
              <w:rPr>
                <w:rStyle w:val="apple-converted-space"/>
              </w:rPr>
              <w:t xml:space="preserve">See inside the assignment </w:t>
            </w:r>
          </w:p>
        </w:tc>
      </w:tr>
      <w:tr w:rsidR="00270889" w14:paraId="30E43671" w14:textId="77777777" w:rsidTr="00270889">
        <w:tc>
          <w:tcPr>
            <w:tcW w:w="0" w:type="auto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FAB5F" w14:textId="77777777" w:rsidR="00270889" w:rsidRDefault="00270889">
            <w:pP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Submission Place</w:t>
            </w:r>
          </w:p>
          <w:p w14:paraId="6F1E3DBD" w14:textId="77777777" w:rsidR="00270889" w:rsidRDefault="00270889" w:rsidP="00270889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Blackboard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380E1" w14:textId="2B7CF9E4" w:rsidR="00270889" w:rsidRDefault="00270889" w:rsidP="00503A9D">
            <w:pPr>
              <w:rPr>
                <w:sz w:val="24"/>
                <w:szCs w:val="24"/>
              </w:rPr>
            </w:pPr>
            <w:r>
              <w:rPr>
                <w:rStyle w:val="label1"/>
                <w:rFonts w:ascii="Arial" w:hAnsi="Arial" w:cs="Arial"/>
                <w:b/>
                <w:bCs/>
                <w:sz w:val="18"/>
                <w:szCs w:val="18"/>
              </w:rPr>
              <w:t>Submission Date</w:t>
            </w:r>
            <w:r>
              <w:rPr>
                <w:rStyle w:val="apple-converted-space"/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503A9D">
              <w:rPr>
                <w:rFonts w:ascii="Arial" w:hAnsi="Arial" w:cs="MV Boli"/>
                <w:sz w:val="18"/>
                <w:szCs w:val="18"/>
                <w:lang w:bidi="dv-MV"/>
              </w:rPr>
              <w:t>0</w:t>
            </w:r>
            <w:r w:rsidR="00B566F1">
              <w:rPr>
                <w:rFonts w:ascii="Arial" w:hAnsi="Arial" w:cs="MV Boli"/>
                <w:sz w:val="18"/>
                <w:szCs w:val="18"/>
                <w:lang w:bidi="dv-MV"/>
              </w:rPr>
              <w:t>4</w:t>
            </w:r>
            <w:r w:rsidR="002D6655">
              <w:rPr>
                <w:rFonts w:ascii="Arial" w:hAnsi="Arial" w:cs="MV Boli"/>
                <w:sz w:val="18"/>
                <w:szCs w:val="18"/>
                <w:lang w:bidi="dv-MV"/>
              </w:rPr>
              <w:t>/</w:t>
            </w:r>
            <w:r w:rsidR="00503A9D">
              <w:rPr>
                <w:rFonts w:ascii="Arial" w:hAnsi="Arial" w:cs="MV Boli"/>
                <w:sz w:val="18"/>
                <w:szCs w:val="18"/>
                <w:lang w:bidi="dv-MV"/>
              </w:rPr>
              <w:t>0</w:t>
            </w:r>
            <w:r w:rsidR="00B566F1">
              <w:rPr>
                <w:rFonts w:ascii="Arial" w:hAnsi="Arial" w:cs="MV Boli"/>
                <w:sz w:val="18"/>
                <w:szCs w:val="18"/>
                <w:lang w:bidi="dv-MV"/>
              </w:rPr>
              <w:t>4</w:t>
            </w:r>
            <w:r w:rsidR="00503A9D">
              <w:rPr>
                <w:rFonts w:ascii="Arial" w:hAnsi="Arial" w:cs="MV Boli"/>
                <w:sz w:val="18"/>
                <w:szCs w:val="18"/>
                <w:lang w:bidi="dv-MV"/>
              </w:rPr>
              <w:t>/202</w:t>
            </w:r>
            <w:r w:rsidR="00B566F1">
              <w:rPr>
                <w:rFonts w:ascii="Arial" w:hAnsi="Arial" w:cs="MV Boli"/>
                <w:sz w:val="18"/>
                <w:szCs w:val="18"/>
                <w:lang w:bidi="dv-MV"/>
              </w:rPr>
              <w:t>3</w:t>
            </w:r>
            <w:r w:rsidR="00F2748F">
              <w:rPr>
                <w:rFonts w:ascii="Arial" w:hAnsi="Arial" w:cs="Arial"/>
                <w:sz w:val="18"/>
                <w:szCs w:val="18"/>
              </w:rPr>
              <w:t xml:space="preserve"> (Also see inside the assignment for the different stages)</w:t>
            </w:r>
          </w:p>
        </w:tc>
      </w:tr>
      <w:tr w:rsidR="00270889" w14:paraId="2A49C125" w14:textId="77777777" w:rsidTr="00270889">
        <w:tc>
          <w:tcPr>
            <w:tcW w:w="0" w:type="auto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E096CE2" w14:textId="77777777" w:rsidR="00270889" w:rsidRDefault="0027088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30028" w14:textId="7BD0F51A" w:rsidR="00270889" w:rsidRPr="00BC4A2A" w:rsidRDefault="00270889" w:rsidP="003D213B">
            <w:p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BC4A2A">
              <w:rPr>
                <w:color w:val="FF0000"/>
                <w:highlight w:val="yellow"/>
              </w:rPr>
              <w:t>Submission Time</w:t>
            </w:r>
            <w:r w:rsidRPr="00BC4A2A"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  <w:br/>
            </w:r>
            <w:r w:rsidR="003D213B">
              <w:rPr>
                <w:color w:val="FF0000"/>
                <w:sz w:val="18"/>
                <w:szCs w:val="18"/>
                <w:highlight w:val="yellow"/>
              </w:rPr>
              <w:t>18:00 pm</w:t>
            </w:r>
          </w:p>
        </w:tc>
      </w:tr>
    </w:tbl>
    <w:p w14:paraId="6A836E46" w14:textId="77777777" w:rsidR="00270889" w:rsidRDefault="00270889" w:rsidP="00270889">
      <w:pPr>
        <w:pStyle w:val="Heading2"/>
        <w:rPr>
          <w:color w:val="000000"/>
          <w:sz w:val="28"/>
          <w:szCs w:val="28"/>
        </w:rPr>
      </w:pPr>
      <w:bookmarkStart w:id="19" w:name="_Toc454984837"/>
      <w:bookmarkStart w:id="20" w:name="_Toc455151436"/>
      <w:bookmarkStart w:id="21" w:name="_Toc455152147"/>
      <w:bookmarkStart w:id="22" w:name="_Toc456090186"/>
      <w:bookmarkStart w:id="23" w:name="_Toc456090281"/>
      <w:bookmarkStart w:id="24" w:name="_Toc456090688"/>
      <w:r>
        <w:rPr>
          <w:rFonts w:ascii="Arial" w:hAnsi="Arial" w:cs="Arial"/>
          <w:color w:val="000000"/>
          <w:sz w:val="28"/>
          <w:szCs w:val="28"/>
          <w:lang w:val="en-US"/>
        </w:rPr>
        <w:t>Deliverables</w:t>
      </w:r>
      <w:bookmarkEnd w:id="19"/>
      <w:bookmarkEnd w:id="20"/>
      <w:bookmarkEnd w:id="21"/>
      <w:bookmarkEnd w:id="22"/>
      <w:bookmarkEnd w:id="23"/>
      <w:bookmarkEnd w:id="24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270889" w14:paraId="268C8E9A" w14:textId="77777777" w:rsidTr="00270889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A585C" w14:textId="77777777" w:rsidR="00270889" w:rsidRDefault="00270889" w:rsidP="0027088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See inside the assignment</w:t>
            </w:r>
            <w:r w:rsidR="003F3E4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794760DD" w14:textId="77777777" w:rsidR="00270889" w:rsidRDefault="00270889" w:rsidP="00270889">
      <w:pPr>
        <w:pStyle w:val="Heading2"/>
        <w:rPr>
          <w:color w:val="000000"/>
          <w:sz w:val="28"/>
          <w:szCs w:val="28"/>
        </w:rPr>
      </w:pPr>
      <w:bookmarkStart w:id="25" w:name="_Toc454984838"/>
      <w:bookmarkStart w:id="26" w:name="_Toc455151437"/>
      <w:bookmarkStart w:id="27" w:name="_Toc455152148"/>
      <w:bookmarkStart w:id="28" w:name="_Toc456090187"/>
      <w:bookmarkStart w:id="29" w:name="_Toc456090282"/>
      <w:bookmarkStart w:id="30" w:name="_Toc456090689"/>
      <w:r>
        <w:rPr>
          <w:rFonts w:ascii="Arial" w:hAnsi="Arial" w:cs="Arial"/>
          <w:color w:val="000000"/>
          <w:sz w:val="28"/>
          <w:szCs w:val="28"/>
          <w:lang w:val="en-US"/>
        </w:rPr>
        <w:t>Module Leader Signature</w:t>
      </w:r>
      <w:bookmarkEnd w:id="25"/>
      <w:bookmarkEnd w:id="26"/>
      <w:bookmarkEnd w:id="27"/>
      <w:bookmarkEnd w:id="28"/>
      <w:bookmarkEnd w:id="29"/>
      <w:bookmarkEnd w:id="3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270889" w14:paraId="5F10A9A4" w14:textId="77777777" w:rsidTr="00270889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C03F5" w14:textId="3117C821" w:rsidR="00270889" w:rsidRDefault="002F320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Udhuma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D48D80A" w14:textId="77777777" w:rsidR="0039334D" w:rsidRDefault="003933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0E94BAD9" w14:textId="5339617E" w:rsidR="00A554D0" w:rsidRDefault="00A554D0" w:rsidP="002D6655">
      <w:pPr>
        <w:pStyle w:val="Title"/>
      </w:pPr>
      <w:r w:rsidRPr="00F6222D">
        <w:lastRenderedPageBreak/>
        <w:t>UFCFB6-30-2 Object-oriented Software Development Assignment</w:t>
      </w:r>
      <w:r w:rsidR="002F320D">
        <w:t xml:space="preserve"> (</w:t>
      </w:r>
      <w:r w:rsidR="00503A9D">
        <w:t>202</w:t>
      </w:r>
      <w:r w:rsidR="00B566F1">
        <w:t>2/2023</w:t>
      </w:r>
      <w:r w:rsidR="005F752B">
        <w:t>)</w:t>
      </w:r>
    </w:p>
    <w:p w14:paraId="7AD0C7AF" w14:textId="77777777" w:rsidR="005E5DEE" w:rsidRDefault="005E5DEE" w:rsidP="00A554D0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170913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896EE6" w14:textId="77777777" w:rsidR="005E5DEE" w:rsidRDefault="005E5DEE">
          <w:pPr>
            <w:pStyle w:val="TOCHeading"/>
          </w:pPr>
          <w:r>
            <w:t>Contents</w:t>
          </w:r>
        </w:p>
        <w:p w14:paraId="51703DCD" w14:textId="77777777" w:rsidR="00FD1580" w:rsidRDefault="005E5DEE" w:rsidP="00FD158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rStyle w:val="Hyperlink"/>
              <w:rFonts w:ascii="Arial" w:hAnsi="Arial" w:cs="Arial"/>
              <w:lang w:val="en-US"/>
            </w:rPr>
            <w:fldChar w:fldCharType="begin"/>
          </w:r>
          <w:r w:rsidRPr="00EC6914">
            <w:rPr>
              <w:rStyle w:val="Hyperlink"/>
              <w:rFonts w:ascii="Arial" w:hAnsi="Arial" w:cs="Arial"/>
              <w:noProof/>
              <w:lang w:val="en-US"/>
            </w:rPr>
            <w:instrText xml:space="preserve"> TOC \o "1-3" \h \z \u </w:instrText>
          </w:r>
          <w:r>
            <w:rPr>
              <w:rStyle w:val="Hyperlink"/>
              <w:rFonts w:ascii="Arial" w:hAnsi="Arial" w:cs="Arial"/>
              <w:lang w:val="en-US"/>
            </w:rPr>
            <w:fldChar w:fldCharType="separate"/>
          </w:r>
        </w:p>
        <w:p w14:paraId="59FFCFEA" w14:textId="77777777" w:rsidR="00FD1580" w:rsidRDefault="007E2A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56090690" w:history="1">
            <w:r w:rsidR="00FD1580" w:rsidRPr="00184676">
              <w:rPr>
                <w:rStyle w:val="Hyperlink"/>
                <w:noProof/>
              </w:rPr>
              <w:t>1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Your tasks and deliverables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_Toc456090690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3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45D83A2B" w14:textId="77777777" w:rsidR="00FD1580" w:rsidRDefault="007E2A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56090691" w:history="1">
            <w:r w:rsidR="00FD1580" w:rsidRPr="00184676">
              <w:rPr>
                <w:rStyle w:val="Hyperlink"/>
                <w:noProof/>
              </w:rPr>
              <w:t>2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Submission and presentation schedules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_Toc456090691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3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133C6E9F" w14:textId="77777777" w:rsidR="00FD1580" w:rsidRDefault="007E2A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56090692" w:history="1">
            <w:r w:rsidR="00FD1580" w:rsidRPr="00184676">
              <w:rPr>
                <w:rStyle w:val="Hyperlink"/>
                <w:noProof/>
              </w:rPr>
              <w:t>3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Marking criteria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_Toc456090692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4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106C8BED" w14:textId="77777777" w:rsidR="00FD1580" w:rsidRDefault="007E2A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56090693" w:history="1">
            <w:r w:rsidR="00FD1580" w:rsidRPr="00184676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The case study scenario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_Toc456090693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5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2F40C57C" w14:textId="77777777" w:rsidR="00FD1580" w:rsidRDefault="007E2A2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6090694" w:history="1">
            <w:r w:rsidR="00FD1580" w:rsidRPr="00184676">
              <w:rPr>
                <w:rStyle w:val="Hyperlink"/>
                <w:noProof/>
              </w:rPr>
              <w:t>4.1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Overview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_Toc456090694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5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62E4FD56" w14:textId="77777777" w:rsidR="00FD1580" w:rsidRDefault="007E2A2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6090695" w:history="1">
            <w:r w:rsidR="00FD1580" w:rsidRPr="00184676">
              <w:rPr>
                <w:rStyle w:val="Hyperlink"/>
                <w:noProof/>
              </w:rPr>
              <w:t>4.2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User interface design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_Toc456090695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6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05D7BD8A" w14:textId="77777777" w:rsidR="00FD1580" w:rsidRDefault="007E2A2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6090696" w:history="1">
            <w:r w:rsidR="00FD1580" w:rsidRPr="00184676">
              <w:rPr>
                <w:rStyle w:val="Hyperlink"/>
                <w:noProof/>
              </w:rPr>
              <w:t>4.3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Detailed requirements on functionalities and the user interface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_Toc456090696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7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408EFCD2" w14:textId="77777777" w:rsidR="00FD1580" w:rsidRDefault="007E2A2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6090697" w:history="1">
            <w:r w:rsidR="00FD1580" w:rsidRPr="00184676">
              <w:rPr>
                <w:rStyle w:val="Hyperlink"/>
                <w:noProof/>
              </w:rPr>
              <w:t>4.4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Data representations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_Toc456090697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8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4885EC24" w14:textId="77777777" w:rsidR="00FD1580" w:rsidRDefault="007E2A2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56090698" w:history="1">
            <w:r w:rsidR="00FD1580" w:rsidRPr="00184676">
              <w:rPr>
                <w:rStyle w:val="Hyperlink"/>
                <w:noProof/>
              </w:rPr>
              <w:t>4.4.1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Text files for populating test data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_Toc456090698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8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54C0F17A" w14:textId="77777777" w:rsidR="00FD1580" w:rsidRDefault="007E2A2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56090699" w:history="1">
            <w:r w:rsidR="00FD1580" w:rsidRPr="00184676">
              <w:rPr>
                <w:rStyle w:val="Hyperlink"/>
                <w:noProof/>
              </w:rPr>
              <w:t>4.4.2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Unique IDs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_Toc456090699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8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08FCAB57" w14:textId="77777777" w:rsidR="00FD1580" w:rsidRDefault="007E2A2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6090700" w:history="1">
            <w:r w:rsidR="00FD1580" w:rsidRPr="00184676">
              <w:rPr>
                <w:rStyle w:val="Hyperlink"/>
                <w:noProof/>
              </w:rPr>
              <w:t>4.5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Information for the implementation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_Toc456090700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9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6045F029" w14:textId="77777777" w:rsidR="00FD1580" w:rsidRDefault="007E2A2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56090701" w:history="1">
            <w:r w:rsidR="00FD1580" w:rsidRPr="00184676">
              <w:rPr>
                <w:rStyle w:val="Hyperlink"/>
                <w:noProof/>
              </w:rPr>
              <w:t>4.5.1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GUI front end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_Toc456090701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9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761B40A3" w14:textId="77777777" w:rsidR="00FD1580" w:rsidRDefault="007E2A2B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56090702" w:history="1">
            <w:r w:rsidR="00FD1580" w:rsidRPr="00184676">
              <w:rPr>
                <w:rStyle w:val="Hyperlink"/>
                <w:noProof/>
              </w:rPr>
              <w:t>4.5.2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Using Twitter APIs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_Toc456090702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9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0E8BB510" w14:textId="77777777" w:rsidR="00FD1580" w:rsidRDefault="007E2A2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56090703" w:history="1">
            <w:r w:rsidR="00FD1580" w:rsidRPr="00184676">
              <w:rPr>
                <w:rStyle w:val="Hyperlink"/>
                <w:noProof/>
              </w:rPr>
              <w:t>5</w:t>
            </w:r>
            <w:r w:rsidR="00FD1580">
              <w:rPr>
                <w:noProof/>
              </w:rPr>
              <w:tab/>
            </w:r>
            <w:r w:rsidR="00FD1580" w:rsidRPr="00184676">
              <w:rPr>
                <w:rStyle w:val="Hyperlink"/>
                <w:noProof/>
              </w:rPr>
              <w:t>Test plan for the final system demonstration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_Toc456090703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10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20ADE66E" w14:textId="77777777" w:rsidR="00FD1580" w:rsidRDefault="007E2A2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6090704" w:history="1">
            <w:r w:rsidR="00FD1580" w:rsidRPr="00184676">
              <w:rPr>
                <w:rStyle w:val="Hyperlink"/>
                <w:noProof/>
              </w:rPr>
              <w:t>Appendix A How does this assignment relate to the module specification</w:t>
            </w:r>
            <w:r w:rsidR="00FD1580">
              <w:rPr>
                <w:noProof/>
                <w:webHidden/>
              </w:rPr>
              <w:tab/>
            </w:r>
            <w:r w:rsidR="00FD1580">
              <w:rPr>
                <w:noProof/>
                <w:webHidden/>
              </w:rPr>
              <w:fldChar w:fldCharType="begin"/>
            </w:r>
            <w:r w:rsidR="00FD1580">
              <w:rPr>
                <w:noProof/>
                <w:webHidden/>
              </w:rPr>
              <w:instrText xml:space="preserve"> PAGEREF _Toc456090704 \h </w:instrText>
            </w:r>
            <w:r w:rsidR="00FD1580">
              <w:rPr>
                <w:noProof/>
                <w:webHidden/>
              </w:rPr>
            </w:r>
            <w:r w:rsidR="00FD1580">
              <w:rPr>
                <w:noProof/>
                <w:webHidden/>
              </w:rPr>
              <w:fldChar w:fldCharType="separate"/>
            </w:r>
            <w:r w:rsidR="00FD1580">
              <w:rPr>
                <w:noProof/>
                <w:webHidden/>
              </w:rPr>
              <w:t>11</w:t>
            </w:r>
            <w:r w:rsidR="00FD1580">
              <w:rPr>
                <w:noProof/>
                <w:webHidden/>
              </w:rPr>
              <w:fldChar w:fldCharType="end"/>
            </w:r>
          </w:hyperlink>
        </w:p>
        <w:p w14:paraId="4A6DC59B" w14:textId="77777777" w:rsidR="005E5DEE" w:rsidRDefault="005E5DEE">
          <w:r>
            <w:rPr>
              <w:b/>
              <w:bCs/>
              <w:noProof/>
            </w:rPr>
            <w:fldChar w:fldCharType="end"/>
          </w:r>
        </w:p>
      </w:sdtContent>
    </w:sdt>
    <w:p w14:paraId="70429543" w14:textId="77777777" w:rsidR="00D93D03" w:rsidRDefault="00D93D03" w:rsidP="00D93D03">
      <w:pPr>
        <w:pStyle w:val="Heading1"/>
        <w:ind w:left="360"/>
      </w:pPr>
    </w:p>
    <w:p w14:paraId="45650FE5" w14:textId="77777777" w:rsidR="000C69E8" w:rsidRDefault="000C69E8">
      <w:r>
        <w:br w:type="page"/>
      </w:r>
    </w:p>
    <w:p w14:paraId="43A57A19" w14:textId="77777777" w:rsidR="00D93D03" w:rsidRPr="001E0F75" w:rsidRDefault="00D93D03" w:rsidP="006B3649">
      <w:pPr>
        <w:pStyle w:val="Heading1"/>
        <w:numPr>
          <w:ilvl w:val="0"/>
          <w:numId w:val="11"/>
        </w:numPr>
      </w:pPr>
      <w:bookmarkStart w:id="31" w:name="_Toc456090690"/>
      <w:r w:rsidRPr="001E0F75">
        <w:lastRenderedPageBreak/>
        <w:t>Your tasks and deliverables</w:t>
      </w:r>
      <w:bookmarkEnd w:id="31"/>
    </w:p>
    <w:p w14:paraId="3E49E647" w14:textId="77777777" w:rsidR="00D93D03" w:rsidRPr="00820BFB" w:rsidRDefault="00D93D03" w:rsidP="00D93D03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20BFB">
        <w:rPr>
          <w:rFonts w:ascii="Times New Roman" w:eastAsiaTheme="majorEastAsia" w:hAnsi="Times New Roman" w:cs="Times New Roman"/>
          <w:bCs/>
          <w:sz w:val="24"/>
          <w:szCs w:val="24"/>
        </w:rPr>
        <w:t xml:space="preserve">The assignment is an individual assignment. You are asked to produce the following deliverables for the scenario given 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>below</w:t>
      </w:r>
      <w:r w:rsidR="00836A66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3413F96D" w14:textId="77777777" w:rsidR="00D93D03" w:rsidRPr="00820BFB" w:rsidRDefault="00D93D03" w:rsidP="006B3649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20BFB">
        <w:rPr>
          <w:rFonts w:ascii="Times New Roman" w:eastAsiaTheme="majorEastAsia" w:hAnsi="Times New Roman" w:cs="Times New Roman"/>
          <w:bCs/>
          <w:sz w:val="24"/>
          <w:szCs w:val="24"/>
        </w:rPr>
        <w:t xml:space="preserve">Produce a 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UML </w:t>
      </w:r>
      <w:r w:rsidRPr="00820BFB">
        <w:rPr>
          <w:rFonts w:ascii="Times New Roman" w:eastAsiaTheme="majorEastAsia" w:hAnsi="Times New Roman" w:cs="Times New Roman"/>
          <w:bCs/>
          <w:sz w:val="24"/>
          <w:szCs w:val="24"/>
        </w:rPr>
        <w:t xml:space="preserve">use case diagram 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to capture the functionality </w:t>
      </w:r>
      <w:r w:rsidRPr="00820BFB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for 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>the</w:t>
      </w:r>
      <w:r w:rsidRPr="00820BFB">
        <w:rPr>
          <w:rFonts w:ascii="Times New Roman" w:eastAsiaTheme="majorEastAsia" w:hAnsi="Times New Roman" w:cs="Times New Roman"/>
          <w:bCs/>
          <w:sz w:val="24"/>
          <w:szCs w:val="24"/>
        </w:rPr>
        <w:t xml:space="preserve"> system to be built </w:t>
      </w:r>
    </w:p>
    <w:p w14:paraId="7D5496F2" w14:textId="77777777" w:rsidR="00D93D03" w:rsidRDefault="00D93D03" w:rsidP="006B3649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20BFB">
        <w:rPr>
          <w:rFonts w:ascii="Times New Roman" w:eastAsiaTheme="majorEastAsia" w:hAnsi="Times New Roman" w:cs="Times New Roman"/>
          <w:bCs/>
          <w:sz w:val="24"/>
          <w:szCs w:val="24"/>
        </w:rPr>
        <w:t xml:space="preserve">Produce a 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UML </w:t>
      </w:r>
      <w:r w:rsidRPr="00820BFB">
        <w:rPr>
          <w:rFonts w:ascii="Times New Roman" w:eastAsiaTheme="majorEastAsia" w:hAnsi="Times New Roman" w:cs="Times New Roman"/>
          <w:bCs/>
          <w:sz w:val="24"/>
          <w:szCs w:val="24"/>
        </w:rPr>
        <w:t xml:space="preserve">class diagram 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to meet all the requirements captured in the use case diagram. </w:t>
      </w:r>
    </w:p>
    <w:p w14:paraId="312FC5A4" w14:textId="5EA0BF42" w:rsidR="00D93D03" w:rsidRPr="00820BFB" w:rsidRDefault="00D93D03" w:rsidP="006B3649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Produce UML sequence diagrams for some </w:t>
      </w:r>
      <w:r w:rsidR="00210D9B">
        <w:rPr>
          <w:rFonts w:ascii="Times New Roman" w:eastAsiaTheme="majorEastAsia" w:hAnsi="Times New Roman" w:cs="Times New Roman"/>
          <w:bCs/>
          <w:sz w:val="24"/>
          <w:szCs w:val="24"/>
        </w:rPr>
        <w:t>use cases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. The specific </w:t>
      </w:r>
      <w:r w:rsidR="00210D9B">
        <w:rPr>
          <w:rFonts w:ascii="Times New Roman" w:eastAsiaTheme="majorEastAsia" w:hAnsi="Times New Roman" w:cs="Times New Roman"/>
          <w:bCs/>
          <w:sz w:val="24"/>
          <w:szCs w:val="24"/>
        </w:rPr>
        <w:t>use cases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will be given to you in due course.</w:t>
      </w:r>
    </w:p>
    <w:p w14:paraId="10BDE4A5" w14:textId="47C199C3" w:rsidR="00D93D03" w:rsidRDefault="003D213B" w:rsidP="006B3649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Implement the system in Java and write test cases. </w:t>
      </w:r>
    </w:p>
    <w:p w14:paraId="5FF94D08" w14:textId="77777777" w:rsidR="00D93D03" w:rsidRPr="003C4A19" w:rsidRDefault="00D93D03" w:rsidP="00D93D0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C4A19">
        <w:rPr>
          <w:rFonts w:ascii="Times New Roman" w:hAnsi="Times New Roman" w:cs="Times New Roman"/>
          <w:b/>
          <w:i/>
          <w:sz w:val="24"/>
          <w:szCs w:val="24"/>
        </w:rPr>
        <w:t xml:space="preserve">All UML diagrams must be done in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Astah</w:t>
      </w:r>
      <w:proofErr w:type="spellEnd"/>
      <w:r w:rsidRPr="003C4A19">
        <w:rPr>
          <w:rFonts w:ascii="Times New Roman" w:hAnsi="Times New Roman" w:cs="Times New Roman"/>
          <w:b/>
          <w:i/>
          <w:sz w:val="24"/>
          <w:szCs w:val="24"/>
        </w:rPr>
        <w:t xml:space="preserve">. All Java code must be done in </w:t>
      </w:r>
      <w:proofErr w:type="spellStart"/>
      <w:r w:rsidRPr="003C4A19">
        <w:rPr>
          <w:rFonts w:ascii="Times New Roman" w:hAnsi="Times New Roman" w:cs="Times New Roman"/>
          <w:b/>
          <w:i/>
          <w:sz w:val="24"/>
          <w:szCs w:val="24"/>
        </w:rPr>
        <w:t>Netbeans</w:t>
      </w:r>
      <w:proofErr w:type="spellEnd"/>
      <w:r w:rsidRPr="003C4A1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7A0D037F" w14:textId="77777777" w:rsidR="00D93D03" w:rsidRDefault="00D93D03" w:rsidP="00D93D03">
      <w:pPr>
        <w:rPr>
          <w:rFonts w:ascii="Times New Roman" w:hAnsi="Times New Roman" w:cs="Times New Roman"/>
          <w:sz w:val="24"/>
          <w:szCs w:val="24"/>
        </w:rPr>
      </w:pPr>
      <w:r w:rsidRPr="00820BFB">
        <w:rPr>
          <w:rFonts w:ascii="Times New Roman" w:hAnsi="Times New Roman" w:cs="Times New Roman"/>
          <w:sz w:val="24"/>
          <w:szCs w:val="24"/>
        </w:rPr>
        <w:t xml:space="preserve">You are required to </w:t>
      </w:r>
      <w:r>
        <w:rPr>
          <w:rFonts w:ascii="Times New Roman" w:hAnsi="Times New Roman" w:cs="Times New Roman"/>
          <w:sz w:val="24"/>
          <w:szCs w:val="24"/>
        </w:rPr>
        <w:t xml:space="preserve">submit and to </w:t>
      </w:r>
      <w:r w:rsidRPr="00820BFB">
        <w:rPr>
          <w:rFonts w:ascii="Times New Roman" w:hAnsi="Times New Roman" w:cs="Times New Roman"/>
          <w:sz w:val="24"/>
          <w:szCs w:val="24"/>
        </w:rPr>
        <w:t xml:space="preserve">present each of the above. Submission will be done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20BFB">
        <w:rPr>
          <w:rFonts w:ascii="Times New Roman" w:hAnsi="Times New Roman" w:cs="Times New Roman"/>
          <w:sz w:val="24"/>
          <w:szCs w:val="24"/>
        </w:rPr>
        <w:t xml:space="preserve">n Blackboard. Presentations will take place in your lab sessions. </w:t>
      </w:r>
      <w:r>
        <w:rPr>
          <w:rFonts w:ascii="Times New Roman" w:hAnsi="Times New Roman" w:cs="Times New Roman"/>
          <w:sz w:val="24"/>
          <w:szCs w:val="24"/>
        </w:rPr>
        <w:t>After each stage, summative and formative feedback will be provided. A possible solution will be given for students to use for the subsequent tasks.</w:t>
      </w:r>
    </w:p>
    <w:p w14:paraId="604C05F0" w14:textId="77777777" w:rsidR="00695113" w:rsidRPr="00A053CC" w:rsidRDefault="00695113" w:rsidP="006B3649">
      <w:pPr>
        <w:pStyle w:val="Heading1"/>
        <w:numPr>
          <w:ilvl w:val="0"/>
          <w:numId w:val="11"/>
        </w:numPr>
      </w:pPr>
      <w:bookmarkStart w:id="32" w:name="_Toc456090691"/>
      <w:r>
        <w:t>Submission and presentation schedules</w:t>
      </w:r>
      <w:bookmarkEnd w:id="32"/>
    </w:p>
    <w:p w14:paraId="5F8CAA1E" w14:textId="77777777" w:rsidR="00C85777" w:rsidRDefault="00C85777" w:rsidP="00695113">
      <w:pPr>
        <w:rPr>
          <w:rFonts w:ascii="Times New Roman" w:hAnsi="Times New Roman" w:cs="Times New Roman"/>
          <w:sz w:val="24"/>
          <w:szCs w:val="24"/>
        </w:rPr>
      </w:pPr>
    </w:p>
    <w:p w14:paraId="32672A40" w14:textId="77777777" w:rsidR="00695113" w:rsidRPr="00A93102" w:rsidRDefault="00695113" w:rsidP="00695113">
      <w:pPr>
        <w:rPr>
          <w:rFonts w:ascii="Times New Roman" w:hAnsi="Times New Roman" w:cs="Times New Roman"/>
          <w:sz w:val="24"/>
          <w:szCs w:val="24"/>
        </w:rPr>
      </w:pPr>
      <w:r w:rsidRPr="00A93102">
        <w:rPr>
          <w:rFonts w:ascii="Times New Roman" w:hAnsi="Times New Roman" w:cs="Times New Roman"/>
          <w:sz w:val="24"/>
          <w:szCs w:val="24"/>
        </w:rPr>
        <w:t xml:space="preserve">There will be four submissions and presentations: </w:t>
      </w:r>
    </w:p>
    <w:p w14:paraId="3ACC9B90" w14:textId="71EA6476" w:rsidR="00695113" w:rsidRPr="00C85777" w:rsidRDefault="00B566F1" w:rsidP="00503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30</w:t>
      </w:r>
      <w:r w:rsidRPr="00B566F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November 2022</w:t>
      </w:r>
      <w:r w:rsidR="00695113" w:rsidRPr="00C85777">
        <w:rPr>
          <w:rFonts w:ascii="Times New Roman" w:hAnsi="Times New Roman" w:cs="Times New Roman"/>
          <w:i/>
          <w:sz w:val="24"/>
          <w:szCs w:val="24"/>
        </w:rPr>
        <w:t xml:space="preserve">: Submit your use case diagram on </w:t>
      </w:r>
      <w:r w:rsidR="00210D9B">
        <w:rPr>
          <w:rFonts w:ascii="Times New Roman" w:hAnsi="Times New Roman" w:cs="Times New Roman"/>
          <w:i/>
          <w:sz w:val="24"/>
          <w:szCs w:val="24"/>
        </w:rPr>
        <w:t>Moodle</w:t>
      </w:r>
    </w:p>
    <w:p w14:paraId="5678B3A2" w14:textId="395F5FA0" w:rsidR="00695113" w:rsidRPr="00C85777" w:rsidRDefault="00B566F1" w:rsidP="00503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21</w:t>
      </w:r>
      <w:r w:rsidRPr="00B566F1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i/>
          <w:sz w:val="24"/>
          <w:szCs w:val="24"/>
        </w:rPr>
        <w:t xml:space="preserve"> December 2022</w:t>
      </w:r>
      <w:r w:rsidR="00695113" w:rsidRPr="00C85777">
        <w:rPr>
          <w:rFonts w:ascii="Times New Roman" w:hAnsi="Times New Roman" w:cs="Times New Roman"/>
          <w:i/>
          <w:sz w:val="24"/>
          <w:szCs w:val="24"/>
        </w:rPr>
        <w:t xml:space="preserve">: Submit your class diagram on </w:t>
      </w:r>
      <w:r w:rsidR="00210D9B">
        <w:rPr>
          <w:rFonts w:ascii="Times New Roman" w:hAnsi="Times New Roman" w:cs="Times New Roman"/>
          <w:i/>
          <w:sz w:val="24"/>
          <w:szCs w:val="24"/>
        </w:rPr>
        <w:t>Moodle</w:t>
      </w:r>
    </w:p>
    <w:p w14:paraId="6F904343" w14:textId="5E49F2B5" w:rsidR="00695113" w:rsidRPr="00C85777" w:rsidRDefault="00B566F1" w:rsidP="00503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14</w:t>
      </w:r>
      <w:r w:rsidRPr="00B566F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February </w:t>
      </w:r>
      <w:r w:rsidR="00503A9D">
        <w:rPr>
          <w:rFonts w:ascii="Times New Roman" w:hAnsi="Times New Roman" w:cs="Times New Roman"/>
          <w:i/>
          <w:sz w:val="24"/>
          <w:szCs w:val="24"/>
        </w:rPr>
        <w:t>202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="00695113" w:rsidRPr="00C85777">
        <w:rPr>
          <w:rFonts w:ascii="Times New Roman" w:hAnsi="Times New Roman" w:cs="Times New Roman"/>
          <w:i/>
          <w:sz w:val="24"/>
          <w:szCs w:val="24"/>
        </w:rPr>
        <w:t xml:space="preserve">: Submit your sequence </w:t>
      </w:r>
      <w:r w:rsidR="00210D9B" w:rsidRPr="00C85777">
        <w:rPr>
          <w:rFonts w:ascii="Times New Roman" w:hAnsi="Times New Roman" w:cs="Times New Roman"/>
          <w:i/>
          <w:sz w:val="24"/>
          <w:szCs w:val="24"/>
        </w:rPr>
        <w:t>diagram on</w:t>
      </w:r>
      <w:r w:rsidR="00695113" w:rsidRPr="00C857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0D9B">
        <w:rPr>
          <w:rFonts w:ascii="Times New Roman" w:hAnsi="Times New Roman" w:cs="Times New Roman"/>
          <w:i/>
          <w:sz w:val="24"/>
          <w:szCs w:val="24"/>
        </w:rPr>
        <w:t>Moodle</w:t>
      </w:r>
    </w:p>
    <w:p w14:paraId="0C715362" w14:textId="714347AE" w:rsidR="00695113" w:rsidRPr="00C85777" w:rsidRDefault="00B566F1" w:rsidP="00503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4</w:t>
      </w:r>
      <w:r w:rsidRPr="00B566F1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April 2023</w:t>
      </w:r>
      <w:r w:rsidR="00695113" w:rsidRPr="00C85777">
        <w:rPr>
          <w:rFonts w:ascii="Times New Roman" w:hAnsi="Times New Roman" w:cs="Times New Roman"/>
          <w:bCs/>
          <w:i/>
          <w:sz w:val="24"/>
          <w:szCs w:val="24"/>
        </w:rPr>
        <w:t>: Submit the f</w:t>
      </w:r>
      <w:r w:rsidR="00695113" w:rsidRPr="00C85777">
        <w:rPr>
          <w:rFonts w:ascii="Times New Roman" w:hAnsi="Times New Roman" w:cs="Times New Roman"/>
          <w:i/>
          <w:sz w:val="24"/>
          <w:szCs w:val="24"/>
        </w:rPr>
        <w:t>inal implementation</w:t>
      </w:r>
      <w:r w:rsidR="00210D9B">
        <w:rPr>
          <w:rFonts w:ascii="Times New Roman" w:hAnsi="Times New Roman" w:cs="Times New Roman"/>
          <w:i/>
          <w:sz w:val="24"/>
          <w:szCs w:val="24"/>
        </w:rPr>
        <w:t xml:space="preserve"> and documentation</w:t>
      </w:r>
      <w:r w:rsidR="00695113" w:rsidRPr="00C85777">
        <w:rPr>
          <w:rFonts w:ascii="Times New Roman" w:hAnsi="Times New Roman" w:cs="Times New Roman"/>
          <w:i/>
          <w:sz w:val="24"/>
          <w:szCs w:val="24"/>
        </w:rPr>
        <w:t xml:space="preserve"> on </w:t>
      </w:r>
      <w:r w:rsidR="00210D9B">
        <w:rPr>
          <w:rFonts w:ascii="Times New Roman" w:hAnsi="Times New Roman" w:cs="Times New Roman"/>
          <w:i/>
          <w:sz w:val="24"/>
          <w:szCs w:val="24"/>
        </w:rPr>
        <w:t>Moodle</w:t>
      </w:r>
    </w:p>
    <w:p w14:paraId="72989BC2" w14:textId="77777777" w:rsidR="00695113" w:rsidRPr="00C11F6D" w:rsidRDefault="00695113" w:rsidP="00695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i</w:t>
      </w:r>
      <w:r w:rsidRPr="00C11F6D">
        <w:rPr>
          <w:rFonts w:ascii="Times New Roman" w:hAnsi="Times New Roman" w:cs="Times New Roman"/>
          <w:sz w:val="24"/>
          <w:szCs w:val="24"/>
        </w:rPr>
        <w:t>ndividual presentation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11F6D">
        <w:rPr>
          <w:rFonts w:ascii="Times New Roman" w:hAnsi="Times New Roman" w:cs="Times New Roman"/>
          <w:sz w:val="24"/>
          <w:szCs w:val="24"/>
        </w:rPr>
        <w:t xml:space="preserve"> of your </w:t>
      </w:r>
      <w:r>
        <w:rPr>
          <w:rFonts w:ascii="Times New Roman" w:hAnsi="Times New Roman" w:cs="Times New Roman"/>
          <w:sz w:val="24"/>
          <w:szCs w:val="24"/>
        </w:rPr>
        <w:t>work in your scheduled lab sessions following each</w:t>
      </w:r>
      <w:r w:rsidRPr="00C11F6D">
        <w:rPr>
          <w:rFonts w:ascii="Times New Roman" w:hAnsi="Times New Roman" w:cs="Times New Roman"/>
          <w:sz w:val="24"/>
          <w:szCs w:val="24"/>
        </w:rPr>
        <w:t xml:space="preserve"> submission.</w:t>
      </w:r>
    </w:p>
    <w:p w14:paraId="639C546A" w14:textId="616AED59" w:rsidR="00695113" w:rsidRDefault="00695113" w:rsidP="00503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Work submitted or</w:t>
      </w:r>
      <w:r w:rsidRPr="00C04233">
        <w:rPr>
          <w:rFonts w:ascii="Times New Roman" w:hAnsi="Times New Roman" w:cs="Times New Roman"/>
          <w:b/>
          <w:i/>
          <w:sz w:val="24"/>
          <w:szCs w:val="24"/>
        </w:rPr>
        <w:t xml:space="preserve"> presented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after the scheduled deadlines, but before the final </w:t>
      </w:r>
      <w:r w:rsidRPr="00C85777">
        <w:rPr>
          <w:rFonts w:ascii="Times New Roman" w:hAnsi="Times New Roman" w:cs="Times New Roman"/>
          <w:b/>
          <w:i/>
          <w:sz w:val="24"/>
          <w:szCs w:val="24"/>
        </w:rPr>
        <w:t>deadline (</w:t>
      </w:r>
      <w:r w:rsidR="00B566F1">
        <w:rPr>
          <w:rFonts w:ascii="Times New Roman" w:hAnsi="Times New Roman" w:cs="Times New Roman"/>
          <w:b/>
          <w:i/>
          <w:sz w:val="24"/>
          <w:szCs w:val="24"/>
        </w:rPr>
        <w:t>04/04/2023</w:t>
      </w:r>
      <w:r w:rsidRPr="00C85777">
        <w:rPr>
          <w:rFonts w:ascii="Times New Roman" w:hAnsi="Times New Roman" w:cs="Times New Roman"/>
          <w:b/>
          <w:i/>
          <w:sz w:val="24"/>
          <w:szCs w:val="24"/>
        </w:rPr>
        <w:t>),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93102">
        <w:rPr>
          <w:rFonts w:ascii="Times New Roman" w:hAnsi="Times New Roman" w:cs="Times New Roman"/>
          <w:b/>
          <w:i/>
          <w:sz w:val="24"/>
          <w:szCs w:val="24"/>
        </w:rPr>
        <w:t>gets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capped at 30% of the available marks. Work submitted after the final deadline is subject to the standard university rules. </w:t>
      </w:r>
    </w:p>
    <w:p w14:paraId="7F5F58EB" w14:textId="77777777" w:rsidR="00695113" w:rsidRDefault="00695113" w:rsidP="006B3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Students</w:t>
      </w:r>
      <w:r w:rsidRPr="00C04233">
        <w:rPr>
          <w:rFonts w:ascii="Times New Roman" w:hAnsi="Times New Roman" w:cs="Times New Roman"/>
          <w:b/>
          <w:i/>
          <w:sz w:val="24"/>
          <w:szCs w:val="24"/>
        </w:rPr>
        <w:t xml:space="preserve"> can arrange with </w:t>
      </w:r>
      <w:r>
        <w:rPr>
          <w:rFonts w:ascii="Times New Roman" w:hAnsi="Times New Roman" w:cs="Times New Roman"/>
          <w:b/>
          <w:i/>
          <w:sz w:val="24"/>
          <w:szCs w:val="24"/>
        </w:rPr>
        <w:t>their</w:t>
      </w:r>
      <w:r w:rsidRPr="00C04233">
        <w:rPr>
          <w:rFonts w:ascii="Times New Roman" w:hAnsi="Times New Roman" w:cs="Times New Roman"/>
          <w:b/>
          <w:i/>
          <w:sz w:val="24"/>
          <w:szCs w:val="24"/>
        </w:rPr>
        <w:t xml:space="preserve"> tutor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C04233">
        <w:rPr>
          <w:rFonts w:ascii="Times New Roman" w:hAnsi="Times New Roman" w:cs="Times New Roman"/>
          <w:b/>
          <w:i/>
          <w:sz w:val="24"/>
          <w:szCs w:val="24"/>
        </w:rPr>
        <w:t xml:space="preserve"> to do the presentation earlier than the scheduled time if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they </w:t>
      </w:r>
      <w:r w:rsidRPr="00C04233">
        <w:rPr>
          <w:rFonts w:ascii="Times New Roman" w:hAnsi="Times New Roman" w:cs="Times New Roman"/>
          <w:b/>
          <w:i/>
          <w:sz w:val="24"/>
          <w:szCs w:val="24"/>
        </w:rPr>
        <w:t xml:space="preserve">are unable to do it in the scheduled time. </w:t>
      </w:r>
    </w:p>
    <w:p w14:paraId="07E33D97" w14:textId="77777777" w:rsidR="00695113" w:rsidRPr="00604E7A" w:rsidRDefault="00695113" w:rsidP="006B3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C6C6C">
        <w:rPr>
          <w:rFonts w:ascii="Times New Roman" w:hAnsi="Times New Roman" w:cs="Times New Roman"/>
          <w:b/>
          <w:i/>
          <w:sz w:val="24"/>
          <w:szCs w:val="24"/>
        </w:rPr>
        <w:t>For students with extenuating circumstances, please contact student advisors and the tutors to make alternative arrangements.</w:t>
      </w:r>
    </w:p>
    <w:p w14:paraId="33BE740B" w14:textId="77777777" w:rsidR="00695113" w:rsidRDefault="00695113" w:rsidP="006951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768797" w14:textId="77777777" w:rsidR="00695113" w:rsidRPr="00AE0949" w:rsidRDefault="00695113" w:rsidP="006B3649">
      <w:pPr>
        <w:pStyle w:val="Heading1"/>
        <w:numPr>
          <w:ilvl w:val="0"/>
          <w:numId w:val="11"/>
        </w:numPr>
      </w:pPr>
      <w:bookmarkStart w:id="33" w:name="_Toc456090692"/>
      <w:r>
        <w:lastRenderedPageBreak/>
        <w:t>Marking criteria</w:t>
      </w:r>
      <w:bookmarkEnd w:id="33"/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9"/>
        <w:gridCol w:w="2694"/>
        <w:gridCol w:w="3969"/>
      </w:tblGrid>
      <w:tr w:rsidR="00695113" w14:paraId="5BFE004C" w14:textId="77777777" w:rsidTr="00503A9D"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A3C6B2B" w14:textId="77777777" w:rsidR="00695113" w:rsidRPr="00594454" w:rsidRDefault="00695113" w:rsidP="00503A9D">
            <w:pPr>
              <w:spacing w:before="60" w:after="60"/>
              <w:jc w:val="center"/>
              <w:rPr>
                <w:b/>
                <w:sz w:val="24"/>
                <w:szCs w:val="24"/>
                <w:lang w:eastAsia="en-US"/>
              </w:rPr>
            </w:pPr>
            <w:r w:rsidRPr="00594454">
              <w:rPr>
                <w:b/>
                <w:sz w:val="24"/>
                <w:szCs w:val="24"/>
              </w:rPr>
              <w:softHyphen/>
              <w:t>Elements: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AE83D1E" w14:textId="77777777" w:rsidR="00695113" w:rsidRPr="00594454" w:rsidRDefault="00695113" w:rsidP="00503A9D">
            <w:pPr>
              <w:spacing w:before="60" w:after="60"/>
              <w:jc w:val="center"/>
              <w:rPr>
                <w:b/>
                <w:sz w:val="24"/>
                <w:szCs w:val="24"/>
                <w:lang w:eastAsia="en-US"/>
              </w:rPr>
            </w:pPr>
            <w:r w:rsidRPr="00594454">
              <w:rPr>
                <w:b/>
                <w:sz w:val="24"/>
                <w:szCs w:val="24"/>
              </w:rPr>
              <w:t>Key Point: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7D8257" w14:textId="77777777" w:rsidR="00695113" w:rsidRPr="00594454" w:rsidRDefault="00695113" w:rsidP="00503A9D">
            <w:pPr>
              <w:spacing w:before="60" w:after="60"/>
              <w:jc w:val="center"/>
              <w:rPr>
                <w:b/>
                <w:sz w:val="24"/>
                <w:szCs w:val="24"/>
                <w:lang w:eastAsia="en-US"/>
              </w:rPr>
            </w:pPr>
            <w:r w:rsidRPr="00594454">
              <w:rPr>
                <w:b/>
                <w:sz w:val="24"/>
                <w:szCs w:val="24"/>
              </w:rPr>
              <w:t>Criterion:</w:t>
            </w:r>
          </w:p>
        </w:tc>
      </w:tr>
      <w:tr w:rsidR="00695113" w14:paraId="175544F1" w14:textId="77777777" w:rsidTr="00503A9D">
        <w:tc>
          <w:tcPr>
            <w:tcW w:w="18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A5E4265" w14:textId="28B917F5" w:rsidR="00695113" w:rsidRDefault="00695113" w:rsidP="00503A9D">
            <w:pPr>
              <w:spacing w:before="60" w:after="60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Use</w:t>
            </w:r>
            <w:r w:rsidR="009C3E0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case diagram (10%)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D25EDEA" w14:textId="77777777" w:rsidR="00695113" w:rsidRPr="00D175E3" w:rsidRDefault="00695113" w:rsidP="00503A9D">
            <w:pPr>
              <w:spacing w:before="60" w:after="60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D175E3">
              <w:rPr>
                <w:b/>
                <w:sz w:val="20"/>
                <w:szCs w:val="20"/>
              </w:rPr>
              <w:t>Correct use of notation</w:t>
            </w:r>
            <w:r>
              <w:rPr>
                <w:b/>
                <w:sz w:val="20"/>
                <w:szCs w:val="20"/>
              </w:rPr>
              <w:t xml:space="preserve"> and sensible naming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324FFF3" w14:textId="5C3186C0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 xml:space="preserve">Notations for actors, </w:t>
            </w:r>
            <w:r w:rsidR="009C3E0C">
              <w:rPr>
                <w:i/>
                <w:sz w:val="20"/>
                <w:szCs w:val="20"/>
                <w:lang w:eastAsia="en-US"/>
              </w:rPr>
              <w:t>use cases</w:t>
            </w:r>
            <w:r>
              <w:rPr>
                <w:i/>
                <w:sz w:val="20"/>
                <w:szCs w:val="20"/>
                <w:lang w:eastAsia="en-US"/>
              </w:rPr>
              <w:t xml:space="preserve"> and relationships are correct</w:t>
            </w:r>
          </w:p>
          <w:p w14:paraId="7D7BF43A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 xml:space="preserve">Follows the naming convention </w:t>
            </w:r>
          </w:p>
        </w:tc>
      </w:tr>
      <w:tr w:rsidR="00695113" w14:paraId="01FC4512" w14:textId="77777777" w:rsidTr="00503A9D">
        <w:tc>
          <w:tcPr>
            <w:tcW w:w="1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D428C5F" w14:textId="77777777" w:rsidR="00695113" w:rsidRDefault="00695113" w:rsidP="00503A9D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D0FE28B" w14:textId="77777777" w:rsidR="00695113" w:rsidRPr="00D175E3" w:rsidRDefault="00695113" w:rsidP="00503A9D">
            <w:pPr>
              <w:spacing w:before="60" w:after="60"/>
              <w:rPr>
                <w:b/>
                <w:sz w:val="20"/>
                <w:szCs w:val="20"/>
              </w:rPr>
            </w:pPr>
            <w:r w:rsidRPr="00D175E3">
              <w:rPr>
                <w:b/>
                <w:sz w:val="20"/>
                <w:szCs w:val="20"/>
              </w:rPr>
              <w:t xml:space="preserve">Correct identification of actor(s) and use cases.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572B3A8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actors are identified</w:t>
            </w:r>
          </w:p>
          <w:p w14:paraId="3C63009C" w14:textId="6BA44E8E" w:rsidR="00695113" w:rsidRDefault="00695113" w:rsidP="00503A9D">
            <w:pPr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All functional requirements are captured by some </w:t>
            </w:r>
            <w:r w:rsidR="009C3E0C">
              <w:rPr>
                <w:i/>
                <w:sz w:val="20"/>
                <w:szCs w:val="20"/>
              </w:rPr>
              <w:t>use cases</w:t>
            </w:r>
            <w:r>
              <w:rPr>
                <w:i/>
                <w:sz w:val="20"/>
                <w:szCs w:val="20"/>
              </w:rPr>
              <w:t xml:space="preserve">. </w:t>
            </w:r>
          </w:p>
          <w:p w14:paraId="3D1B2C93" w14:textId="54327604" w:rsidR="00695113" w:rsidRDefault="00695113" w:rsidP="00503A9D">
            <w:pPr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All </w:t>
            </w:r>
            <w:r w:rsidR="009C3E0C">
              <w:rPr>
                <w:i/>
                <w:sz w:val="20"/>
                <w:szCs w:val="20"/>
              </w:rPr>
              <w:t>use cases</w:t>
            </w:r>
            <w:r>
              <w:rPr>
                <w:i/>
                <w:sz w:val="20"/>
                <w:szCs w:val="20"/>
              </w:rPr>
              <w:t xml:space="preserve"> map back to the problem domain</w:t>
            </w:r>
          </w:p>
          <w:p w14:paraId="5689DD51" w14:textId="4C2906ED" w:rsidR="00695113" w:rsidRDefault="009C3E0C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</w:rPr>
              <w:t>Use cases</w:t>
            </w:r>
            <w:r w:rsidR="00695113">
              <w:rPr>
                <w:i/>
                <w:sz w:val="20"/>
                <w:szCs w:val="20"/>
              </w:rPr>
              <w:t xml:space="preserve"> are at suitable level of abstraction.</w:t>
            </w:r>
          </w:p>
        </w:tc>
      </w:tr>
      <w:tr w:rsidR="00695113" w14:paraId="23740A9C" w14:textId="77777777" w:rsidTr="00503A9D">
        <w:tc>
          <w:tcPr>
            <w:tcW w:w="1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F27272" w14:textId="77777777" w:rsidR="00695113" w:rsidRDefault="00695113" w:rsidP="00503A9D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11D4E05" w14:textId="77777777" w:rsidR="00695113" w:rsidRPr="00D175E3" w:rsidRDefault="00695113" w:rsidP="00503A9D">
            <w:pPr>
              <w:spacing w:before="60" w:after="60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D175E3">
              <w:rPr>
                <w:b/>
                <w:sz w:val="20"/>
                <w:szCs w:val="20"/>
              </w:rPr>
              <w:t>Correct use of the relationships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46CEB0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</w:rPr>
              <w:t>Correct use of communication link, include, extend, generalization. Note that it is not necessarily the case that you will need to use all of these relationships.</w:t>
            </w:r>
          </w:p>
        </w:tc>
      </w:tr>
      <w:tr w:rsidR="00695113" w14:paraId="781023B9" w14:textId="77777777" w:rsidTr="00503A9D">
        <w:tc>
          <w:tcPr>
            <w:tcW w:w="18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5C7CB5A" w14:textId="77777777" w:rsidR="00695113" w:rsidRDefault="00695113" w:rsidP="00503A9D">
            <w:pPr>
              <w:spacing w:before="60" w:after="60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Class diagram (20%)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11CE0" w14:textId="77777777" w:rsidR="00695113" w:rsidRPr="00296229" w:rsidRDefault="00695113" w:rsidP="00503A9D">
            <w:pPr>
              <w:spacing w:before="60" w:after="6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296229">
              <w:rPr>
                <w:b/>
                <w:sz w:val="20"/>
                <w:szCs w:val="20"/>
              </w:rPr>
              <w:t>Correct use of notations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D4DADC5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</w:p>
        </w:tc>
      </w:tr>
      <w:tr w:rsidR="00695113" w14:paraId="6468D58A" w14:textId="77777777" w:rsidTr="00503A9D">
        <w:tc>
          <w:tcPr>
            <w:tcW w:w="1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E376326" w14:textId="77777777" w:rsidR="00695113" w:rsidRDefault="00695113" w:rsidP="00503A9D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374DB" w14:textId="77777777" w:rsidR="00695113" w:rsidRPr="00296229" w:rsidRDefault="00695113" w:rsidP="00503A9D">
            <w:pPr>
              <w:spacing w:before="60" w:after="6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296229">
              <w:rPr>
                <w:b/>
                <w:sz w:val="20"/>
                <w:szCs w:val="20"/>
              </w:rPr>
              <w:t>Appropriate identification of  classes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A06DD69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</w:rPr>
              <w:t>Maps back to the problem domain and the use cases</w:t>
            </w:r>
          </w:p>
        </w:tc>
      </w:tr>
      <w:tr w:rsidR="00695113" w14:paraId="3F268617" w14:textId="77777777" w:rsidTr="00503A9D">
        <w:tc>
          <w:tcPr>
            <w:tcW w:w="1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4D50B84" w14:textId="77777777" w:rsidR="00695113" w:rsidRDefault="00695113" w:rsidP="00503A9D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8E83" w14:textId="77777777" w:rsidR="00695113" w:rsidRPr="00296229" w:rsidRDefault="00695113" w:rsidP="00503A9D">
            <w:pPr>
              <w:spacing w:before="60" w:after="60"/>
              <w:rPr>
                <w:b/>
                <w:sz w:val="20"/>
                <w:szCs w:val="20"/>
              </w:rPr>
            </w:pPr>
            <w:r w:rsidRPr="00296229">
              <w:rPr>
                <w:b/>
                <w:sz w:val="20"/>
                <w:szCs w:val="20"/>
              </w:rPr>
              <w:t>Appropriate identification of  attributions and operations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492FCF9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</w:rPr>
            </w:pPr>
            <w:r w:rsidRPr="004B7DF0">
              <w:rPr>
                <w:i/>
                <w:sz w:val="20"/>
                <w:szCs w:val="20"/>
              </w:rPr>
              <w:t>Demonstration of encapsulations and separation of concerns</w:t>
            </w:r>
          </w:p>
          <w:p w14:paraId="05FFBDF1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</w:rPr>
            </w:pPr>
            <w:r w:rsidRPr="004B7DF0">
              <w:rPr>
                <w:i/>
                <w:sz w:val="20"/>
                <w:szCs w:val="20"/>
              </w:rPr>
              <w:t>Promotion of high cohesion and loose coupling</w:t>
            </w:r>
          </w:p>
        </w:tc>
      </w:tr>
      <w:tr w:rsidR="00695113" w14:paraId="55AA256C" w14:textId="77777777" w:rsidTr="00503A9D">
        <w:tc>
          <w:tcPr>
            <w:tcW w:w="1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3F2FB65" w14:textId="77777777" w:rsidR="00695113" w:rsidRDefault="00695113" w:rsidP="00503A9D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1FC4" w14:textId="77777777" w:rsidR="00695113" w:rsidRPr="00296229" w:rsidRDefault="00695113" w:rsidP="00503A9D">
            <w:pPr>
              <w:spacing w:before="60" w:after="6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296229">
              <w:rPr>
                <w:b/>
                <w:sz w:val="20"/>
                <w:szCs w:val="20"/>
              </w:rPr>
              <w:t>Correct use of class relationships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068663" w14:textId="77777777" w:rsidR="00695113" w:rsidRPr="004B7DF0" w:rsidRDefault="00695113" w:rsidP="00503A9D">
            <w:pPr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Correct use of these class relationships: </w:t>
            </w:r>
            <w:r w:rsidRPr="004B7DF0">
              <w:rPr>
                <w:i/>
                <w:sz w:val="20"/>
                <w:szCs w:val="20"/>
              </w:rPr>
              <w:t>Inheritance</w:t>
            </w:r>
            <w:r>
              <w:rPr>
                <w:i/>
                <w:sz w:val="20"/>
                <w:szCs w:val="20"/>
              </w:rPr>
              <w:t xml:space="preserve">, </w:t>
            </w:r>
            <w:r w:rsidRPr="004B7DF0">
              <w:rPr>
                <w:i/>
                <w:sz w:val="20"/>
                <w:szCs w:val="20"/>
              </w:rPr>
              <w:t>Composition</w:t>
            </w:r>
            <w:r>
              <w:rPr>
                <w:i/>
                <w:sz w:val="20"/>
                <w:szCs w:val="20"/>
              </w:rPr>
              <w:t xml:space="preserve">, </w:t>
            </w:r>
            <w:r w:rsidRPr="004B7DF0">
              <w:rPr>
                <w:i/>
                <w:sz w:val="20"/>
                <w:szCs w:val="20"/>
              </w:rPr>
              <w:t>Aggregation</w:t>
            </w:r>
            <w:r>
              <w:rPr>
                <w:i/>
                <w:sz w:val="20"/>
                <w:szCs w:val="20"/>
              </w:rPr>
              <w:t xml:space="preserve">, </w:t>
            </w:r>
            <w:r w:rsidRPr="004B7DF0">
              <w:rPr>
                <w:i/>
                <w:sz w:val="20"/>
                <w:szCs w:val="20"/>
              </w:rPr>
              <w:t>Association</w:t>
            </w:r>
            <w:r>
              <w:rPr>
                <w:i/>
                <w:sz w:val="20"/>
                <w:szCs w:val="20"/>
              </w:rPr>
              <w:t xml:space="preserve">, </w:t>
            </w:r>
            <w:r w:rsidRPr="004B7DF0">
              <w:rPr>
                <w:i/>
                <w:sz w:val="20"/>
                <w:szCs w:val="20"/>
              </w:rPr>
              <w:t xml:space="preserve">Dependency </w:t>
            </w:r>
          </w:p>
          <w:p w14:paraId="415E31D2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Note that it is not necessarily the case that you will need to use all of these relationships.</w:t>
            </w:r>
          </w:p>
        </w:tc>
      </w:tr>
      <w:tr w:rsidR="00695113" w14:paraId="3C278A82" w14:textId="77777777" w:rsidTr="00503A9D">
        <w:tc>
          <w:tcPr>
            <w:tcW w:w="18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B6A7BCB" w14:textId="77777777" w:rsidR="00695113" w:rsidRDefault="00695113" w:rsidP="00503A9D">
            <w:pPr>
              <w:spacing w:before="60" w:after="60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Sequence diagram (20%)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C199A" w14:textId="77777777" w:rsidR="00695113" w:rsidRPr="00296229" w:rsidRDefault="00695113" w:rsidP="00503A9D">
            <w:pPr>
              <w:spacing w:before="60" w:after="60"/>
              <w:rPr>
                <w:b/>
                <w:color w:val="FF0000"/>
              </w:rPr>
            </w:pPr>
            <w:r w:rsidRPr="00296229">
              <w:rPr>
                <w:b/>
                <w:sz w:val="20"/>
                <w:szCs w:val="20"/>
              </w:rPr>
              <w:t>Correct use of notations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40EF05A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</w:p>
        </w:tc>
      </w:tr>
      <w:tr w:rsidR="00695113" w14:paraId="70A6DA19" w14:textId="77777777" w:rsidTr="00503A9D">
        <w:tc>
          <w:tcPr>
            <w:tcW w:w="1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3F96096" w14:textId="77777777" w:rsidR="00695113" w:rsidRDefault="00695113" w:rsidP="00503A9D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B3FA6" w14:textId="77777777" w:rsidR="00695113" w:rsidRPr="00296229" w:rsidRDefault="00695113" w:rsidP="00503A9D">
            <w:pPr>
              <w:spacing w:before="60" w:after="60"/>
              <w:rPr>
                <w:b/>
                <w:color w:val="FF0000"/>
              </w:rPr>
            </w:pPr>
            <w:r w:rsidRPr="00296229">
              <w:rPr>
                <w:b/>
                <w:sz w:val="20"/>
                <w:szCs w:val="20"/>
              </w:rPr>
              <w:t>Consistent with the class diagram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1C57F05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 w:rsidRPr="00BE3B8E">
              <w:rPr>
                <w:i/>
                <w:sz w:val="20"/>
                <w:szCs w:val="20"/>
              </w:rPr>
              <w:t xml:space="preserve">Matches the class names and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BE3B8E">
              <w:rPr>
                <w:i/>
                <w:sz w:val="20"/>
                <w:szCs w:val="20"/>
              </w:rPr>
              <w:t>method names</w:t>
            </w:r>
          </w:p>
        </w:tc>
      </w:tr>
      <w:tr w:rsidR="00695113" w14:paraId="728CF5C2" w14:textId="77777777" w:rsidTr="00503A9D">
        <w:tc>
          <w:tcPr>
            <w:tcW w:w="1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C09F7E1" w14:textId="77777777" w:rsidR="00695113" w:rsidRDefault="00695113" w:rsidP="00503A9D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57743E3" w14:textId="77777777" w:rsidR="00695113" w:rsidRPr="00296229" w:rsidRDefault="00695113" w:rsidP="00503A9D">
            <w:pPr>
              <w:spacing w:before="60" w:after="60"/>
              <w:rPr>
                <w:b/>
                <w:color w:val="FF0000"/>
              </w:rPr>
            </w:pPr>
            <w:r w:rsidRPr="00296229">
              <w:rPr>
                <w:b/>
                <w:sz w:val="20"/>
                <w:szCs w:val="20"/>
              </w:rPr>
              <w:t>Appropriate logical sequence</w:t>
            </w:r>
            <w:r w:rsidRPr="00296229">
              <w:rPr>
                <w:b/>
                <w:color w:val="FF0000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742A71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 w:rsidRPr="00DA378B">
              <w:rPr>
                <w:i/>
                <w:sz w:val="20"/>
                <w:szCs w:val="20"/>
              </w:rPr>
              <w:t>Matches the description in the problem domain and the use case behaviours</w:t>
            </w:r>
          </w:p>
        </w:tc>
      </w:tr>
      <w:tr w:rsidR="00695113" w14:paraId="462EB0C9" w14:textId="77777777" w:rsidTr="00503A9D">
        <w:tc>
          <w:tcPr>
            <w:tcW w:w="18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4BD02F9" w14:textId="77777777" w:rsidR="00695113" w:rsidRDefault="00695113" w:rsidP="00503A9D">
            <w:pPr>
              <w:spacing w:before="60" w:after="60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Implementation (15%)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C8BA" w14:textId="77777777" w:rsidR="00695113" w:rsidRPr="00296229" w:rsidRDefault="00695113" w:rsidP="00503A9D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229">
              <w:rPr>
                <w:b/>
                <w:sz w:val="20"/>
                <w:szCs w:val="20"/>
              </w:rPr>
              <w:t>Consistent with the class diagram design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B4C38DF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 w:rsidRPr="002B5B94">
              <w:rPr>
                <w:i/>
                <w:sz w:val="20"/>
                <w:szCs w:val="20"/>
              </w:rPr>
              <w:t xml:space="preserve">Matching to the class diagram: </w:t>
            </w:r>
            <w:r>
              <w:rPr>
                <w:i/>
                <w:sz w:val="20"/>
                <w:szCs w:val="20"/>
              </w:rPr>
              <w:t xml:space="preserve">Class names, attributes, </w:t>
            </w:r>
            <w:r w:rsidRPr="002B5B94">
              <w:rPr>
                <w:i/>
                <w:sz w:val="20"/>
                <w:szCs w:val="20"/>
              </w:rPr>
              <w:t>operations</w:t>
            </w:r>
            <w:r>
              <w:rPr>
                <w:i/>
                <w:sz w:val="20"/>
                <w:szCs w:val="20"/>
              </w:rPr>
              <w:t xml:space="preserve"> and class relationships</w:t>
            </w:r>
          </w:p>
        </w:tc>
      </w:tr>
      <w:tr w:rsidR="00695113" w14:paraId="7D620913" w14:textId="77777777" w:rsidTr="00503A9D">
        <w:tc>
          <w:tcPr>
            <w:tcW w:w="1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840DD79" w14:textId="77777777" w:rsidR="00695113" w:rsidRDefault="00695113" w:rsidP="00503A9D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2540" w14:textId="77777777" w:rsidR="00695113" w:rsidRPr="00296229" w:rsidRDefault="00695113" w:rsidP="00503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229">
              <w:rPr>
                <w:b/>
                <w:sz w:val="20"/>
                <w:szCs w:val="20"/>
              </w:rPr>
              <w:t xml:space="preserve">Consistent with the </w:t>
            </w:r>
            <w:r>
              <w:rPr>
                <w:b/>
                <w:sz w:val="20"/>
                <w:szCs w:val="20"/>
              </w:rPr>
              <w:t xml:space="preserve">use cases and the </w:t>
            </w:r>
            <w:r w:rsidRPr="00296229">
              <w:rPr>
                <w:b/>
                <w:sz w:val="20"/>
                <w:szCs w:val="20"/>
              </w:rPr>
              <w:t>sequence diagram</w:t>
            </w:r>
            <w:r>
              <w:rPr>
                <w:b/>
                <w:sz w:val="20"/>
                <w:szCs w:val="20"/>
              </w:rPr>
              <w:t xml:space="preserve">s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B0AEE3A" w14:textId="77777777" w:rsidR="00695113" w:rsidRDefault="00695113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 w:rsidRPr="002B5B94">
              <w:rPr>
                <w:i/>
                <w:sz w:val="20"/>
                <w:szCs w:val="20"/>
              </w:rPr>
              <w:t xml:space="preserve">Message passing </w:t>
            </w:r>
            <w:r w:rsidRPr="00F03B2D">
              <w:rPr>
                <w:i/>
                <w:sz w:val="20"/>
                <w:szCs w:val="20"/>
              </w:rPr>
              <w:t>follow</w:t>
            </w:r>
            <w:r>
              <w:rPr>
                <w:i/>
                <w:sz w:val="20"/>
                <w:szCs w:val="20"/>
              </w:rPr>
              <w:t>s</w:t>
            </w:r>
            <w:r w:rsidRPr="00F03B2D">
              <w:rPr>
                <w:i/>
                <w:sz w:val="20"/>
                <w:szCs w:val="20"/>
              </w:rPr>
              <w:t xml:space="preserve"> the sequence diagram</w:t>
            </w:r>
            <w:r>
              <w:rPr>
                <w:i/>
                <w:sz w:val="20"/>
                <w:szCs w:val="20"/>
              </w:rPr>
              <w:t>s and able to satisfy the use cases</w:t>
            </w:r>
            <w:r w:rsidRPr="00F03B2D">
              <w:rPr>
                <w:i/>
                <w:sz w:val="20"/>
                <w:szCs w:val="20"/>
              </w:rPr>
              <w:t>.</w:t>
            </w:r>
          </w:p>
        </w:tc>
      </w:tr>
      <w:tr w:rsidR="00695113" w14:paraId="6D594E1F" w14:textId="77777777" w:rsidTr="00503A9D"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5030E39" w14:textId="77777777" w:rsidR="00695113" w:rsidRDefault="00695113" w:rsidP="00503A9D">
            <w:pPr>
              <w:spacing w:before="60" w:after="60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Test cases (35%)</w:t>
            </w:r>
          </w:p>
        </w:tc>
        <w:tc>
          <w:tcPr>
            <w:tcW w:w="6663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455EF9" w14:textId="29AD8F26" w:rsidR="00695113" w:rsidRDefault="009C3E0C" w:rsidP="00503A9D">
            <w:pPr>
              <w:spacing w:before="60" w:after="60"/>
              <w:rPr>
                <w:i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Should be generated from use cases.</w:t>
            </w:r>
          </w:p>
        </w:tc>
      </w:tr>
    </w:tbl>
    <w:p w14:paraId="1616E909" w14:textId="77777777" w:rsidR="00695113" w:rsidRPr="00AB0A40" w:rsidRDefault="00695113" w:rsidP="00695113">
      <w:pPr>
        <w:spacing w:before="60" w:after="60"/>
      </w:pPr>
      <w:r>
        <w:br w:type="page"/>
      </w:r>
    </w:p>
    <w:p w14:paraId="07F6B5CC" w14:textId="77777777" w:rsidR="008041A1" w:rsidRPr="008041A1" w:rsidRDefault="00695113" w:rsidP="007F12F7">
      <w:pPr>
        <w:pStyle w:val="Heading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34" w:name="_Toc456090693"/>
      <w:r>
        <w:lastRenderedPageBreak/>
        <w:t>The</w:t>
      </w:r>
      <w:r w:rsidR="00D51476">
        <w:t xml:space="preserve"> case study</w:t>
      </w:r>
      <w:r>
        <w:t xml:space="preserve"> scenario</w:t>
      </w:r>
      <w:bookmarkEnd w:id="34"/>
    </w:p>
    <w:p w14:paraId="1EA8F714" w14:textId="77777777" w:rsidR="008041A1" w:rsidRDefault="008041A1" w:rsidP="008041A1">
      <w:pPr>
        <w:rPr>
          <w:rFonts w:ascii="Times New Roman" w:hAnsi="Times New Roman" w:cs="Times New Roman"/>
          <w:sz w:val="24"/>
          <w:szCs w:val="24"/>
        </w:rPr>
      </w:pPr>
    </w:p>
    <w:p w14:paraId="5678A82B" w14:textId="77777777" w:rsidR="0063478D" w:rsidRDefault="00A84ADC" w:rsidP="0063478D">
      <w:pPr>
        <w:pStyle w:val="Heading2"/>
        <w:numPr>
          <w:ilvl w:val="1"/>
          <w:numId w:val="24"/>
        </w:numPr>
        <w:rPr>
          <w:noProof/>
        </w:rPr>
      </w:pPr>
      <w:bookmarkStart w:id="35" w:name="_Toc456090694"/>
      <w:r>
        <w:rPr>
          <w:noProof/>
        </w:rPr>
        <w:t>Overview</w:t>
      </w:r>
      <w:bookmarkEnd w:id="35"/>
    </w:p>
    <w:p w14:paraId="68E08C6C" w14:textId="586B5E2C" w:rsidR="00503A9D" w:rsidRPr="00503A9D" w:rsidRDefault="00503A9D" w:rsidP="00503A9D">
      <w:pPr>
        <w:spacing w:after="0" w:line="240" w:lineRule="auto"/>
        <w:ind w:right="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A9D">
        <w:rPr>
          <w:rFonts w:ascii="Times New Roman" w:eastAsia="Times New Roman" w:hAnsi="Times New Roman" w:cs="Times New Roman"/>
          <w:sz w:val="24"/>
          <w:szCs w:val="24"/>
        </w:rPr>
        <w:t>A v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hicle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566F1">
        <w:rPr>
          <w:rFonts w:ascii="Times New Roman" w:eastAsia="Times New Roman" w:hAnsi="Times New Roman" w:cs="Times New Roman"/>
          <w:sz w:val="24"/>
          <w:szCs w:val="24"/>
        </w:rPr>
        <w:t>All Service Centre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s to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hic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s that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brought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03A9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usto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or s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03A9D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mation about the v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hicle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that must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 includ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 the mod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on numbe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 number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on 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te.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nfo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on about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own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 must be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d, wh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03A9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pri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te own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rs or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nies. The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 inf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rm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bo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nsp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ons on 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om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ial v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hicl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lud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inspe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on 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te, st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tus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nd 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ks.</w:t>
      </w:r>
    </w:p>
    <w:p w14:paraId="09780033" w14:textId="77777777" w:rsidR="00503A9D" w:rsidRPr="00503A9D" w:rsidRDefault="00503A9D" w:rsidP="00503A9D">
      <w:pPr>
        <w:spacing w:before="16" w:after="0" w:line="260" w:lineRule="exact"/>
        <w:jc w:val="both"/>
        <w:rPr>
          <w:sz w:val="26"/>
          <w:szCs w:val="26"/>
        </w:rPr>
      </w:pPr>
    </w:p>
    <w:p w14:paraId="5BAC6CC2" w14:textId="77777777" w:rsidR="00503A9D" w:rsidRPr="00503A9D" w:rsidRDefault="00503A9D" w:rsidP="00503A9D">
      <w:pPr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03A9D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mation about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03A9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on 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is 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ord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 in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ob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t.</w:t>
      </w:r>
      <w:r w:rsidRPr="00503A9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usto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 b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 the v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hicle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in,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dvisor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ob sh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 for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03A9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ordi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03A9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notes for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 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. T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dv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sor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l also 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ord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requir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 job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tems to be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don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dvisor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will print 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03A9D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03A9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job s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 for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usto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r.</w:t>
      </w:r>
    </w:p>
    <w:p w14:paraId="5713059E" w14:textId="77777777" w:rsidR="00503A9D" w:rsidRDefault="00503A9D" w:rsidP="00503A9D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03A9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 is then mov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rea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wh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 w:rsidRPr="00503A9D"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03A9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nics.</w:t>
      </w:r>
      <w:r w:rsidRPr="00503A9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nics will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tri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 job sh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 for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r, 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nd vi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w the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quir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 job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tems.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A job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ompos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 of 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lat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ompo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labour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rts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pla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ment.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14:paraId="0E147D24" w14:textId="77777777" w:rsidR="00503A9D" w:rsidRDefault="00503A9D" w:rsidP="00503A9D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528F8B1C" w14:textId="77777777" w:rsidR="00101005" w:rsidRPr="00101005" w:rsidRDefault="00503A9D" w:rsidP="00503A9D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03A9D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spare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rt is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d, the qu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03A9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 p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rt numb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 is re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ord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503A9D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f the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labour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should be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ript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on of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the l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bour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d. The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l pri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h l</w:t>
      </w:r>
      <w:r w:rsidRPr="00503A9D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bour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3A9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03A9D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03A9D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dep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nds on the</w:t>
      </w:r>
      <w:r w:rsidRPr="00101005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nics’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ar</w:t>
      </w:r>
      <w:r w:rsidRPr="0010100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te.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101005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who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 on the job will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 togeth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h his or her </w:t>
      </w:r>
      <w:r w:rsidRPr="00101005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nd the nu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r of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hou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s th</w:t>
      </w:r>
      <w:r w:rsidRPr="00101005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0100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ome jobs m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010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so s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101005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ple th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labour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ms a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not c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</w:p>
    <w:p w14:paraId="7B06107D" w14:textId="77777777" w:rsidR="00101005" w:rsidRPr="00101005" w:rsidRDefault="00101005" w:rsidP="00503A9D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6BB183C9" w14:textId="0D8F1ADF" w:rsidR="00503A9D" w:rsidRPr="00101005" w:rsidRDefault="00503A9D" w:rsidP="00101005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1005">
        <w:rPr>
          <w:rFonts w:ascii="Times New Roman" w:eastAsia="Times New Roman" w:hAnsi="Times New Roman" w:cs="Times New Roman"/>
          <w:sz w:val="24"/>
          <w:szCs w:val="24"/>
        </w:rPr>
        <w:t>On the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nd, 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ome jo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s m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010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omp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nd 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mu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ple l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bour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ms r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ord</w:t>
      </w:r>
      <w:r w:rsidRPr="00101005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d,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10100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0100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nd no p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rts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onsum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d.</w:t>
      </w:r>
      <w:r w:rsidR="00101005" w:rsidRPr="00101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 the s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is co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plet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d, the s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dvis</w:t>
      </w:r>
      <w:r w:rsidRPr="00101005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r p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s out the bill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the s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rvi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. The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tems would be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upd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h t</w:t>
      </w:r>
      <w:r w:rsidRPr="00101005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e labour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done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nd p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rts </w:t>
      </w:r>
      <w:r w:rsidRPr="0010100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sed. A di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101005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010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10100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given on some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0100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01005">
        <w:rPr>
          <w:rFonts w:ascii="Times New Roman" w:eastAsia="Times New Roman" w:hAnsi="Times New Roman" w:cs="Times New Roman"/>
          <w:sz w:val="24"/>
          <w:szCs w:val="24"/>
        </w:rPr>
        <w:t>rts.</w:t>
      </w:r>
    </w:p>
    <w:p w14:paraId="3C2A1AD4" w14:textId="77777777" w:rsidR="0063478D" w:rsidRPr="00101005" w:rsidRDefault="0063478D" w:rsidP="0063478D">
      <w:pPr>
        <w:rPr>
          <w:rFonts w:ascii="Times New Roman" w:hAnsi="Times New Roman" w:cs="Times New Roman"/>
          <w:sz w:val="24"/>
          <w:szCs w:val="24"/>
        </w:rPr>
      </w:pPr>
    </w:p>
    <w:p w14:paraId="02FB437F" w14:textId="6615C828" w:rsidR="00717860" w:rsidRPr="00101005" w:rsidRDefault="00717860" w:rsidP="001010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1005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101005">
        <w:rPr>
          <w:rFonts w:ascii="Times New Roman" w:hAnsi="Times New Roman" w:cs="Times New Roman"/>
          <w:sz w:val="24"/>
          <w:szCs w:val="24"/>
        </w:rPr>
        <w:t xml:space="preserve"> the prototype includes a system administrator who </w:t>
      </w:r>
      <w:r w:rsidR="00B566F1">
        <w:rPr>
          <w:rFonts w:ascii="Times New Roman" w:hAnsi="Times New Roman" w:cs="Times New Roman"/>
          <w:sz w:val="24"/>
          <w:szCs w:val="24"/>
        </w:rPr>
        <w:t xml:space="preserve">will load vehicle data or demo data to the system. The system administrator also will be creating and managing users and in addition to this, </w:t>
      </w:r>
      <w:r w:rsidRPr="00101005">
        <w:rPr>
          <w:rFonts w:ascii="Times New Roman" w:hAnsi="Times New Roman" w:cs="Times New Roman"/>
          <w:sz w:val="24"/>
          <w:szCs w:val="24"/>
        </w:rPr>
        <w:t xml:space="preserve">will conduct a market review via twitter API for recently posted tweets about the </w:t>
      </w:r>
      <w:r w:rsidR="00101005" w:rsidRPr="00101005">
        <w:rPr>
          <w:rFonts w:ascii="Times New Roman" w:hAnsi="Times New Roman" w:cs="Times New Roman"/>
          <w:sz w:val="24"/>
          <w:szCs w:val="24"/>
        </w:rPr>
        <w:t>vehicles and new service methods.</w:t>
      </w:r>
      <w:r w:rsidRPr="001010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4B084" w14:textId="01C9D017" w:rsidR="003D213B" w:rsidRPr="00101005" w:rsidRDefault="003D213B" w:rsidP="00717860">
      <w:pPr>
        <w:jc w:val="both"/>
        <w:rPr>
          <w:rFonts w:ascii="Times New Roman" w:hAnsi="Times New Roman" w:cs="Times New Roman"/>
          <w:sz w:val="24"/>
          <w:szCs w:val="24"/>
        </w:rPr>
      </w:pPr>
      <w:r w:rsidRPr="00101005">
        <w:rPr>
          <w:rFonts w:ascii="Times New Roman" w:hAnsi="Times New Roman" w:cs="Times New Roman"/>
          <w:sz w:val="24"/>
          <w:szCs w:val="24"/>
        </w:rPr>
        <w:t xml:space="preserve">You may design and build a system as simple or as complicated as you wish. However a more complete system will attract better marks. You must also design and write a main class – which will test your system (e.g. </w:t>
      </w:r>
      <w:r w:rsidR="00717860" w:rsidRPr="00101005">
        <w:rPr>
          <w:rFonts w:ascii="Times New Roman" w:hAnsi="Times New Roman" w:cs="Times New Roman"/>
          <w:sz w:val="24"/>
          <w:szCs w:val="24"/>
        </w:rPr>
        <w:t>motorcycle management system</w:t>
      </w:r>
      <w:r w:rsidR="004A618C" w:rsidRPr="00101005">
        <w:rPr>
          <w:rFonts w:ascii="Times New Roman" w:hAnsi="Times New Roman" w:cs="Times New Roman"/>
          <w:sz w:val="24"/>
          <w:szCs w:val="24"/>
        </w:rPr>
        <w:t>,</w:t>
      </w:r>
      <w:r w:rsidRPr="00101005">
        <w:rPr>
          <w:rFonts w:ascii="Times New Roman" w:hAnsi="Times New Roman" w:cs="Times New Roman"/>
          <w:sz w:val="24"/>
          <w:szCs w:val="24"/>
        </w:rPr>
        <w:t xml:space="preserve"> etc.).</w:t>
      </w:r>
    </w:p>
    <w:p w14:paraId="26195574" w14:textId="77777777" w:rsidR="002E1273" w:rsidRDefault="002E1273" w:rsidP="00A8226A">
      <w:pPr>
        <w:pStyle w:val="Heading2"/>
        <w:numPr>
          <w:ilvl w:val="1"/>
          <w:numId w:val="24"/>
        </w:numPr>
        <w:rPr>
          <w:noProof/>
        </w:rPr>
      </w:pPr>
      <w:bookmarkStart w:id="36" w:name="_Toc456090695"/>
      <w:r w:rsidRPr="002E1273">
        <w:rPr>
          <w:noProof/>
        </w:rPr>
        <w:t>User interface design</w:t>
      </w:r>
      <w:bookmarkEnd w:id="36"/>
    </w:p>
    <w:p w14:paraId="34F0133E" w14:textId="5785BF7E" w:rsidR="002A15AA" w:rsidRDefault="00916247" w:rsidP="00737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are required to show their creativity in designing user friendly screens for the forms to use in system.</w:t>
      </w:r>
    </w:p>
    <w:p w14:paraId="35B64F76" w14:textId="1EEE40CA" w:rsidR="00743100" w:rsidRPr="00737778" w:rsidRDefault="00916247" w:rsidP="0010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views must be there: System admin view, </w:t>
      </w:r>
      <w:r w:rsidR="00101005">
        <w:rPr>
          <w:rFonts w:ascii="Times New Roman" w:hAnsi="Times New Roman" w:cs="Times New Roman"/>
          <w:sz w:val="24"/>
          <w:szCs w:val="24"/>
        </w:rPr>
        <w:t>Customer</w:t>
      </w:r>
      <w:bookmarkStart w:id="37" w:name="_GoBack"/>
      <w:bookmarkEnd w:id="37"/>
      <w:r w:rsidR="00D91DFB">
        <w:rPr>
          <w:rFonts w:ascii="Times New Roman" w:hAnsi="Times New Roman" w:cs="Times New Roman"/>
          <w:sz w:val="24"/>
          <w:szCs w:val="24"/>
        </w:rPr>
        <w:t xml:space="preserve"> view</w:t>
      </w:r>
      <w:r w:rsidR="00101005">
        <w:rPr>
          <w:rFonts w:ascii="Times New Roman" w:hAnsi="Times New Roman" w:cs="Times New Roman"/>
          <w:sz w:val="24"/>
          <w:szCs w:val="24"/>
        </w:rPr>
        <w:t>, Service Advisor view and Mechanic</w:t>
      </w:r>
      <w:r w:rsidR="00D91DFB">
        <w:rPr>
          <w:rFonts w:ascii="Times New Roman" w:hAnsi="Times New Roman" w:cs="Times New Roman"/>
          <w:sz w:val="24"/>
          <w:szCs w:val="24"/>
        </w:rPr>
        <w:t xml:space="preserve"> view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184A3" w14:textId="0B5A183F" w:rsidR="002A15AA" w:rsidRDefault="002A15AA" w:rsidP="007F12F7">
      <w:pPr>
        <w:rPr>
          <w:rFonts w:ascii="Times New Roman" w:hAnsi="Times New Roman" w:cs="Times New Roman"/>
          <w:sz w:val="24"/>
          <w:szCs w:val="24"/>
        </w:rPr>
      </w:pPr>
    </w:p>
    <w:p w14:paraId="052288A2" w14:textId="77777777" w:rsidR="002E04F7" w:rsidRDefault="002E04F7" w:rsidP="002E04F7">
      <w:pPr>
        <w:spacing w:after="0"/>
        <w:rPr>
          <w:rFonts w:ascii="inherit" w:hAnsi="inherit" w:hint="eastAsia"/>
          <w:color w:val="000000"/>
          <w:sz w:val="18"/>
          <w:szCs w:val="18"/>
        </w:rPr>
      </w:pPr>
    </w:p>
    <w:p w14:paraId="18E05C30" w14:textId="77777777" w:rsidR="007A5EEE" w:rsidRDefault="007A5EEE" w:rsidP="00A8226A">
      <w:pPr>
        <w:pStyle w:val="Heading2"/>
        <w:numPr>
          <w:ilvl w:val="1"/>
          <w:numId w:val="24"/>
        </w:numPr>
        <w:rPr>
          <w:noProof/>
        </w:rPr>
      </w:pPr>
      <w:bookmarkStart w:id="38" w:name="_Toc456090697"/>
      <w:r w:rsidRPr="00C12080">
        <w:rPr>
          <w:noProof/>
        </w:rPr>
        <w:t>Data representation</w:t>
      </w:r>
      <w:r>
        <w:rPr>
          <w:noProof/>
        </w:rPr>
        <w:t>s</w:t>
      </w:r>
      <w:bookmarkEnd w:id="38"/>
      <w:r w:rsidR="00C0522E">
        <w:rPr>
          <w:noProof/>
        </w:rPr>
        <w:t xml:space="preserve"> and initial data population</w:t>
      </w:r>
    </w:p>
    <w:p w14:paraId="723D4CCA" w14:textId="77777777" w:rsidR="007A5EEE" w:rsidRDefault="00BC69F8" w:rsidP="00A8226A">
      <w:pPr>
        <w:pStyle w:val="Heading3"/>
        <w:numPr>
          <w:ilvl w:val="2"/>
          <w:numId w:val="24"/>
        </w:numPr>
      </w:pPr>
      <w:bookmarkStart w:id="39" w:name="_Toc456090698"/>
      <w:r>
        <w:t>T</w:t>
      </w:r>
      <w:r w:rsidR="007A5EEE">
        <w:t>ext files for populating test data</w:t>
      </w:r>
      <w:bookmarkEnd w:id="39"/>
    </w:p>
    <w:p w14:paraId="34B7D9CB" w14:textId="328C8A97" w:rsidR="007A5EEE" w:rsidRPr="00836A66" w:rsidRDefault="007A5EEE" w:rsidP="00101005">
      <w:pPr>
        <w:rPr>
          <w:rFonts w:ascii="Times New Roman" w:hAnsi="Times New Roman" w:cs="Times New Roman"/>
          <w:sz w:val="24"/>
          <w:szCs w:val="24"/>
        </w:rPr>
      </w:pPr>
      <w:r w:rsidRPr="00836A66">
        <w:rPr>
          <w:rFonts w:ascii="Times New Roman" w:hAnsi="Times New Roman" w:cs="Times New Roman"/>
          <w:sz w:val="24"/>
          <w:szCs w:val="24"/>
        </w:rPr>
        <w:t>The “Load</w:t>
      </w:r>
      <w:r w:rsidR="00C0522E">
        <w:rPr>
          <w:rFonts w:ascii="Times New Roman" w:hAnsi="Times New Roman" w:cs="Times New Roman"/>
          <w:sz w:val="24"/>
          <w:szCs w:val="24"/>
        </w:rPr>
        <w:t xml:space="preserve"> specified test data” function</w:t>
      </w:r>
      <w:r w:rsidRPr="00836A66">
        <w:rPr>
          <w:rFonts w:ascii="Times New Roman" w:hAnsi="Times New Roman" w:cs="Times New Roman"/>
          <w:sz w:val="24"/>
          <w:szCs w:val="24"/>
        </w:rPr>
        <w:t xml:space="preserve"> for the system admin should read information from the file “</w:t>
      </w:r>
      <w:r w:rsidR="00101005">
        <w:rPr>
          <w:rFonts w:ascii="Times New Roman" w:hAnsi="Times New Roman" w:cs="Times New Roman"/>
          <w:sz w:val="24"/>
          <w:szCs w:val="24"/>
        </w:rPr>
        <w:t>services</w:t>
      </w:r>
      <w:r w:rsidRPr="00836A66">
        <w:rPr>
          <w:rFonts w:ascii="Times New Roman" w:hAnsi="Times New Roman" w:cs="Times New Roman"/>
          <w:sz w:val="24"/>
          <w:szCs w:val="24"/>
        </w:rPr>
        <w:t xml:space="preserve">.txt” to load the </w:t>
      </w:r>
      <w:r w:rsidR="00D91DFB">
        <w:rPr>
          <w:rFonts w:ascii="Times New Roman" w:hAnsi="Times New Roman" w:cs="Times New Roman"/>
          <w:sz w:val="24"/>
          <w:szCs w:val="24"/>
        </w:rPr>
        <w:t xml:space="preserve">list of </w:t>
      </w:r>
      <w:r w:rsidR="00101005">
        <w:rPr>
          <w:rFonts w:ascii="Times New Roman" w:hAnsi="Times New Roman" w:cs="Times New Roman"/>
          <w:sz w:val="24"/>
          <w:szCs w:val="24"/>
        </w:rPr>
        <w:t>services and prices</w:t>
      </w:r>
      <w:r w:rsidRPr="00836A66">
        <w:rPr>
          <w:rFonts w:ascii="Times New Roman" w:hAnsi="Times New Roman" w:cs="Times New Roman"/>
          <w:sz w:val="24"/>
          <w:szCs w:val="24"/>
        </w:rPr>
        <w:t xml:space="preserve">. Here is an example of the kind of content in this file. </w:t>
      </w:r>
    </w:p>
    <w:p w14:paraId="60265AEF" w14:textId="08679A3B" w:rsidR="00D91DFB" w:rsidRDefault="007A5EEE" w:rsidP="00101005">
      <w:pPr>
        <w:pStyle w:val="ListParagraph"/>
        <w:rPr>
          <w:i/>
        </w:rPr>
      </w:pPr>
      <w:r w:rsidRPr="007A5EEE">
        <w:rPr>
          <w:i/>
        </w:rPr>
        <w:t>“</w:t>
      </w:r>
      <w:r w:rsidR="00101005">
        <w:rPr>
          <w:i/>
        </w:rPr>
        <w:t>Changing brakes</w:t>
      </w:r>
      <w:r w:rsidR="00D91DFB">
        <w:rPr>
          <w:i/>
        </w:rPr>
        <w:t>,</w:t>
      </w:r>
      <w:r w:rsidR="00101005">
        <w:rPr>
          <w:i/>
        </w:rPr>
        <w:t>150.00</w:t>
      </w:r>
    </w:p>
    <w:p w14:paraId="29CCB55D" w14:textId="1989B000" w:rsidR="00D91DFB" w:rsidRDefault="00101005" w:rsidP="00D91DFB">
      <w:pPr>
        <w:pStyle w:val="ListParagraph"/>
        <w:rPr>
          <w:i/>
        </w:rPr>
      </w:pPr>
      <w:r>
        <w:rPr>
          <w:i/>
        </w:rPr>
        <w:t>Washing 200.00</w:t>
      </w:r>
      <w:r w:rsidR="00D91DFB">
        <w:rPr>
          <w:i/>
        </w:rPr>
        <w:t>,</w:t>
      </w:r>
    </w:p>
    <w:p w14:paraId="3CA5C911" w14:textId="56E1CFF0" w:rsidR="007A5EEE" w:rsidRPr="00101005" w:rsidRDefault="00101005" w:rsidP="00101005">
      <w:pPr>
        <w:pStyle w:val="ListParagraph"/>
        <w:rPr>
          <w:i/>
        </w:rPr>
      </w:pPr>
      <w:r>
        <w:rPr>
          <w:i/>
        </w:rPr>
        <w:t>Replacing head lights</w:t>
      </w:r>
      <w:r w:rsidR="00D91DFB">
        <w:rPr>
          <w:i/>
        </w:rPr>
        <w:t>,</w:t>
      </w:r>
      <w:r>
        <w:rPr>
          <w:i/>
        </w:rPr>
        <w:t xml:space="preserve"> 300.00</w:t>
      </w:r>
      <w:r w:rsidR="00D91DFB" w:rsidRPr="00101005">
        <w:rPr>
          <w:i/>
        </w:rPr>
        <w:t>l</w:t>
      </w:r>
      <w:r w:rsidR="007A5EEE" w:rsidRPr="00101005">
        <w:rPr>
          <w:i/>
        </w:rPr>
        <w:t>”</w:t>
      </w:r>
    </w:p>
    <w:p w14:paraId="3F1F5D14" w14:textId="6E40A550" w:rsidR="007A5EEE" w:rsidRPr="00916247" w:rsidRDefault="007A5EEE" w:rsidP="00101005">
      <w:pPr>
        <w:rPr>
          <w:rFonts w:ascii="Times New Roman" w:hAnsi="Times New Roman" w:cs="Times New Roman"/>
          <w:sz w:val="24"/>
          <w:szCs w:val="24"/>
        </w:rPr>
      </w:pPr>
      <w:r w:rsidRPr="00916247">
        <w:rPr>
          <w:rFonts w:ascii="Times New Roman" w:hAnsi="Times New Roman" w:cs="Times New Roman"/>
          <w:sz w:val="24"/>
          <w:szCs w:val="24"/>
        </w:rPr>
        <w:t xml:space="preserve">After loading the </w:t>
      </w:r>
      <w:r w:rsidR="00101005">
        <w:rPr>
          <w:rFonts w:ascii="Times New Roman" w:hAnsi="Times New Roman" w:cs="Times New Roman"/>
          <w:sz w:val="24"/>
          <w:szCs w:val="24"/>
        </w:rPr>
        <w:t>services</w:t>
      </w:r>
      <w:r w:rsidR="00933EB2">
        <w:rPr>
          <w:rFonts w:ascii="Times New Roman" w:hAnsi="Times New Roman" w:cs="Times New Roman"/>
          <w:sz w:val="24"/>
          <w:szCs w:val="24"/>
        </w:rPr>
        <w:t xml:space="preserve">, it should allow to create new </w:t>
      </w:r>
      <w:r w:rsidR="00101005">
        <w:rPr>
          <w:rFonts w:ascii="Times New Roman" w:hAnsi="Times New Roman" w:cs="Times New Roman"/>
          <w:sz w:val="24"/>
          <w:szCs w:val="24"/>
        </w:rPr>
        <w:t>service order</w:t>
      </w:r>
      <w:r w:rsidRPr="00916247">
        <w:rPr>
          <w:rFonts w:ascii="Times New Roman" w:hAnsi="Times New Roman" w:cs="Times New Roman"/>
          <w:sz w:val="24"/>
          <w:szCs w:val="24"/>
        </w:rPr>
        <w:t xml:space="preserve"> for each of the </w:t>
      </w:r>
      <w:r w:rsidR="00933EB2">
        <w:rPr>
          <w:rFonts w:ascii="Times New Roman" w:hAnsi="Times New Roman" w:cs="Times New Roman"/>
          <w:sz w:val="24"/>
          <w:szCs w:val="24"/>
        </w:rPr>
        <w:t>category</w:t>
      </w:r>
      <w:r w:rsidRPr="00916247">
        <w:rPr>
          <w:rFonts w:ascii="Times New Roman" w:hAnsi="Times New Roman" w:cs="Times New Roman"/>
          <w:sz w:val="24"/>
          <w:szCs w:val="24"/>
        </w:rPr>
        <w:t xml:space="preserve"> created above. Each </w:t>
      </w:r>
      <w:r w:rsidR="00101005">
        <w:rPr>
          <w:rFonts w:ascii="Times New Roman" w:hAnsi="Times New Roman" w:cs="Times New Roman"/>
          <w:sz w:val="24"/>
          <w:szCs w:val="24"/>
        </w:rPr>
        <w:t>service order</w:t>
      </w:r>
      <w:r w:rsidRPr="00916247">
        <w:rPr>
          <w:rFonts w:ascii="Times New Roman" w:hAnsi="Times New Roman" w:cs="Times New Roman"/>
          <w:sz w:val="24"/>
          <w:szCs w:val="24"/>
        </w:rPr>
        <w:t xml:space="preserve"> will need to have a date. You should use the information (dates) provided</w:t>
      </w:r>
      <w:r w:rsidR="00916247">
        <w:rPr>
          <w:rFonts w:ascii="Times New Roman" w:hAnsi="Times New Roman" w:cs="Times New Roman"/>
          <w:sz w:val="24"/>
          <w:szCs w:val="24"/>
        </w:rPr>
        <w:t xml:space="preserve"> in the file “</w:t>
      </w:r>
      <w:r w:rsidR="00101005">
        <w:rPr>
          <w:rFonts w:ascii="Times New Roman" w:hAnsi="Times New Roman" w:cs="Times New Roman"/>
          <w:sz w:val="24"/>
          <w:szCs w:val="24"/>
        </w:rPr>
        <w:t>testServices</w:t>
      </w:r>
      <w:r w:rsidRPr="00916247">
        <w:rPr>
          <w:rFonts w:ascii="Times New Roman" w:hAnsi="Times New Roman" w:cs="Times New Roman"/>
          <w:sz w:val="24"/>
          <w:szCs w:val="24"/>
        </w:rPr>
        <w:t>.txt”. Here is an example of the kind of content in the file:</w:t>
      </w:r>
    </w:p>
    <w:p w14:paraId="3142A22E" w14:textId="6CCEF6D7" w:rsidR="007A5EEE" w:rsidRPr="007A5EEE" w:rsidRDefault="00101005" w:rsidP="007A5EEE">
      <w:pPr>
        <w:pStyle w:val="ListParagraph"/>
        <w:rPr>
          <w:i/>
        </w:rPr>
      </w:pPr>
      <w:r>
        <w:rPr>
          <w:i/>
        </w:rPr>
        <w:t xml:space="preserve">“1/9/2020 cleaning </w:t>
      </w:r>
      <w:proofErr w:type="spellStart"/>
      <w:r>
        <w:rPr>
          <w:i/>
        </w:rPr>
        <w:t>Motorcyle</w:t>
      </w:r>
      <w:proofErr w:type="spellEnd"/>
      <w:r>
        <w:rPr>
          <w:i/>
        </w:rPr>
        <w:t>,</w:t>
      </w:r>
    </w:p>
    <w:p w14:paraId="64549759" w14:textId="22DF550F" w:rsidR="007A5EEE" w:rsidRPr="007A5EEE" w:rsidRDefault="00C838E0" w:rsidP="007A5EEE">
      <w:pPr>
        <w:pStyle w:val="ListParagraph"/>
        <w:rPr>
          <w:i/>
        </w:rPr>
      </w:pPr>
      <w:r>
        <w:rPr>
          <w:i/>
        </w:rPr>
        <w:t>6/9</w:t>
      </w:r>
      <w:r w:rsidR="00101005">
        <w:rPr>
          <w:i/>
        </w:rPr>
        <w:t>/2020 Changing brakes Car,</w:t>
      </w:r>
    </w:p>
    <w:p w14:paraId="1C3F2CF7" w14:textId="7EB9BD8E" w:rsidR="007A5EEE" w:rsidRPr="007A5EEE" w:rsidRDefault="00C838E0" w:rsidP="007A5EEE">
      <w:pPr>
        <w:pStyle w:val="ListParagraph"/>
        <w:rPr>
          <w:i/>
        </w:rPr>
      </w:pPr>
      <w:r>
        <w:rPr>
          <w:i/>
        </w:rPr>
        <w:t>11</w:t>
      </w:r>
      <w:r w:rsidR="00916247">
        <w:rPr>
          <w:i/>
        </w:rPr>
        <w:t>/9/2018</w:t>
      </w:r>
      <w:r w:rsidR="00101005">
        <w:rPr>
          <w:i/>
        </w:rPr>
        <w:t xml:space="preserve"> cleaning Car,</w:t>
      </w:r>
    </w:p>
    <w:p w14:paraId="38D81EE8" w14:textId="29E558F3" w:rsidR="007A5EEE" w:rsidRPr="00101005" w:rsidRDefault="007A5EEE" w:rsidP="00101005">
      <w:pPr>
        <w:pStyle w:val="ListParagraph"/>
        <w:rPr>
          <w:i/>
        </w:rPr>
      </w:pPr>
      <w:r w:rsidRPr="007A5EEE">
        <w:rPr>
          <w:i/>
        </w:rPr>
        <w:t>…</w:t>
      </w:r>
      <w:r w:rsidRPr="00101005">
        <w:rPr>
          <w:i/>
        </w:rPr>
        <w:t>”</w:t>
      </w:r>
    </w:p>
    <w:p w14:paraId="56268D09" w14:textId="744EAD73" w:rsidR="007A5EEE" w:rsidRDefault="007A5EEE" w:rsidP="007A5EEE">
      <w:pPr>
        <w:rPr>
          <w:rFonts w:ascii="Times New Roman" w:hAnsi="Times New Roman" w:cs="Times New Roman"/>
          <w:sz w:val="24"/>
          <w:szCs w:val="24"/>
        </w:rPr>
      </w:pPr>
      <w:r w:rsidRPr="007A5EEE">
        <w:rPr>
          <w:rFonts w:ascii="Times New Roman" w:hAnsi="Times New Roman" w:cs="Times New Roman"/>
          <w:sz w:val="24"/>
          <w:szCs w:val="24"/>
        </w:rPr>
        <w:t xml:space="preserve">Both of these files </w:t>
      </w:r>
      <w:r w:rsidR="005B2907">
        <w:rPr>
          <w:rFonts w:ascii="Times New Roman" w:hAnsi="Times New Roman" w:cs="Times New Roman"/>
          <w:sz w:val="24"/>
          <w:szCs w:val="24"/>
        </w:rPr>
        <w:t xml:space="preserve">will be </w:t>
      </w:r>
      <w:r w:rsidR="00C838E0">
        <w:rPr>
          <w:rFonts w:ascii="Times New Roman" w:hAnsi="Times New Roman" w:cs="Times New Roman"/>
          <w:sz w:val="24"/>
          <w:szCs w:val="24"/>
        </w:rPr>
        <w:t xml:space="preserve">submitted by the students. </w:t>
      </w:r>
    </w:p>
    <w:p w14:paraId="1FFD7B8C" w14:textId="77777777" w:rsidR="007A5EEE" w:rsidRDefault="007A5EEE" w:rsidP="00A8226A">
      <w:pPr>
        <w:pStyle w:val="Heading3"/>
        <w:numPr>
          <w:ilvl w:val="2"/>
          <w:numId w:val="24"/>
        </w:numPr>
      </w:pPr>
      <w:bookmarkStart w:id="40" w:name="_Toc456090699"/>
      <w:r>
        <w:t>Unique IDs</w:t>
      </w:r>
      <w:bookmarkEnd w:id="40"/>
    </w:p>
    <w:p w14:paraId="7E2C5055" w14:textId="25D7D919" w:rsidR="006B3649" w:rsidRDefault="006B3649" w:rsidP="00101005">
      <w:r w:rsidRPr="00836A66">
        <w:rPr>
          <w:rFonts w:ascii="Times New Roman" w:hAnsi="Times New Roman" w:cs="Times New Roman"/>
          <w:sz w:val="24"/>
          <w:szCs w:val="24"/>
        </w:rPr>
        <w:t xml:space="preserve">Each </w:t>
      </w:r>
      <w:r w:rsidR="00101005">
        <w:rPr>
          <w:rFonts w:ascii="Times New Roman" w:hAnsi="Times New Roman" w:cs="Times New Roman"/>
          <w:sz w:val="24"/>
          <w:szCs w:val="24"/>
        </w:rPr>
        <w:t>service order</w:t>
      </w:r>
      <w:r w:rsidRPr="00836A66">
        <w:rPr>
          <w:rFonts w:ascii="Times New Roman" w:hAnsi="Times New Roman" w:cs="Times New Roman"/>
          <w:sz w:val="24"/>
          <w:szCs w:val="24"/>
        </w:rPr>
        <w:t xml:space="preserve"> should have a unique ID</w:t>
      </w:r>
      <w:r w:rsidR="0072463A" w:rsidRPr="00836A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2C1EC" w14:textId="3B571D59" w:rsidR="006B3649" w:rsidRPr="00836A66" w:rsidRDefault="00420448" w:rsidP="00D91DFB">
      <w:pPr>
        <w:rPr>
          <w:rFonts w:ascii="Times New Roman" w:hAnsi="Times New Roman" w:cs="Times New Roman"/>
          <w:sz w:val="24"/>
          <w:szCs w:val="24"/>
        </w:rPr>
      </w:pPr>
      <w:r w:rsidRPr="00836A66">
        <w:rPr>
          <w:rFonts w:ascii="Times New Roman" w:hAnsi="Times New Roman" w:cs="Times New Roman"/>
          <w:sz w:val="24"/>
          <w:szCs w:val="24"/>
        </w:rPr>
        <w:t xml:space="preserve">Each </w:t>
      </w:r>
      <w:r w:rsidR="00D91DFB">
        <w:rPr>
          <w:rFonts w:ascii="Times New Roman" w:hAnsi="Times New Roman" w:cs="Times New Roman"/>
          <w:sz w:val="24"/>
          <w:szCs w:val="24"/>
        </w:rPr>
        <w:t>user</w:t>
      </w:r>
      <w:r w:rsidR="00933EB2">
        <w:rPr>
          <w:rFonts w:ascii="Times New Roman" w:hAnsi="Times New Roman" w:cs="Times New Roman"/>
          <w:sz w:val="24"/>
          <w:szCs w:val="24"/>
        </w:rPr>
        <w:t xml:space="preserve"> will also have a staff ID.</w:t>
      </w:r>
      <w:r w:rsidR="0058101F" w:rsidRPr="00836A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4CA95" w14:textId="77777777" w:rsidR="00C12080" w:rsidRDefault="00BC69F8" w:rsidP="00A8226A">
      <w:pPr>
        <w:pStyle w:val="Heading2"/>
        <w:numPr>
          <w:ilvl w:val="1"/>
          <w:numId w:val="24"/>
        </w:numPr>
        <w:rPr>
          <w:noProof/>
        </w:rPr>
      </w:pPr>
      <w:bookmarkStart w:id="41" w:name="_Toc456090700"/>
      <w:r>
        <w:rPr>
          <w:noProof/>
        </w:rPr>
        <w:t>Information for the implementation</w:t>
      </w:r>
      <w:bookmarkEnd w:id="41"/>
    </w:p>
    <w:p w14:paraId="254C7658" w14:textId="77777777" w:rsidR="00BC69F8" w:rsidRDefault="00BC69F8" w:rsidP="00BC69F8"/>
    <w:p w14:paraId="0164DB00" w14:textId="77777777" w:rsidR="00BC69F8" w:rsidRDefault="00BC69F8" w:rsidP="00A8226A">
      <w:pPr>
        <w:pStyle w:val="Heading3"/>
        <w:numPr>
          <w:ilvl w:val="2"/>
          <w:numId w:val="24"/>
        </w:numPr>
      </w:pPr>
      <w:bookmarkStart w:id="42" w:name="_Toc456090701"/>
      <w:r>
        <w:t>GUI front end</w:t>
      </w:r>
      <w:bookmarkEnd w:id="42"/>
    </w:p>
    <w:p w14:paraId="153237FD" w14:textId="1F208CE3" w:rsidR="00BC69F8" w:rsidRPr="00836A66" w:rsidRDefault="001C08AD" w:rsidP="00BC6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are required to create GUI’s according to the user requirements. The more creative and interactive the screens are then, the better the marks will be awarded. </w:t>
      </w:r>
    </w:p>
    <w:p w14:paraId="429AA619" w14:textId="77777777" w:rsidR="00BC69F8" w:rsidRDefault="00BC69F8" w:rsidP="00A8226A">
      <w:pPr>
        <w:pStyle w:val="Heading3"/>
        <w:numPr>
          <w:ilvl w:val="2"/>
          <w:numId w:val="24"/>
        </w:numPr>
      </w:pPr>
      <w:bookmarkStart w:id="43" w:name="_Toc456090702"/>
      <w:r>
        <w:t>Using Twitter APIs</w:t>
      </w:r>
      <w:bookmarkEnd w:id="43"/>
    </w:p>
    <w:p w14:paraId="41E2F379" w14:textId="77777777" w:rsidR="00BC69F8" w:rsidRPr="00836A66" w:rsidRDefault="00BC69F8" w:rsidP="00BC69F8">
      <w:pPr>
        <w:rPr>
          <w:rFonts w:ascii="Times New Roman" w:hAnsi="Times New Roman" w:cs="Times New Roman"/>
          <w:sz w:val="24"/>
          <w:szCs w:val="24"/>
        </w:rPr>
      </w:pPr>
      <w:r w:rsidRPr="00836A66">
        <w:rPr>
          <w:rFonts w:ascii="Times New Roman" w:hAnsi="Times New Roman" w:cs="Times New Roman"/>
          <w:sz w:val="24"/>
          <w:szCs w:val="24"/>
        </w:rPr>
        <w:t xml:space="preserve">In order to be able to use some of the Twitter APIs, you need to do the following: </w:t>
      </w:r>
    </w:p>
    <w:p w14:paraId="3AA337C8" w14:textId="77777777" w:rsidR="00836A66" w:rsidRDefault="00BC69F8" w:rsidP="00836A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6A66">
        <w:rPr>
          <w:rFonts w:ascii="Times New Roman" w:hAnsi="Times New Roman" w:cs="Times New Roman"/>
          <w:sz w:val="24"/>
          <w:szCs w:val="24"/>
        </w:rPr>
        <w:t>download and unzip the “twitter4j-4.0.4” folder.</w:t>
      </w:r>
      <w:r w:rsidR="00934ADE" w:rsidRPr="00836A66">
        <w:rPr>
          <w:rFonts w:ascii="Times New Roman" w:hAnsi="Times New Roman" w:cs="Times New Roman"/>
          <w:sz w:val="24"/>
          <w:szCs w:val="24"/>
        </w:rPr>
        <w:t xml:space="preserve"> It will be provided on Blackboard.</w:t>
      </w:r>
    </w:p>
    <w:p w14:paraId="229FD0CB" w14:textId="77777777" w:rsidR="00836A66" w:rsidRDefault="00BC69F8" w:rsidP="00836A6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6A66">
        <w:rPr>
          <w:rFonts w:ascii="Times New Roman" w:hAnsi="Times New Roman" w:cs="Times New Roman"/>
          <w:sz w:val="24"/>
          <w:szCs w:val="24"/>
        </w:rPr>
        <w:t xml:space="preserve">add related jar files to your assignment project in </w:t>
      </w:r>
      <w:proofErr w:type="spellStart"/>
      <w:r w:rsidRPr="00836A66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836A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9CD1E" w14:textId="77777777" w:rsidR="00836A66" w:rsidRDefault="00BC69F8" w:rsidP="00836A6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6A66">
        <w:rPr>
          <w:rFonts w:ascii="Times New Roman" w:hAnsi="Times New Roman" w:cs="Times New Roman"/>
          <w:sz w:val="24"/>
          <w:szCs w:val="24"/>
        </w:rPr>
        <w:t>by right click</w:t>
      </w:r>
      <w:r w:rsidR="00934ADE" w:rsidRPr="00836A66">
        <w:rPr>
          <w:rFonts w:ascii="Times New Roman" w:hAnsi="Times New Roman" w:cs="Times New Roman"/>
          <w:sz w:val="24"/>
          <w:szCs w:val="24"/>
        </w:rPr>
        <w:t>ing</w:t>
      </w:r>
      <w:r w:rsidRPr="00836A66">
        <w:rPr>
          <w:rFonts w:ascii="Times New Roman" w:hAnsi="Times New Roman" w:cs="Times New Roman"/>
          <w:sz w:val="24"/>
          <w:szCs w:val="24"/>
        </w:rPr>
        <w:t xml:space="preserve"> on the Library node for your assignment project and then select “add jar/folder” option</w:t>
      </w:r>
    </w:p>
    <w:p w14:paraId="40A24001" w14:textId="355D48C0" w:rsidR="000C69E8" w:rsidRPr="004B4A12" w:rsidRDefault="00BC69F8" w:rsidP="00503A9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B4A12">
        <w:rPr>
          <w:rFonts w:ascii="Times New Roman" w:hAnsi="Times New Roman" w:cs="Times New Roman"/>
          <w:sz w:val="24"/>
          <w:szCs w:val="24"/>
        </w:rPr>
        <w:t>Find the above “twitter4-4.0.4” folder, go</w:t>
      </w:r>
      <w:r w:rsidR="00934ADE" w:rsidRPr="004B4A12">
        <w:rPr>
          <w:rFonts w:ascii="Times New Roman" w:hAnsi="Times New Roman" w:cs="Times New Roman"/>
          <w:sz w:val="24"/>
          <w:szCs w:val="24"/>
        </w:rPr>
        <w:t xml:space="preserve"> </w:t>
      </w:r>
      <w:r w:rsidRPr="004B4A12">
        <w:rPr>
          <w:rFonts w:ascii="Times New Roman" w:hAnsi="Times New Roman" w:cs="Times New Roman"/>
          <w:sz w:val="24"/>
          <w:szCs w:val="24"/>
        </w:rPr>
        <w:t>to the “lib” sub-folder and select all the jar files and add to the Library node for your project.</w:t>
      </w:r>
      <w:r w:rsidR="000C69E8" w:rsidRPr="004B4A12">
        <w:rPr>
          <w:rFonts w:ascii="Times New Roman" w:hAnsi="Times New Roman" w:cs="Times New Roman"/>
          <w:sz w:val="24"/>
          <w:szCs w:val="24"/>
        </w:rPr>
        <w:br w:type="page"/>
      </w:r>
    </w:p>
    <w:p w14:paraId="2B7E309E" w14:textId="77777777" w:rsidR="00D93D03" w:rsidRDefault="00C902B2" w:rsidP="00A8226A">
      <w:pPr>
        <w:pStyle w:val="Heading1"/>
        <w:numPr>
          <w:ilvl w:val="0"/>
          <w:numId w:val="24"/>
        </w:numPr>
      </w:pPr>
      <w:bookmarkStart w:id="44" w:name="_Toc456090703"/>
      <w:r>
        <w:lastRenderedPageBreak/>
        <w:t>Test plan for the final system demonstration</w:t>
      </w:r>
      <w:bookmarkEnd w:id="44"/>
    </w:p>
    <w:p w14:paraId="231BF777" w14:textId="77777777" w:rsidR="00C902B2" w:rsidRDefault="00C902B2" w:rsidP="00C902B2"/>
    <w:p w14:paraId="02F15073" w14:textId="180DB2BB" w:rsidR="00C902B2" w:rsidRPr="00836A66" w:rsidRDefault="000C69E8" w:rsidP="001C08AD">
      <w:pPr>
        <w:rPr>
          <w:rFonts w:ascii="Times New Roman" w:hAnsi="Times New Roman" w:cs="Times New Roman"/>
          <w:sz w:val="24"/>
          <w:szCs w:val="24"/>
        </w:rPr>
      </w:pPr>
      <w:r w:rsidRPr="00836A66">
        <w:rPr>
          <w:rFonts w:ascii="Times New Roman" w:hAnsi="Times New Roman" w:cs="Times New Roman"/>
          <w:sz w:val="24"/>
          <w:szCs w:val="24"/>
        </w:rPr>
        <w:t>(T</w:t>
      </w:r>
      <w:r w:rsidR="00C902B2" w:rsidRPr="00836A66">
        <w:rPr>
          <w:rFonts w:ascii="Times New Roman" w:hAnsi="Times New Roman" w:cs="Times New Roman"/>
          <w:sz w:val="24"/>
          <w:szCs w:val="24"/>
        </w:rPr>
        <w:t xml:space="preserve">o be </w:t>
      </w:r>
      <w:r w:rsidR="001C08AD">
        <w:rPr>
          <w:rFonts w:ascii="Times New Roman" w:hAnsi="Times New Roman" w:cs="Times New Roman"/>
          <w:sz w:val="24"/>
          <w:szCs w:val="24"/>
        </w:rPr>
        <w:t>created according to the use case diagram</w:t>
      </w:r>
      <w:r w:rsidR="00C902B2" w:rsidRPr="00836A66">
        <w:rPr>
          <w:rFonts w:ascii="Times New Roman" w:hAnsi="Times New Roman" w:cs="Times New Roman"/>
          <w:sz w:val="24"/>
          <w:szCs w:val="24"/>
        </w:rPr>
        <w:t>.</w:t>
      </w:r>
      <w:r w:rsidR="00D91DFB">
        <w:rPr>
          <w:rFonts w:ascii="Times New Roman" w:hAnsi="Times New Roman" w:cs="Times New Roman"/>
          <w:sz w:val="24"/>
          <w:szCs w:val="24"/>
        </w:rPr>
        <w:t xml:space="preserve"> JUNIT must be used</w:t>
      </w:r>
      <w:r w:rsidR="00C902B2" w:rsidRPr="00836A66">
        <w:rPr>
          <w:rFonts w:ascii="Times New Roman" w:hAnsi="Times New Roman" w:cs="Times New Roman"/>
          <w:sz w:val="24"/>
          <w:szCs w:val="24"/>
        </w:rPr>
        <w:t>)</w:t>
      </w:r>
    </w:p>
    <w:p w14:paraId="7EA7F270" w14:textId="77777777" w:rsidR="000C69E8" w:rsidRDefault="000C69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C0CA868" w14:textId="77777777" w:rsidR="00D93D03" w:rsidRPr="005E5DEE" w:rsidRDefault="00D93D03" w:rsidP="00D93D03">
      <w:pPr>
        <w:pStyle w:val="Heading1"/>
      </w:pPr>
      <w:bookmarkStart w:id="45" w:name="_Toc456090704"/>
      <w:r>
        <w:lastRenderedPageBreak/>
        <w:t xml:space="preserve">Appendix </w:t>
      </w:r>
      <w:r w:rsidR="00C902B2">
        <w:t>A</w:t>
      </w:r>
      <w:r w:rsidR="00614A31">
        <w:t>:</w:t>
      </w:r>
      <w:r>
        <w:t xml:space="preserve"> How does this assignment relate to the module specification</w:t>
      </w:r>
      <w:bookmarkEnd w:id="45"/>
    </w:p>
    <w:p w14:paraId="5CA54F9B" w14:textId="77777777" w:rsidR="00D93D03" w:rsidRDefault="00D93D03" w:rsidP="00D93D03"/>
    <w:p w14:paraId="4CEBE57E" w14:textId="77777777" w:rsidR="00D93D03" w:rsidRPr="00772C02" w:rsidRDefault="00D93D03" w:rsidP="00D93D03">
      <w:pPr>
        <w:rPr>
          <w:rFonts w:ascii="Times New Roman" w:hAnsi="Times New Roman" w:cs="Times New Roman"/>
          <w:sz w:val="24"/>
          <w:szCs w:val="24"/>
        </w:rPr>
      </w:pPr>
      <w:r w:rsidRPr="00772C02">
        <w:rPr>
          <w:rFonts w:ascii="Times New Roman" w:hAnsi="Times New Roman" w:cs="Times New Roman"/>
          <w:sz w:val="24"/>
          <w:szCs w:val="24"/>
        </w:rPr>
        <w:t>This assignment assesses the following module learning outcomes as specified in the module specification: [Extract from the module specification]</w:t>
      </w:r>
    </w:p>
    <w:p w14:paraId="10CFFA1A" w14:textId="77777777" w:rsidR="00D93D03" w:rsidRPr="00772C02" w:rsidRDefault="00D93D03" w:rsidP="00D93D03">
      <w:pPr>
        <w:ind w:left="720"/>
        <w:rPr>
          <w:rFonts w:ascii="Times New Roman" w:hAnsi="Times New Roman" w:cs="Times New Roman"/>
          <w:sz w:val="24"/>
          <w:szCs w:val="24"/>
        </w:rPr>
      </w:pPr>
      <w:r w:rsidRPr="00772C02">
        <w:rPr>
          <w:rFonts w:ascii="Times New Roman" w:hAnsi="Times New Roman" w:cs="Times New Roman"/>
          <w:sz w:val="24"/>
          <w:szCs w:val="24"/>
        </w:rPr>
        <w:t>3. Apply object-oriented analysis and design techniques for a number of problem domains scoped at level 2 complexity (</w:t>
      </w:r>
      <w:proofErr w:type="gramStart"/>
      <w:r w:rsidRPr="00772C0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772C0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5BA7D6E" w14:textId="77777777" w:rsidR="00D93D03" w:rsidRPr="00772C02" w:rsidRDefault="00D93D03" w:rsidP="00D93D03">
      <w:pPr>
        <w:ind w:left="720"/>
        <w:rPr>
          <w:rFonts w:ascii="Times New Roman" w:hAnsi="Times New Roman" w:cs="Times New Roman"/>
          <w:sz w:val="24"/>
          <w:szCs w:val="24"/>
        </w:rPr>
      </w:pPr>
      <w:r w:rsidRPr="00772C02">
        <w:rPr>
          <w:rFonts w:ascii="Times New Roman" w:hAnsi="Times New Roman" w:cs="Times New Roman"/>
          <w:sz w:val="24"/>
          <w:szCs w:val="24"/>
        </w:rPr>
        <w:t xml:space="preserve">4. Understand and use a Unified Modelling Language (UML) modelling tool and a Java-based Interactive Development Environment (IDE) to develop object-oriented software implementations appropriate to level 2 complexity (B) </w:t>
      </w:r>
    </w:p>
    <w:p w14:paraId="2E6AB177" w14:textId="77777777" w:rsidR="00D93D03" w:rsidRPr="00772C02" w:rsidRDefault="00D93D03" w:rsidP="00D93D03">
      <w:pPr>
        <w:ind w:left="720"/>
        <w:rPr>
          <w:rFonts w:ascii="Times New Roman" w:hAnsi="Times New Roman" w:cs="Times New Roman"/>
          <w:sz w:val="24"/>
          <w:szCs w:val="24"/>
        </w:rPr>
      </w:pPr>
      <w:r w:rsidRPr="00772C02">
        <w:rPr>
          <w:rFonts w:ascii="Times New Roman" w:hAnsi="Times New Roman" w:cs="Times New Roman"/>
          <w:sz w:val="24"/>
          <w:szCs w:val="24"/>
        </w:rPr>
        <w:t xml:space="preserve">6. Use an appropriate development environment to design and implement persistence within a distributed architecture at an introductory level. (A, B) </w:t>
      </w:r>
    </w:p>
    <w:p w14:paraId="4E26E72A" w14:textId="77777777" w:rsidR="00D93D03" w:rsidRPr="00772C02" w:rsidRDefault="00D93D03" w:rsidP="00D93D03">
      <w:pPr>
        <w:ind w:left="720"/>
        <w:rPr>
          <w:rFonts w:ascii="Times New Roman" w:hAnsi="Times New Roman" w:cs="Times New Roman"/>
          <w:sz w:val="24"/>
          <w:szCs w:val="24"/>
        </w:rPr>
      </w:pPr>
      <w:r w:rsidRPr="00772C02">
        <w:rPr>
          <w:rFonts w:ascii="Times New Roman" w:hAnsi="Times New Roman" w:cs="Times New Roman"/>
          <w:sz w:val="24"/>
          <w:szCs w:val="24"/>
        </w:rPr>
        <w:t xml:space="preserve">7. Design and implement concurrent systems and distributed systems (A, B) </w:t>
      </w:r>
    </w:p>
    <w:p w14:paraId="457F144B" w14:textId="77777777" w:rsidR="00D93D03" w:rsidRPr="00772C02" w:rsidRDefault="00D93D03" w:rsidP="00D93D03">
      <w:pPr>
        <w:ind w:left="720"/>
        <w:rPr>
          <w:rFonts w:ascii="Times New Roman" w:hAnsi="Times New Roman" w:cs="Times New Roman"/>
          <w:sz w:val="24"/>
          <w:szCs w:val="24"/>
        </w:rPr>
      </w:pPr>
      <w:r w:rsidRPr="00772C02">
        <w:rPr>
          <w:rFonts w:ascii="Times New Roman" w:hAnsi="Times New Roman" w:cs="Times New Roman"/>
          <w:sz w:val="24"/>
          <w:szCs w:val="24"/>
        </w:rPr>
        <w:t xml:space="preserve">8. Design and implement Graphical User Interfaces (GUIs) (B) </w:t>
      </w:r>
    </w:p>
    <w:p w14:paraId="373A5983" w14:textId="77777777" w:rsidR="00D93D03" w:rsidRPr="00772C02" w:rsidRDefault="00D93D03" w:rsidP="00D93D03">
      <w:pPr>
        <w:rPr>
          <w:rFonts w:ascii="Times New Roman" w:hAnsi="Times New Roman" w:cs="Times New Roman"/>
          <w:sz w:val="24"/>
          <w:szCs w:val="24"/>
        </w:rPr>
      </w:pPr>
      <w:r w:rsidRPr="00772C02">
        <w:rPr>
          <w:rFonts w:ascii="Times New Roman" w:hAnsi="Times New Roman" w:cs="Times New Roman"/>
          <w:sz w:val="24"/>
          <w:szCs w:val="24"/>
        </w:rPr>
        <w:t xml:space="preserve">The assignment is based on the following case study. You are required to design and develop a computer system to support the scenario described in the case study. This involves producing some UML artefacts and a Java implementation. </w:t>
      </w:r>
    </w:p>
    <w:p w14:paraId="5488CF61" w14:textId="77777777" w:rsidR="00D93D03" w:rsidRPr="00772C02" w:rsidRDefault="00D93D03" w:rsidP="00D93D03">
      <w:pPr>
        <w:rPr>
          <w:rFonts w:ascii="Times New Roman" w:hAnsi="Times New Roman" w:cs="Times New Roman"/>
          <w:sz w:val="24"/>
          <w:szCs w:val="24"/>
        </w:rPr>
      </w:pPr>
      <w:r w:rsidRPr="00772C02">
        <w:rPr>
          <w:rFonts w:ascii="Times New Roman" w:hAnsi="Times New Roman" w:cs="Times New Roman"/>
          <w:sz w:val="24"/>
          <w:szCs w:val="24"/>
        </w:rPr>
        <w:t xml:space="preserve">Working on this assignment will help you to </w:t>
      </w:r>
    </w:p>
    <w:p w14:paraId="1F889F72" w14:textId="77777777" w:rsidR="00D93D03" w:rsidRPr="00772C02" w:rsidRDefault="00D93D03" w:rsidP="006B3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how to m</w:t>
      </w:r>
      <w:r w:rsidRPr="00772C02">
        <w:rPr>
          <w:rFonts w:ascii="Times New Roman" w:hAnsi="Times New Roman" w:cs="Times New Roman"/>
          <w:sz w:val="24"/>
          <w:szCs w:val="24"/>
        </w:rPr>
        <w:t xml:space="preserve">odel complex problems using UML. </w:t>
      </w:r>
    </w:p>
    <w:p w14:paraId="57599EC5" w14:textId="77777777" w:rsidR="00D93D03" w:rsidRPr="00772C02" w:rsidRDefault="00D93D03" w:rsidP="006B3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experience in evaluating</w:t>
      </w:r>
      <w:r w:rsidRPr="00772C02">
        <w:rPr>
          <w:rFonts w:ascii="Times New Roman" w:hAnsi="Times New Roman" w:cs="Times New Roman"/>
          <w:sz w:val="24"/>
          <w:szCs w:val="24"/>
        </w:rPr>
        <w:t xml:space="preserve"> object-oriented design</w:t>
      </w:r>
      <w:r>
        <w:rPr>
          <w:rFonts w:ascii="Times New Roman" w:hAnsi="Times New Roman" w:cs="Times New Roman"/>
          <w:sz w:val="24"/>
          <w:szCs w:val="24"/>
        </w:rPr>
        <w:t>s to get an insight into what is a good design</w:t>
      </w:r>
    </w:p>
    <w:p w14:paraId="242CDAE9" w14:textId="77777777" w:rsidR="00D93D03" w:rsidRDefault="00D93D03" w:rsidP="006B3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your </w:t>
      </w:r>
      <w:r w:rsidRPr="00772C02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skills</w:t>
      </w:r>
    </w:p>
    <w:p w14:paraId="67D6F356" w14:textId="77777777" w:rsidR="00D93D03" w:rsidRPr="00772C02" w:rsidRDefault="00D93D03" w:rsidP="006B3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72C02">
        <w:rPr>
          <w:rFonts w:ascii="Times New Roman" w:hAnsi="Times New Roman" w:cs="Times New Roman"/>
          <w:sz w:val="24"/>
          <w:szCs w:val="24"/>
        </w:rPr>
        <w:t>oost your confidence in implementing fairly complex systems</w:t>
      </w:r>
    </w:p>
    <w:p w14:paraId="3C420A27" w14:textId="77777777" w:rsidR="00D93D03" w:rsidRPr="00772C02" w:rsidRDefault="00D93D03" w:rsidP="006B36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your r</w:t>
      </w:r>
      <w:r w:rsidRPr="00772C02">
        <w:rPr>
          <w:rFonts w:ascii="Times New Roman" w:hAnsi="Times New Roman" w:cs="Times New Roman"/>
          <w:sz w:val="24"/>
          <w:szCs w:val="24"/>
        </w:rPr>
        <w:t>esearch</w:t>
      </w:r>
      <w:r>
        <w:rPr>
          <w:rFonts w:ascii="Times New Roman" w:hAnsi="Times New Roman" w:cs="Times New Roman"/>
          <w:sz w:val="24"/>
          <w:szCs w:val="24"/>
        </w:rPr>
        <w:t xml:space="preserve"> skills to explore </w:t>
      </w:r>
      <w:r w:rsidRPr="00772C02">
        <w:rPr>
          <w:rFonts w:ascii="Times New Roman" w:hAnsi="Times New Roman" w:cs="Times New Roman"/>
          <w:sz w:val="24"/>
          <w:szCs w:val="24"/>
        </w:rPr>
        <w:t xml:space="preserve"> new programming techniques and skills from the vast amount of resources available outside what is being taught in the module</w:t>
      </w:r>
    </w:p>
    <w:p w14:paraId="4C8C40D3" w14:textId="77777777" w:rsidR="00D93D03" w:rsidRPr="00D93D03" w:rsidRDefault="00D93D03" w:rsidP="00D93D03"/>
    <w:sectPr w:rsidR="00D93D03" w:rsidRPr="00D93D03" w:rsidSect="00BA3C4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8207E" w14:textId="77777777" w:rsidR="007E2A2B" w:rsidRDefault="007E2A2B" w:rsidP="00A053CC">
      <w:pPr>
        <w:spacing w:after="0" w:line="240" w:lineRule="auto"/>
      </w:pPr>
      <w:r>
        <w:separator/>
      </w:r>
    </w:p>
  </w:endnote>
  <w:endnote w:type="continuationSeparator" w:id="0">
    <w:p w14:paraId="6E3C4AAE" w14:textId="77777777" w:rsidR="007E2A2B" w:rsidRDefault="007E2A2B" w:rsidP="00A0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altName w:val="Geneva"/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4678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DFB5BB6" w14:textId="5299BC9C" w:rsidR="00503A9D" w:rsidRDefault="00503A9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E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E5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FA50F9" w14:textId="77777777" w:rsidR="00503A9D" w:rsidRDefault="0050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673F7" w14:textId="77777777" w:rsidR="007E2A2B" w:rsidRDefault="007E2A2B" w:rsidP="00A053CC">
      <w:pPr>
        <w:spacing w:after="0" w:line="240" w:lineRule="auto"/>
      </w:pPr>
      <w:r>
        <w:separator/>
      </w:r>
    </w:p>
  </w:footnote>
  <w:footnote w:type="continuationSeparator" w:id="0">
    <w:p w14:paraId="0284B9DB" w14:textId="77777777" w:rsidR="007E2A2B" w:rsidRDefault="007E2A2B" w:rsidP="00A05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1F02"/>
    <w:multiLevelType w:val="hybridMultilevel"/>
    <w:tmpl w:val="AF060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6679"/>
    <w:multiLevelType w:val="multilevel"/>
    <w:tmpl w:val="FA8A0E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FE579C"/>
    <w:multiLevelType w:val="hybridMultilevel"/>
    <w:tmpl w:val="C492B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2469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94A81"/>
    <w:multiLevelType w:val="hybridMultilevel"/>
    <w:tmpl w:val="17A69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2C95"/>
    <w:multiLevelType w:val="hybridMultilevel"/>
    <w:tmpl w:val="F362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C2345"/>
    <w:multiLevelType w:val="hybridMultilevel"/>
    <w:tmpl w:val="A05C9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1411F"/>
    <w:multiLevelType w:val="hybridMultilevel"/>
    <w:tmpl w:val="E996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74747"/>
    <w:multiLevelType w:val="hybridMultilevel"/>
    <w:tmpl w:val="5FDCE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64CA3"/>
    <w:multiLevelType w:val="hybridMultilevel"/>
    <w:tmpl w:val="8696A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E29D0"/>
    <w:multiLevelType w:val="hybridMultilevel"/>
    <w:tmpl w:val="860E5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77D32"/>
    <w:multiLevelType w:val="hybridMultilevel"/>
    <w:tmpl w:val="7F4AC02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77C65"/>
    <w:multiLevelType w:val="hybridMultilevel"/>
    <w:tmpl w:val="E5CA0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91459"/>
    <w:multiLevelType w:val="hybridMultilevel"/>
    <w:tmpl w:val="AEA8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A644C"/>
    <w:multiLevelType w:val="hybridMultilevel"/>
    <w:tmpl w:val="105CDED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76F9E"/>
    <w:multiLevelType w:val="hybridMultilevel"/>
    <w:tmpl w:val="87740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F155F"/>
    <w:multiLevelType w:val="hybridMultilevel"/>
    <w:tmpl w:val="1990F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7CB6"/>
    <w:multiLevelType w:val="multilevel"/>
    <w:tmpl w:val="5DC6C9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14C1AE3"/>
    <w:multiLevelType w:val="hybridMultilevel"/>
    <w:tmpl w:val="49B03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86174"/>
    <w:multiLevelType w:val="multilevel"/>
    <w:tmpl w:val="318C3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D1650DE"/>
    <w:multiLevelType w:val="multilevel"/>
    <w:tmpl w:val="8D40716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3" w:hanging="2160"/>
      </w:pPr>
      <w:rPr>
        <w:rFonts w:hint="default"/>
      </w:rPr>
    </w:lvl>
  </w:abstractNum>
  <w:abstractNum w:abstractNumId="20" w15:restartNumberingAfterBreak="0">
    <w:nsid w:val="5FE46907"/>
    <w:multiLevelType w:val="multilevel"/>
    <w:tmpl w:val="0CCAF0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81E1088"/>
    <w:multiLevelType w:val="hybridMultilevel"/>
    <w:tmpl w:val="D31A2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E78FE"/>
    <w:multiLevelType w:val="hybridMultilevel"/>
    <w:tmpl w:val="397E1B54"/>
    <w:lvl w:ilvl="0" w:tplc="D298B0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44A55"/>
    <w:multiLevelType w:val="hybridMultilevel"/>
    <w:tmpl w:val="D758E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71265"/>
    <w:multiLevelType w:val="hybridMultilevel"/>
    <w:tmpl w:val="9B5A5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B2FB1"/>
    <w:multiLevelType w:val="hybridMultilevel"/>
    <w:tmpl w:val="2A624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551DE"/>
    <w:multiLevelType w:val="hybridMultilevel"/>
    <w:tmpl w:val="D068C4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"/>
  </w:num>
  <w:num w:numId="4">
    <w:abstractNumId w:val="9"/>
  </w:num>
  <w:num w:numId="5">
    <w:abstractNumId w:val="6"/>
  </w:num>
  <w:num w:numId="6">
    <w:abstractNumId w:val="17"/>
  </w:num>
  <w:num w:numId="7">
    <w:abstractNumId w:val="7"/>
  </w:num>
  <w:num w:numId="8">
    <w:abstractNumId w:val="14"/>
  </w:num>
  <w:num w:numId="9">
    <w:abstractNumId w:val="21"/>
  </w:num>
  <w:num w:numId="10">
    <w:abstractNumId w:val="5"/>
  </w:num>
  <w:num w:numId="11">
    <w:abstractNumId w:val="18"/>
  </w:num>
  <w:num w:numId="12">
    <w:abstractNumId w:val="23"/>
  </w:num>
  <w:num w:numId="13">
    <w:abstractNumId w:val="24"/>
  </w:num>
  <w:num w:numId="14">
    <w:abstractNumId w:val="12"/>
  </w:num>
  <w:num w:numId="15">
    <w:abstractNumId w:val="0"/>
  </w:num>
  <w:num w:numId="16">
    <w:abstractNumId w:val="2"/>
  </w:num>
  <w:num w:numId="17">
    <w:abstractNumId w:val="10"/>
  </w:num>
  <w:num w:numId="18">
    <w:abstractNumId w:val="13"/>
  </w:num>
  <w:num w:numId="19">
    <w:abstractNumId w:val="25"/>
  </w:num>
  <w:num w:numId="20">
    <w:abstractNumId w:val="15"/>
  </w:num>
  <w:num w:numId="21">
    <w:abstractNumId w:val="16"/>
  </w:num>
  <w:num w:numId="22">
    <w:abstractNumId w:val="20"/>
  </w:num>
  <w:num w:numId="23">
    <w:abstractNumId w:val="8"/>
  </w:num>
  <w:num w:numId="24">
    <w:abstractNumId w:val="1"/>
  </w:num>
  <w:num w:numId="25">
    <w:abstractNumId w:val="22"/>
  </w:num>
  <w:num w:numId="26">
    <w:abstractNumId w:val="4"/>
  </w:num>
  <w:num w:numId="27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429"/>
    <w:rsid w:val="00000BC6"/>
    <w:rsid w:val="00001057"/>
    <w:rsid w:val="00004C0B"/>
    <w:rsid w:val="00012EB6"/>
    <w:rsid w:val="00014DB3"/>
    <w:rsid w:val="00027E11"/>
    <w:rsid w:val="00030207"/>
    <w:rsid w:val="0003148C"/>
    <w:rsid w:val="00033CA6"/>
    <w:rsid w:val="00034DF4"/>
    <w:rsid w:val="00037E7F"/>
    <w:rsid w:val="00040F66"/>
    <w:rsid w:val="00060AF1"/>
    <w:rsid w:val="00062DCE"/>
    <w:rsid w:val="00074E5C"/>
    <w:rsid w:val="00081E18"/>
    <w:rsid w:val="000851BE"/>
    <w:rsid w:val="000973C8"/>
    <w:rsid w:val="0009794C"/>
    <w:rsid w:val="000A4272"/>
    <w:rsid w:val="000A76F2"/>
    <w:rsid w:val="000C4DA8"/>
    <w:rsid w:val="000C69E8"/>
    <w:rsid w:val="000D2145"/>
    <w:rsid w:val="000D5420"/>
    <w:rsid w:val="000D6D8E"/>
    <w:rsid w:val="000F6311"/>
    <w:rsid w:val="00101005"/>
    <w:rsid w:val="00106E06"/>
    <w:rsid w:val="00121DF6"/>
    <w:rsid w:val="00126356"/>
    <w:rsid w:val="0012688F"/>
    <w:rsid w:val="001377AB"/>
    <w:rsid w:val="0014044C"/>
    <w:rsid w:val="00143E37"/>
    <w:rsid w:val="00144E02"/>
    <w:rsid w:val="00146C3B"/>
    <w:rsid w:val="001532C9"/>
    <w:rsid w:val="001557B2"/>
    <w:rsid w:val="00155F95"/>
    <w:rsid w:val="00156D82"/>
    <w:rsid w:val="001777DB"/>
    <w:rsid w:val="00180C5A"/>
    <w:rsid w:val="00181298"/>
    <w:rsid w:val="00192C71"/>
    <w:rsid w:val="001B2498"/>
    <w:rsid w:val="001B6548"/>
    <w:rsid w:val="001C08AD"/>
    <w:rsid w:val="001C1DC7"/>
    <w:rsid w:val="001C6E70"/>
    <w:rsid w:val="001D133E"/>
    <w:rsid w:val="001D65E8"/>
    <w:rsid w:val="001E07DF"/>
    <w:rsid w:val="001E0F75"/>
    <w:rsid w:val="001E4F52"/>
    <w:rsid w:val="001F15F9"/>
    <w:rsid w:val="001F1995"/>
    <w:rsid w:val="002013DA"/>
    <w:rsid w:val="002045E6"/>
    <w:rsid w:val="0020606C"/>
    <w:rsid w:val="00210D9B"/>
    <w:rsid w:val="00213365"/>
    <w:rsid w:val="0021400C"/>
    <w:rsid w:val="00214224"/>
    <w:rsid w:val="00214503"/>
    <w:rsid w:val="00226F43"/>
    <w:rsid w:val="0023325A"/>
    <w:rsid w:val="002357C2"/>
    <w:rsid w:val="00240FB4"/>
    <w:rsid w:val="002416AA"/>
    <w:rsid w:val="00241F54"/>
    <w:rsid w:val="0025792F"/>
    <w:rsid w:val="00265DA9"/>
    <w:rsid w:val="00266395"/>
    <w:rsid w:val="00266BCE"/>
    <w:rsid w:val="00270889"/>
    <w:rsid w:val="00270BD1"/>
    <w:rsid w:val="002733CC"/>
    <w:rsid w:val="00276A12"/>
    <w:rsid w:val="0027717C"/>
    <w:rsid w:val="0028283E"/>
    <w:rsid w:val="0028363D"/>
    <w:rsid w:val="00283EC5"/>
    <w:rsid w:val="00291BEF"/>
    <w:rsid w:val="0029296B"/>
    <w:rsid w:val="00295125"/>
    <w:rsid w:val="00296229"/>
    <w:rsid w:val="002A15AA"/>
    <w:rsid w:val="002B18DA"/>
    <w:rsid w:val="002B42AD"/>
    <w:rsid w:val="002B5B94"/>
    <w:rsid w:val="002C3288"/>
    <w:rsid w:val="002D065B"/>
    <w:rsid w:val="002D6655"/>
    <w:rsid w:val="002E04F7"/>
    <w:rsid w:val="002E1273"/>
    <w:rsid w:val="002F181A"/>
    <w:rsid w:val="002F320D"/>
    <w:rsid w:val="003055D9"/>
    <w:rsid w:val="00317039"/>
    <w:rsid w:val="003203DC"/>
    <w:rsid w:val="00323372"/>
    <w:rsid w:val="003263BF"/>
    <w:rsid w:val="003358F1"/>
    <w:rsid w:val="00343507"/>
    <w:rsid w:val="003617BE"/>
    <w:rsid w:val="00370500"/>
    <w:rsid w:val="00371330"/>
    <w:rsid w:val="003747C6"/>
    <w:rsid w:val="00375B14"/>
    <w:rsid w:val="00380907"/>
    <w:rsid w:val="00386B9D"/>
    <w:rsid w:val="00391792"/>
    <w:rsid w:val="0039334D"/>
    <w:rsid w:val="00394851"/>
    <w:rsid w:val="003A486D"/>
    <w:rsid w:val="003B5514"/>
    <w:rsid w:val="003C423F"/>
    <w:rsid w:val="003C4A19"/>
    <w:rsid w:val="003C7206"/>
    <w:rsid w:val="003D213B"/>
    <w:rsid w:val="003D383D"/>
    <w:rsid w:val="003D3C6F"/>
    <w:rsid w:val="003E757E"/>
    <w:rsid w:val="003F3A28"/>
    <w:rsid w:val="003F3E46"/>
    <w:rsid w:val="003F64DB"/>
    <w:rsid w:val="0041449D"/>
    <w:rsid w:val="00417076"/>
    <w:rsid w:val="0041759C"/>
    <w:rsid w:val="00420448"/>
    <w:rsid w:val="004241E5"/>
    <w:rsid w:val="0043694E"/>
    <w:rsid w:val="0044341B"/>
    <w:rsid w:val="00445E83"/>
    <w:rsid w:val="004505B7"/>
    <w:rsid w:val="00457FF5"/>
    <w:rsid w:val="00467766"/>
    <w:rsid w:val="00473E93"/>
    <w:rsid w:val="004900FB"/>
    <w:rsid w:val="00492677"/>
    <w:rsid w:val="004A618C"/>
    <w:rsid w:val="004B15D6"/>
    <w:rsid w:val="004B200C"/>
    <w:rsid w:val="004B4A12"/>
    <w:rsid w:val="004B5187"/>
    <w:rsid w:val="004B5B91"/>
    <w:rsid w:val="004B7DF0"/>
    <w:rsid w:val="004B7F66"/>
    <w:rsid w:val="004D2C40"/>
    <w:rsid w:val="004D4FAD"/>
    <w:rsid w:val="004D66F8"/>
    <w:rsid w:val="004F5561"/>
    <w:rsid w:val="0050005E"/>
    <w:rsid w:val="00503A9D"/>
    <w:rsid w:val="005073D6"/>
    <w:rsid w:val="0051776D"/>
    <w:rsid w:val="005240A7"/>
    <w:rsid w:val="00524A71"/>
    <w:rsid w:val="00535841"/>
    <w:rsid w:val="00543006"/>
    <w:rsid w:val="00544E7A"/>
    <w:rsid w:val="00544EBC"/>
    <w:rsid w:val="00563A5B"/>
    <w:rsid w:val="00564D90"/>
    <w:rsid w:val="0058101F"/>
    <w:rsid w:val="005820AD"/>
    <w:rsid w:val="005A1DD3"/>
    <w:rsid w:val="005A3594"/>
    <w:rsid w:val="005B2907"/>
    <w:rsid w:val="005B7429"/>
    <w:rsid w:val="005C33EF"/>
    <w:rsid w:val="005C6F7E"/>
    <w:rsid w:val="005E0353"/>
    <w:rsid w:val="005E5DEE"/>
    <w:rsid w:val="005F1171"/>
    <w:rsid w:val="005F338F"/>
    <w:rsid w:val="005F4821"/>
    <w:rsid w:val="005F7381"/>
    <w:rsid w:val="005F752B"/>
    <w:rsid w:val="00601EB7"/>
    <w:rsid w:val="00604E7A"/>
    <w:rsid w:val="00607888"/>
    <w:rsid w:val="00612289"/>
    <w:rsid w:val="00614A31"/>
    <w:rsid w:val="00620F5C"/>
    <w:rsid w:val="00622559"/>
    <w:rsid w:val="0063478D"/>
    <w:rsid w:val="0063768F"/>
    <w:rsid w:val="0065297D"/>
    <w:rsid w:val="00652EE1"/>
    <w:rsid w:val="006536E0"/>
    <w:rsid w:val="00654E62"/>
    <w:rsid w:val="006574F2"/>
    <w:rsid w:val="006678EE"/>
    <w:rsid w:val="00667D88"/>
    <w:rsid w:val="00673B93"/>
    <w:rsid w:val="006758C1"/>
    <w:rsid w:val="006815B5"/>
    <w:rsid w:val="006943A3"/>
    <w:rsid w:val="00695113"/>
    <w:rsid w:val="006A445E"/>
    <w:rsid w:val="006A4758"/>
    <w:rsid w:val="006A4FCB"/>
    <w:rsid w:val="006B3649"/>
    <w:rsid w:val="006B5188"/>
    <w:rsid w:val="006B661A"/>
    <w:rsid w:val="006B677B"/>
    <w:rsid w:val="006C15CF"/>
    <w:rsid w:val="006C4510"/>
    <w:rsid w:val="006E294D"/>
    <w:rsid w:val="006F6215"/>
    <w:rsid w:val="00700F95"/>
    <w:rsid w:val="00702EC4"/>
    <w:rsid w:val="00717860"/>
    <w:rsid w:val="0072463A"/>
    <w:rsid w:val="007270C8"/>
    <w:rsid w:val="00727F6B"/>
    <w:rsid w:val="0073001A"/>
    <w:rsid w:val="00737778"/>
    <w:rsid w:val="00743100"/>
    <w:rsid w:val="00747217"/>
    <w:rsid w:val="007510A6"/>
    <w:rsid w:val="007543EE"/>
    <w:rsid w:val="0076006C"/>
    <w:rsid w:val="007601F4"/>
    <w:rsid w:val="00762265"/>
    <w:rsid w:val="007669A2"/>
    <w:rsid w:val="00771586"/>
    <w:rsid w:val="00772C02"/>
    <w:rsid w:val="00776CAB"/>
    <w:rsid w:val="00791590"/>
    <w:rsid w:val="007A5EEE"/>
    <w:rsid w:val="007A76A7"/>
    <w:rsid w:val="007B6485"/>
    <w:rsid w:val="007C63CA"/>
    <w:rsid w:val="007D31EB"/>
    <w:rsid w:val="007D5583"/>
    <w:rsid w:val="007D6C08"/>
    <w:rsid w:val="007D705E"/>
    <w:rsid w:val="007E2A2B"/>
    <w:rsid w:val="007E7F6F"/>
    <w:rsid w:val="007F12F7"/>
    <w:rsid w:val="007F5429"/>
    <w:rsid w:val="007F6D33"/>
    <w:rsid w:val="008041A1"/>
    <w:rsid w:val="00804413"/>
    <w:rsid w:val="00804A1C"/>
    <w:rsid w:val="00813D49"/>
    <w:rsid w:val="008162D2"/>
    <w:rsid w:val="00820BFB"/>
    <w:rsid w:val="0082430F"/>
    <w:rsid w:val="008266DD"/>
    <w:rsid w:val="00833178"/>
    <w:rsid w:val="0083619B"/>
    <w:rsid w:val="00836A66"/>
    <w:rsid w:val="00840367"/>
    <w:rsid w:val="00843B6F"/>
    <w:rsid w:val="008509AB"/>
    <w:rsid w:val="00862828"/>
    <w:rsid w:val="008755CE"/>
    <w:rsid w:val="00875709"/>
    <w:rsid w:val="00877DC9"/>
    <w:rsid w:val="00884E8F"/>
    <w:rsid w:val="008873F4"/>
    <w:rsid w:val="008909CC"/>
    <w:rsid w:val="008A2A44"/>
    <w:rsid w:val="008B2E0A"/>
    <w:rsid w:val="008B726A"/>
    <w:rsid w:val="008C3150"/>
    <w:rsid w:val="008C447E"/>
    <w:rsid w:val="008D0114"/>
    <w:rsid w:val="008E1C0E"/>
    <w:rsid w:val="008F306A"/>
    <w:rsid w:val="009029AE"/>
    <w:rsid w:val="0090516E"/>
    <w:rsid w:val="00906B33"/>
    <w:rsid w:val="00916247"/>
    <w:rsid w:val="00917AF4"/>
    <w:rsid w:val="00920116"/>
    <w:rsid w:val="00924B26"/>
    <w:rsid w:val="00926937"/>
    <w:rsid w:val="009336A6"/>
    <w:rsid w:val="00933EB2"/>
    <w:rsid w:val="00934ADE"/>
    <w:rsid w:val="00934D4C"/>
    <w:rsid w:val="00934F5A"/>
    <w:rsid w:val="00936A4F"/>
    <w:rsid w:val="00942FA4"/>
    <w:rsid w:val="0094694D"/>
    <w:rsid w:val="00946A80"/>
    <w:rsid w:val="009555C7"/>
    <w:rsid w:val="009571F6"/>
    <w:rsid w:val="009625A1"/>
    <w:rsid w:val="00966E2D"/>
    <w:rsid w:val="00967346"/>
    <w:rsid w:val="009768E6"/>
    <w:rsid w:val="00976AA5"/>
    <w:rsid w:val="00986F66"/>
    <w:rsid w:val="009B2274"/>
    <w:rsid w:val="009C278F"/>
    <w:rsid w:val="009C36C6"/>
    <w:rsid w:val="009C3E0C"/>
    <w:rsid w:val="009C6E54"/>
    <w:rsid w:val="009E7123"/>
    <w:rsid w:val="009F14D2"/>
    <w:rsid w:val="009F7173"/>
    <w:rsid w:val="00A053CC"/>
    <w:rsid w:val="00A0682D"/>
    <w:rsid w:val="00A160D1"/>
    <w:rsid w:val="00A17AB7"/>
    <w:rsid w:val="00A30801"/>
    <w:rsid w:val="00A33CFA"/>
    <w:rsid w:val="00A34526"/>
    <w:rsid w:val="00A37A13"/>
    <w:rsid w:val="00A46C26"/>
    <w:rsid w:val="00A54620"/>
    <w:rsid w:val="00A554D0"/>
    <w:rsid w:val="00A57287"/>
    <w:rsid w:val="00A652EF"/>
    <w:rsid w:val="00A678D0"/>
    <w:rsid w:val="00A67E0D"/>
    <w:rsid w:val="00A8226A"/>
    <w:rsid w:val="00A84ADC"/>
    <w:rsid w:val="00A87157"/>
    <w:rsid w:val="00A93102"/>
    <w:rsid w:val="00AB0A40"/>
    <w:rsid w:val="00AB6A56"/>
    <w:rsid w:val="00AD35F5"/>
    <w:rsid w:val="00AE0949"/>
    <w:rsid w:val="00AE690B"/>
    <w:rsid w:val="00AE7FA5"/>
    <w:rsid w:val="00AF3B28"/>
    <w:rsid w:val="00AF5B2C"/>
    <w:rsid w:val="00AF5BEB"/>
    <w:rsid w:val="00B01443"/>
    <w:rsid w:val="00B152FD"/>
    <w:rsid w:val="00B15BED"/>
    <w:rsid w:val="00B163C0"/>
    <w:rsid w:val="00B47162"/>
    <w:rsid w:val="00B47CA7"/>
    <w:rsid w:val="00B55C97"/>
    <w:rsid w:val="00B566F1"/>
    <w:rsid w:val="00B616E5"/>
    <w:rsid w:val="00B85230"/>
    <w:rsid w:val="00B868E7"/>
    <w:rsid w:val="00BA3C48"/>
    <w:rsid w:val="00BA5FE9"/>
    <w:rsid w:val="00BA7A96"/>
    <w:rsid w:val="00BB31A4"/>
    <w:rsid w:val="00BB3C4C"/>
    <w:rsid w:val="00BB7EE4"/>
    <w:rsid w:val="00BC4A2A"/>
    <w:rsid w:val="00BC69F8"/>
    <w:rsid w:val="00BC6C6C"/>
    <w:rsid w:val="00BE2117"/>
    <w:rsid w:val="00BE3B8E"/>
    <w:rsid w:val="00BE6046"/>
    <w:rsid w:val="00BF4ACD"/>
    <w:rsid w:val="00C01636"/>
    <w:rsid w:val="00C04233"/>
    <w:rsid w:val="00C0522E"/>
    <w:rsid w:val="00C11F6D"/>
    <w:rsid w:val="00C12080"/>
    <w:rsid w:val="00C149E5"/>
    <w:rsid w:val="00C20DD2"/>
    <w:rsid w:val="00C25573"/>
    <w:rsid w:val="00C352DA"/>
    <w:rsid w:val="00C4202F"/>
    <w:rsid w:val="00C438DF"/>
    <w:rsid w:val="00C53A14"/>
    <w:rsid w:val="00C5436E"/>
    <w:rsid w:val="00C61161"/>
    <w:rsid w:val="00C7183F"/>
    <w:rsid w:val="00C737C9"/>
    <w:rsid w:val="00C80F16"/>
    <w:rsid w:val="00C82C27"/>
    <w:rsid w:val="00C838E0"/>
    <w:rsid w:val="00C85777"/>
    <w:rsid w:val="00C8624A"/>
    <w:rsid w:val="00C902B2"/>
    <w:rsid w:val="00C947B9"/>
    <w:rsid w:val="00CA02F6"/>
    <w:rsid w:val="00CA129F"/>
    <w:rsid w:val="00CA4EBF"/>
    <w:rsid w:val="00CC4EC7"/>
    <w:rsid w:val="00CE1F44"/>
    <w:rsid w:val="00CE6213"/>
    <w:rsid w:val="00CE655E"/>
    <w:rsid w:val="00CF50A8"/>
    <w:rsid w:val="00D048B5"/>
    <w:rsid w:val="00D07FAE"/>
    <w:rsid w:val="00D1142C"/>
    <w:rsid w:val="00D1183F"/>
    <w:rsid w:val="00D1755B"/>
    <w:rsid w:val="00D175E3"/>
    <w:rsid w:val="00D21460"/>
    <w:rsid w:val="00D21B98"/>
    <w:rsid w:val="00D3519C"/>
    <w:rsid w:val="00D445FF"/>
    <w:rsid w:val="00D51476"/>
    <w:rsid w:val="00D5311C"/>
    <w:rsid w:val="00D54E7F"/>
    <w:rsid w:val="00D57559"/>
    <w:rsid w:val="00D57EAB"/>
    <w:rsid w:val="00D61AEB"/>
    <w:rsid w:val="00D64D72"/>
    <w:rsid w:val="00D74E07"/>
    <w:rsid w:val="00D75E97"/>
    <w:rsid w:val="00D80EE2"/>
    <w:rsid w:val="00D87F6D"/>
    <w:rsid w:val="00D91436"/>
    <w:rsid w:val="00D91DFB"/>
    <w:rsid w:val="00D93D03"/>
    <w:rsid w:val="00DA378B"/>
    <w:rsid w:val="00DB0ED1"/>
    <w:rsid w:val="00DB6384"/>
    <w:rsid w:val="00DC401C"/>
    <w:rsid w:val="00DC4B87"/>
    <w:rsid w:val="00DC6C64"/>
    <w:rsid w:val="00DD2E3A"/>
    <w:rsid w:val="00DD641A"/>
    <w:rsid w:val="00DE4E89"/>
    <w:rsid w:val="00DF0049"/>
    <w:rsid w:val="00DF12D1"/>
    <w:rsid w:val="00DF485A"/>
    <w:rsid w:val="00E115A0"/>
    <w:rsid w:val="00E23B9E"/>
    <w:rsid w:val="00E33779"/>
    <w:rsid w:val="00E360CB"/>
    <w:rsid w:val="00E5101F"/>
    <w:rsid w:val="00E52A09"/>
    <w:rsid w:val="00E57100"/>
    <w:rsid w:val="00E60E78"/>
    <w:rsid w:val="00E62DF7"/>
    <w:rsid w:val="00E64EE8"/>
    <w:rsid w:val="00E71147"/>
    <w:rsid w:val="00E74F69"/>
    <w:rsid w:val="00E75C5E"/>
    <w:rsid w:val="00E765E2"/>
    <w:rsid w:val="00E80030"/>
    <w:rsid w:val="00E841DA"/>
    <w:rsid w:val="00E84E9A"/>
    <w:rsid w:val="00E855D6"/>
    <w:rsid w:val="00E868E5"/>
    <w:rsid w:val="00E92D90"/>
    <w:rsid w:val="00EA04ED"/>
    <w:rsid w:val="00EA39EA"/>
    <w:rsid w:val="00EA4756"/>
    <w:rsid w:val="00EA49F5"/>
    <w:rsid w:val="00EA5F3A"/>
    <w:rsid w:val="00EB018D"/>
    <w:rsid w:val="00EB57F2"/>
    <w:rsid w:val="00EB77B8"/>
    <w:rsid w:val="00EB7F71"/>
    <w:rsid w:val="00EC2B45"/>
    <w:rsid w:val="00EC3DEC"/>
    <w:rsid w:val="00EC6914"/>
    <w:rsid w:val="00ED5CB6"/>
    <w:rsid w:val="00EE1E3D"/>
    <w:rsid w:val="00EE4856"/>
    <w:rsid w:val="00EE498E"/>
    <w:rsid w:val="00EE61BC"/>
    <w:rsid w:val="00F03B2D"/>
    <w:rsid w:val="00F064BF"/>
    <w:rsid w:val="00F12C44"/>
    <w:rsid w:val="00F14DF6"/>
    <w:rsid w:val="00F14FB5"/>
    <w:rsid w:val="00F200E8"/>
    <w:rsid w:val="00F23DD6"/>
    <w:rsid w:val="00F26827"/>
    <w:rsid w:val="00F2748F"/>
    <w:rsid w:val="00F315D0"/>
    <w:rsid w:val="00F35AC2"/>
    <w:rsid w:val="00F37B18"/>
    <w:rsid w:val="00F44601"/>
    <w:rsid w:val="00F54C0A"/>
    <w:rsid w:val="00F5620C"/>
    <w:rsid w:val="00F60003"/>
    <w:rsid w:val="00F6222D"/>
    <w:rsid w:val="00F629D1"/>
    <w:rsid w:val="00F64309"/>
    <w:rsid w:val="00F65685"/>
    <w:rsid w:val="00F74ED9"/>
    <w:rsid w:val="00F75B6C"/>
    <w:rsid w:val="00F7668F"/>
    <w:rsid w:val="00F8262A"/>
    <w:rsid w:val="00F82711"/>
    <w:rsid w:val="00F94A5C"/>
    <w:rsid w:val="00F94C12"/>
    <w:rsid w:val="00FC2AA2"/>
    <w:rsid w:val="00FC68B0"/>
    <w:rsid w:val="00FD1580"/>
    <w:rsid w:val="00FD2010"/>
    <w:rsid w:val="00FE06AB"/>
    <w:rsid w:val="00FE1C0F"/>
    <w:rsid w:val="00FE26FD"/>
    <w:rsid w:val="00FE744A"/>
    <w:rsid w:val="00FF108C"/>
    <w:rsid w:val="00FF4D5B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79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D0"/>
  </w:style>
  <w:style w:type="paragraph" w:styleId="Heading1">
    <w:name w:val="heading 1"/>
    <w:basedOn w:val="Normal"/>
    <w:next w:val="Normal"/>
    <w:link w:val="Heading1Char"/>
    <w:uiPriority w:val="9"/>
    <w:qFormat/>
    <w:rsid w:val="00762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4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54D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5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554D0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A554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5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7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46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F74ED9"/>
  </w:style>
  <w:style w:type="character" w:customStyle="1" w:styleId="apple-converted-space">
    <w:name w:val="apple-converted-space"/>
    <w:basedOn w:val="DefaultParagraphFont"/>
    <w:rsid w:val="00F74ED9"/>
  </w:style>
  <w:style w:type="character" w:customStyle="1" w:styleId="shout1">
    <w:name w:val="shout1"/>
    <w:basedOn w:val="DefaultParagraphFont"/>
    <w:rsid w:val="00F74ED9"/>
  </w:style>
  <w:style w:type="paragraph" w:styleId="Header">
    <w:name w:val="header"/>
    <w:basedOn w:val="Normal"/>
    <w:link w:val="HeaderChar"/>
    <w:uiPriority w:val="99"/>
    <w:unhideWhenUsed/>
    <w:rsid w:val="00A05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3CC"/>
  </w:style>
  <w:style w:type="paragraph" w:styleId="Footer">
    <w:name w:val="footer"/>
    <w:basedOn w:val="Normal"/>
    <w:link w:val="FooterChar"/>
    <w:uiPriority w:val="99"/>
    <w:unhideWhenUsed/>
    <w:rsid w:val="00A05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CC"/>
  </w:style>
  <w:style w:type="character" w:customStyle="1" w:styleId="Heading3Char">
    <w:name w:val="Heading 3 Char"/>
    <w:basedOn w:val="DefaultParagraphFont"/>
    <w:link w:val="Heading3"/>
    <w:uiPriority w:val="9"/>
    <w:rsid w:val="00F200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44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A02F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04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4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4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04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04413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DE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5D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D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F9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B7E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05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DA582-5CE6-4AAA-9AC0-3F09E62B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Complab2</cp:lastModifiedBy>
  <cp:revision>2</cp:revision>
  <cp:lastPrinted>2016-07-04T10:51:00Z</cp:lastPrinted>
  <dcterms:created xsi:type="dcterms:W3CDTF">2022-11-06T13:25:00Z</dcterms:created>
  <dcterms:modified xsi:type="dcterms:W3CDTF">2022-11-06T13:25:00Z</dcterms:modified>
</cp:coreProperties>
</file>