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2"/>
        <w:gridCol w:w="6176"/>
        <w:tblGridChange w:id="0">
          <w:tblGrid>
            <w:gridCol w:w="3652"/>
            <w:gridCol w:w="617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isha" w:cs="Gisha" w:eastAsia="Gisha" w:hAnsi="Gisha"/>
                <w:sz w:val="22"/>
                <w:szCs w:val="22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36"/>
                <w:szCs w:val="36"/>
                <w:vertAlign w:val="baseline"/>
                <w:rtl w:val="0"/>
              </w:rPr>
              <w:t xml:space="preserve">Group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Gisha" w:cs="Gisha" w:eastAsia="Gisha" w:hAnsi="Gish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Gisha" w:cs="Gisha" w:eastAsia="Gisha" w:hAnsi="Gish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2"/>
                <w:szCs w:val="22"/>
                <w:vertAlign w:val="baseline"/>
                <w:rtl w:val="0"/>
              </w:rPr>
              <w:t xml:space="preserve">WOA 7001: ADVANCED ALGORITHM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Gisha" w:cs="Gisha" w:eastAsia="Gisha" w:hAnsi="Gish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Gisha" w:cs="Gisha" w:eastAsia="Gisha" w:hAnsi="Gish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vertAlign w:val="baseline"/>
                <w:rtl w:val="0"/>
              </w:rPr>
              <w:t xml:space="preserve">GROUP CONTRACT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Gisha" w:cs="Gisha" w:eastAsia="Gisha" w:hAnsi="Gisha"/>
                <w:sz w:val="12"/>
                <w:szCs w:val="1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Group Leader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Dillon Leong Lon Zan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Gisha" w:cs="Gisha" w:eastAsia="Gisha" w:hAnsi="Gish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vertAlign w:val="baseline"/>
          <w:rtl w:val="0"/>
        </w:rPr>
        <w:t xml:space="preserve">Initial Propose  Project Name : </w:t>
      </w:r>
      <w:r w:rsidDel="00000000" w:rsidR="00000000" w:rsidRPr="00000000">
        <w:rPr>
          <w:rFonts w:ascii="Gisha" w:cs="Gisha" w:eastAsia="Gisha" w:hAnsi="Gisha"/>
          <w:sz w:val="22"/>
          <w:szCs w:val="22"/>
          <w:u w:val="single"/>
          <w:rtl w:val="0"/>
        </w:rPr>
        <w:t xml:space="preserve">Interactive Visualization Interface of the spread of Covid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Gisha" w:cs="Gisha" w:eastAsia="Gisha" w:hAnsi="Gish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7654"/>
        <w:tblGridChange w:id="0">
          <w:tblGrid>
            <w:gridCol w:w="2235"/>
            <w:gridCol w:w="765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Contract Item: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As a Team we agree to </w:t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Participation </w:t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Dillon Leong Lon Zan</w:t>
            </w:r>
          </w:p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Chong Kai Yang</w:t>
            </w:r>
          </w:p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Hongfei Ren</w:t>
            </w:r>
          </w:p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- Tang Xue Jun</w:t>
            </w:r>
          </w:p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ind w:left="360" w:hanging="360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Done through whatapps and ms team for meeting online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Meetings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Two meetings were held between Tuesday (10am-11am) &amp; Wednesday (1pm-1:25pm).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Conduct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contents for the data visualization were discussed, these includes: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relevancy of the cases per day towards the datasets given for Ideate.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Choosing the methods of data visualization.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Choosing the program for the data visualization.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Information for referencing regarding the survey results.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distribution of the tasks and the collaboration between the designer and the code developers: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Informing the code developers (Hongfei Ren &amp; Tang Xue Jun) regarding the idea &amp; proposal of the designer (Chong Kai Yang).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planning for our work for the upcoming weeks for this project: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Completing the data visualization part.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Reflecting on our plan for the upcomings week for the designer and the code developers.</w:t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Deadlines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During sunday, our team must finish to present: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idea proposal of our data visualization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 representation of our ideal proposal of our data visualization</w:t>
            </w:r>
          </w:p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360" w:hanging="36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Conflict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credibility of the datasets used for idealate part were found to be incomplete for having a complete analyzation: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Cold deck imputation methods were used to identify the check-ins datasets proportionally  from the infected cases per day of the states.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The datasets used were carried on for the data visualization to see the correlations between infected cases of the states per day and other variables.</w:t>
            </w:r>
          </w:p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7654"/>
        <w:tblGridChange w:id="0">
          <w:tblGrid>
            <w:gridCol w:w="2235"/>
            <w:gridCol w:w="765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Clause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In any violation of the above, we agree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rFonts w:ascii="Verdana" w:cs="Verdana" w:eastAsia="Verdana" w:hAnsi="Verdana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Please ensure that the items in the clause is effective and feasible.</w:t>
      </w:r>
    </w:p>
    <w:p w:rsidR="00000000" w:rsidDel="00000000" w:rsidP="00000000" w:rsidRDefault="00000000" w:rsidRPr="00000000" w14:paraId="00000067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1275"/>
        <w:gridCol w:w="3270"/>
        <w:gridCol w:w="2835"/>
        <w:gridCol w:w="1984"/>
        <w:tblGridChange w:id="0">
          <w:tblGrid>
            <w:gridCol w:w="534"/>
            <w:gridCol w:w="1275"/>
            <w:gridCol w:w="3270"/>
            <w:gridCol w:w="2835"/>
            <w:gridCol w:w="198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Matric 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Team Role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S2128427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Dillon Leong Lon Zan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matic SC" w:cs="Amatic SC" w:eastAsia="Amatic SC" w:hAnsi="Amatic S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matic SC" w:cs="Amatic SC" w:eastAsia="Amatic SC" w:hAnsi="Amatic SC"/>
              </w:rPr>
              <w:drawing>
                <wp:inline distB="114300" distT="114300" distL="114300" distR="114300">
                  <wp:extent cx="423863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S2117741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Kai Yang Chong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Pinyon Script" w:cs="Pinyon Script" w:eastAsia="Pinyon Script" w:hAnsi="Pinyon Script"/>
                <w:vertAlign w:val="baseline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rtl w:val="0"/>
              </w:rPr>
              <w:t xml:space="preserve">Chong Kai Yang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S2127527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Hongfei 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Main Code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S2127362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Xue Jun Tang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Assistant Code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rtl w:val="0"/>
              </w:rPr>
              <w:t xml:space="preserve">Tang Xue Jun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8237"/>
        <w:tblGridChange w:id="0">
          <w:tblGrid>
            <w:gridCol w:w="1368"/>
            <w:gridCol w:w="823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(Assessor: Dr. Raja Jamilah Raja Yusof                  Date Received:                                    )</w:t>
      </w:r>
    </w:p>
    <w:sectPr>
      <w:headerReference r:id="rId8" w:type="default"/>
      <w:pgSz w:h="16834" w:w="11909" w:orient="portrait"/>
      <w:pgMar w:bottom="180" w:top="72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isha"/>
  <w:font w:name="Verdana"/>
  <w:font w:name="Times New Roman"/>
  <w:font w:name="Courier New"/>
  <w:font w:name="Pinyon Script">
    <w:embedRegular w:fontKey="{00000000-0000-0000-0000-000000000000}" r:id="rId1" w:subsetted="0"/>
  </w:font>
  <w:font w:name="Amatic SC">
    <w:embedRegular w:fontKey="{00000000-0000-0000-0000-000000000000}" r:id="rId2" w:subsetted="0"/>
    <w:embedBold w:fontKey="{00000000-0000-0000-0000-000000000000}" r:id="rId3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rFonts w:ascii="Gisha" w:cs="Gisha" w:eastAsia="Gisha" w:hAnsi="Gisha"/>
        <w:b w:val="0"/>
        <w:sz w:val="18"/>
        <w:szCs w:val="18"/>
        <w:vertAlign w:val="baseline"/>
      </w:rPr>
    </w:pPr>
    <w:r w:rsidDel="00000000" w:rsidR="00000000" w:rsidRPr="00000000">
      <w:rPr>
        <w:rFonts w:ascii="Gisha" w:cs="Gisha" w:eastAsia="Gisha" w:hAnsi="Gisha"/>
        <w:b w:val="1"/>
        <w:sz w:val="18"/>
        <w:szCs w:val="18"/>
        <w:vertAlign w:val="baseline"/>
        <w:rtl w:val="0"/>
      </w:rPr>
      <w:t xml:space="preserve">UNIVERSITY OF MALAYA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>
        <w:rFonts w:ascii="Gisha" w:cs="Gisha" w:eastAsia="Gisha" w:hAnsi="Gisha"/>
        <w:sz w:val="18"/>
        <w:szCs w:val="18"/>
        <w:vertAlign w:val="baseline"/>
      </w:rPr>
    </w:pPr>
    <w:r w:rsidDel="00000000" w:rsidR="00000000" w:rsidRPr="00000000">
      <w:rPr>
        <w:rFonts w:ascii="Gisha" w:cs="Gisha" w:eastAsia="Gisha" w:hAnsi="Gisha"/>
        <w:sz w:val="18"/>
        <w:szCs w:val="18"/>
        <w:vertAlign w:val="baseline"/>
        <w:rtl w:val="0"/>
      </w:rPr>
      <w:t xml:space="preserve">Department of Software Engineering, Faculty of Computer Science &amp; Information Technology </w: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ms" w:val="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AmaticSC-regular.ttf"/><Relationship Id="rId3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/mHJbHEk6wePYNGIIZEF5pJ8jQ==">AMUW2mV0tt4iKGZfvZFnW5x4FF6cVgCzN8Iz4Jl9WvH02PmVwWn4Cr71xRR2t55NTxNU3EOprerdqa0XA/ifFEVigG/iLZanTclUS/VGG0uuWd+lLUPMRRc0ynD9qSkeElWpkxvvU61V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2020-06-08T08:38:00Z</dcterms:created>
  <dc:creator>Um</dc:creator>
</cp:coreProperties>
</file>