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2EFD9" w:themeColor="accent6" w:themeTint="33"/>
  <w:body>
    <w:p w14:paraId="0C22BFC3" w14:textId="5874C42D" w:rsidR="00B15840" w:rsidRDefault="005C00D6" w:rsidP="006D1D9A">
      <w:pPr>
        <w:jc w:val="both"/>
      </w:pPr>
      <w:r>
        <w:rPr>
          <w:noProof/>
        </w:rPr>
        <w:drawing>
          <wp:anchor distT="0" distB="0" distL="114300" distR="114300" simplePos="0" relativeHeight="251668480" behindDoc="0" locked="0" layoutInCell="1" allowOverlap="1" wp14:anchorId="230492C9" wp14:editId="7014CDE2">
            <wp:simplePos x="0" y="0"/>
            <wp:positionH relativeFrom="page">
              <wp:align>right</wp:align>
            </wp:positionH>
            <wp:positionV relativeFrom="paragraph">
              <wp:posOffset>-230909</wp:posOffset>
            </wp:positionV>
            <wp:extent cx="1847447" cy="144087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2248" b="8153"/>
                    <a:stretch/>
                  </pic:blipFill>
                  <pic:spPr bwMode="auto">
                    <a:xfrm>
                      <a:off x="0" y="0"/>
                      <a:ext cx="1847447" cy="14408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6073">
        <w:rPr>
          <w:noProof/>
        </w:rPr>
        <mc:AlternateContent>
          <mc:Choice Requires="wps">
            <w:drawing>
              <wp:anchor distT="0" distB="0" distL="114300" distR="114300" simplePos="0" relativeHeight="251660288" behindDoc="0" locked="0" layoutInCell="1" allowOverlap="1" wp14:anchorId="63574E4D" wp14:editId="4A55EDB5">
                <wp:simplePos x="0" y="0"/>
                <wp:positionH relativeFrom="margin">
                  <wp:posOffset>-839123</wp:posOffset>
                </wp:positionH>
                <wp:positionV relativeFrom="paragraph">
                  <wp:posOffset>331643</wp:posOffset>
                </wp:positionV>
                <wp:extent cx="7749309" cy="2567710"/>
                <wp:effectExtent l="0" t="0" r="4445" b="4445"/>
                <wp:wrapNone/>
                <wp:docPr id="9" name="Rectangle 9"/>
                <wp:cNvGraphicFramePr/>
                <a:graphic xmlns:a="http://schemas.openxmlformats.org/drawingml/2006/main">
                  <a:graphicData uri="http://schemas.microsoft.com/office/word/2010/wordprocessingShape">
                    <wps:wsp>
                      <wps:cNvSpPr/>
                      <wps:spPr>
                        <a:xfrm>
                          <a:off x="0" y="0"/>
                          <a:ext cx="7749309" cy="2567710"/>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689625" w14:textId="34E1FA55" w:rsidR="006D6073" w:rsidRPr="006D6073" w:rsidRDefault="006D6073" w:rsidP="006D6073">
                            <w:pPr>
                              <w:jc w:val="center"/>
                              <w:rPr>
                                <w:color w:val="FF0000"/>
                                <w:sz w:val="144"/>
                                <w:szCs w:val="144"/>
                                <w:lang w:val="en-GB"/>
                              </w:rPr>
                            </w:pPr>
                            <w:r w:rsidRPr="006D6073">
                              <w:rPr>
                                <w:color w:val="FF0000"/>
                                <w:sz w:val="144"/>
                                <w:szCs w:val="144"/>
                                <w:lang w:val="en-GB"/>
                              </w:rPr>
                              <w:t xml:space="preserve">AI in </w:t>
                            </w:r>
                            <w:proofErr w:type="spellStart"/>
                            <w:r w:rsidRPr="006D6073">
                              <w:rPr>
                                <w:color w:val="FF0000"/>
                                <w:sz w:val="144"/>
                                <w:szCs w:val="144"/>
                                <w:lang w:val="en-GB"/>
                              </w:rPr>
                              <w:t>HealthTech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574E4D" id="Rectangle 9" o:spid="_x0000_s1026" style="position:absolute;left:0;text-align:left;margin-left:-66.05pt;margin-top:26.1pt;width:610.2pt;height:202.2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" fillcolor="#a8d08d [1945]" stroked="f" strokeweight="1pt">
                <v:textbox>
                  <w:txbxContent>
                    <w:p w14:paraId="44689625" w14:textId="34E1FA55" w:rsidR="006D6073" w:rsidRPr="006D6073" w:rsidRDefault="006D6073" w:rsidP="006D6073">
                      <w:pPr>
                        <w:jc w:val="center"/>
                        <w:rPr>
                          <w:color w:val="FF0000"/>
                          <w:sz w:val="144"/>
                          <w:szCs w:val="144"/>
                          <w:lang w:val="en-GB"/>
                        </w:rPr>
                      </w:pPr>
                      <w:r w:rsidRPr="006D6073">
                        <w:rPr>
                          <w:color w:val="FF0000"/>
                          <w:sz w:val="144"/>
                          <w:szCs w:val="144"/>
                          <w:lang w:val="en-GB"/>
                        </w:rPr>
                        <w:t xml:space="preserve">AI in </w:t>
                      </w:r>
                      <w:proofErr w:type="spellStart"/>
                      <w:r w:rsidRPr="006D6073">
                        <w:rPr>
                          <w:color w:val="FF0000"/>
                          <w:sz w:val="144"/>
                          <w:szCs w:val="144"/>
                          <w:lang w:val="en-GB"/>
                        </w:rPr>
                        <w:t>HealthTech</w:t>
                      </w:r>
                      <w:proofErr w:type="spellEnd"/>
                    </w:p>
                  </w:txbxContent>
                </v:textbox>
                <w10:wrap anchorx="margin"/>
              </v:rect>
            </w:pict>
          </mc:Fallback>
        </mc:AlternateContent>
      </w:r>
      <w:r w:rsidR="006D6073">
        <w:rPr>
          <w:noProof/>
        </w:rPr>
        <w:drawing>
          <wp:anchor distT="0" distB="0" distL="114300" distR="114300" simplePos="0" relativeHeight="251662336" behindDoc="0" locked="0" layoutInCell="1" allowOverlap="1" wp14:anchorId="4402AD07" wp14:editId="62B2AEED">
            <wp:simplePos x="0" y="0"/>
            <wp:positionH relativeFrom="column">
              <wp:posOffset>140854</wp:posOffset>
            </wp:positionH>
            <wp:positionV relativeFrom="paragraph">
              <wp:posOffset>-887499</wp:posOffset>
            </wp:positionV>
            <wp:extent cx="2020034" cy="2013527"/>
            <wp:effectExtent l="0" t="0" r="0" b="6350"/>
            <wp:wrapNone/>
            <wp:docPr id="10" name="Picture 10" descr="Red Plus Sign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d Plus Sign Clipa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020034" cy="20135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6073">
        <w:rPr>
          <w:noProof/>
        </w:rPr>
        <mc:AlternateContent>
          <mc:Choice Requires="wps">
            <w:drawing>
              <wp:anchor distT="0" distB="0" distL="114300" distR="114300" simplePos="0" relativeHeight="251659264" behindDoc="0" locked="0" layoutInCell="1" allowOverlap="1" wp14:anchorId="47178262" wp14:editId="6D0D67A7">
                <wp:simplePos x="0" y="0"/>
                <wp:positionH relativeFrom="column">
                  <wp:posOffset>-895927</wp:posOffset>
                </wp:positionH>
                <wp:positionV relativeFrom="paragraph">
                  <wp:posOffset>-895927</wp:posOffset>
                </wp:positionV>
                <wp:extent cx="2087418" cy="10012218"/>
                <wp:effectExtent l="0" t="0" r="8255" b="8255"/>
                <wp:wrapNone/>
                <wp:docPr id="8" name="Rectangle 8"/>
                <wp:cNvGraphicFramePr/>
                <a:graphic xmlns:a="http://schemas.openxmlformats.org/drawingml/2006/main">
                  <a:graphicData uri="http://schemas.microsoft.com/office/word/2010/wordprocessingShape">
                    <wps:wsp>
                      <wps:cNvSpPr/>
                      <wps:spPr>
                        <a:xfrm>
                          <a:off x="0" y="0"/>
                          <a:ext cx="2087418" cy="10012218"/>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007AF" id="Rectangle 8" o:spid="_x0000_s1026" style="position:absolute;margin-left:-70.55pt;margin-top:-70.55pt;width:164.35pt;height:78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" fillcolor="#a8d08d [1945]" stroked="f" strokeweight="1pt"/>
            </w:pict>
          </mc:Fallback>
        </mc:AlternateContent>
      </w:r>
    </w:p>
    <w:p w14:paraId="3459AD4A" w14:textId="4CCFBC39" w:rsidR="005B6116" w:rsidRDefault="005B6116" w:rsidP="006D1D9A">
      <w:pPr>
        <w:jc w:val="both"/>
      </w:pPr>
    </w:p>
    <w:p w14:paraId="4267E327" w14:textId="6CBA7FC5" w:rsidR="005B6116" w:rsidRDefault="005B6116" w:rsidP="006D1D9A">
      <w:pPr>
        <w:jc w:val="both"/>
      </w:pPr>
    </w:p>
    <w:p w14:paraId="6ABF5FA5" w14:textId="55FE0B75" w:rsidR="005B6116" w:rsidRDefault="005B6116" w:rsidP="006D1D9A">
      <w:pPr>
        <w:jc w:val="both"/>
      </w:pPr>
    </w:p>
    <w:p w14:paraId="0B0CAE86" w14:textId="41CE7C82" w:rsidR="005B6116" w:rsidRDefault="005B6116" w:rsidP="006D1D9A">
      <w:pPr>
        <w:jc w:val="both"/>
      </w:pPr>
    </w:p>
    <w:p w14:paraId="492E7E61" w14:textId="6F5B2892" w:rsidR="006D6073" w:rsidRDefault="006D6073" w:rsidP="006D1D9A">
      <w:pPr>
        <w:jc w:val="both"/>
      </w:pPr>
    </w:p>
    <w:p w14:paraId="51C83894" w14:textId="5E11E84C" w:rsidR="006D6073" w:rsidRDefault="006D6073" w:rsidP="006D1D9A">
      <w:pPr>
        <w:jc w:val="both"/>
      </w:pPr>
    </w:p>
    <w:p w14:paraId="7CEBC704" w14:textId="75F68656" w:rsidR="006D6073" w:rsidRDefault="006D6073" w:rsidP="006D1D9A">
      <w:pPr>
        <w:jc w:val="both"/>
      </w:pPr>
    </w:p>
    <w:p w14:paraId="12A9006F" w14:textId="78826E13" w:rsidR="006D6073" w:rsidRDefault="006D6073" w:rsidP="006D1D9A">
      <w:pPr>
        <w:jc w:val="both"/>
      </w:pPr>
    </w:p>
    <w:p w14:paraId="3EC5C13E" w14:textId="3C109B90" w:rsidR="006D6073" w:rsidRDefault="006D6073" w:rsidP="006D1D9A">
      <w:pPr>
        <w:jc w:val="both"/>
      </w:pPr>
    </w:p>
    <w:p w14:paraId="0453520C" w14:textId="6F4297D1" w:rsidR="006D6073" w:rsidRDefault="006D6073" w:rsidP="006D1D9A">
      <w:pPr>
        <w:jc w:val="both"/>
      </w:pPr>
      <w:r>
        <w:rPr>
          <w:noProof/>
        </w:rPr>
        <mc:AlternateContent>
          <mc:Choice Requires="wps">
            <w:drawing>
              <wp:anchor distT="0" distB="0" distL="114300" distR="114300" simplePos="0" relativeHeight="251664384" behindDoc="0" locked="0" layoutInCell="1" allowOverlap="1" wp14:anchorId="6088682C" wp14:editId="29D56B15">
                <wp:simplePos x="0" y="0"/>
                <wp:positionH relativeFrom="column">
                  <wp:posOffset>1200727</wp:posOffset>
                </wp:positionH>
                <wp:positionV relativeFrom="paragraph">
                  <wp:posOffset>53225</wp:posOffset>
                </wp:positionV>
                <wp:extent cx="5634182" cy="951345"/>
                <wp:effectExtent l="0" t="0" r="0" b="1270"/>
                <wp:wrapNone/>
                <wp:docPr id="12" name="Rectangle 12"/>
                <wp:cNvGraphicFramePr/>
                <a:graphic xmlns:a="http://schemas.openxmlformats.org/drawingml/2006/main">
                  <a:graphicData uri="http://schemas.microsoft.com/office/word/2010/wordprocessingShape">
                    <wps:wsp>
                      <wps:cNvSpPr/>
                      <wps:spPr>
                        <a:xfrm>
                          <a:off x="0" y="0"/>
                          <a:ext cx="5634182" cy="95134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23128" w14:textId="1880F15B" w:rsidR="006D6073" w:rsidRPr="006D6073" w:rsidRDefault="006D6073" w:rsidP="006D6073">
                            <w:pPr>
                              <w:spacing w:after="0" w:line="300" w:lineRule="atLeast"/>
                              <w:jc w:val="center"/>
                              <w:textAlignment w:val="top"/>
                              <w:outlineLvl w:val="3"/>
                              <w:rPr>
                                <w:rFonts w:ascii="Times New Roman" w:eastAsia="Times New Roman" w:hAnsi="Times New Roman" w:cs="Times New Roman"/>
                                <w:b/>
                                <w:bCs/>
                                <w:color w:val="FF6633"/>
                                <w:sz w:val="56"/>
                                <w:szCs w:val="56"/>
                              </w:rPr>
                            </w:pPr>
                            <w:r w:rsidRPr="006D6073">
                              <w:rPr>
                                <w:rFonts w:ascii="Times New Roman" w:eastAsia="Times New Roman" w:hAnsi="Times New Roman" w:cs="Times New Roman"/>
                                <w:b/>
                                <w:bCs/>
                                <w:color w:val="FF6633"/>
                                <w:sz w:val="56"/>
                                <w:szCs w:val="56"/>
                              </w:rPr>
                              <w:t xml:space="preserve">Use Cases </w:t>
                            </w:r>
                            <w:r w:rsidR="00656482">
                              <w:rPr>
                                <w:rFonts w:ascii="Times New Roman" w:eastAsia="Times New Roman" w:hAnsi="Times New Roman" w:cs="Times New Roman"/>
                                <w:b/>
                                <w:bCs/>
                                <w:color w:val="FF6633"/>
                                <w:sz w:val="56"/>
                                <w:szCs w:val="56"/>
                              </w:rPr>
                              <w:t>o</w:t>
                            </w:r>
                            <w:r w:rsidRPr="006D6073">
                              <w:rPr>
                                <w:rFonts w:ascii="Times New Roman" w:eastAsia="Times New Roman" w:hAnsi="Times New Roman" w:cs="Times New Roman"/>
                                <w:b/>
                                <w:bCs/>
                                <w:color w:val="FF6633"/>
                                <w:sz w:val="56"/>
                                <w:szCs w:val="56"/>
                              </w:rPr>
                              <w:t xml:space="preserve">f AI </w:t>
                            </w:r>
                            <w:r w:rsidR="00656482" w:rsidRPr="006D6073">
                              <w:rPr>
                                <w:rFonts w:ascii="Times New Roman" w:eastAsia="Times New Roman" w:hAnsi="Times New Roman" w:cs="Times New Roman"/>
                                <w:b/>
                                <w:bCs/>
                                <w:color w:val="FF6633"/>
                                <w:sz w:val="56"/>
                                <w:szCs w:val="56"/>
                              </w:rPr>
                              <w:t>in</w:t>
                            </w:r>
                            <w:r w:rsidRPr="006D6073">
                              <w:rPr>
                                <w:rFonts w:ascii="Times New Roman" w:eastAsia="Times New Roman" w:hAnsi="Times New Roman" w:cs="Times New Roman"/>
                                <w:b/>
                                <w:bCs/>
                                <w:color w:val="FF6633"/>
                                <w:sz w:val="56"/>
                                <w:szCs w:val="56"/>
                              </w:rPr>
                              <w:t xml:space="preserve"> </w:t>
                            </w:r>
                            <w:proofErr w:type="spellStart"/>
                            <w:r w:rsidRPr="006D6073">
                              <w:rPr>
                                <w:rFonts w:ascii="Times New Roman" w:eastAsia="Times New Roman" w:hAnsi="Times New Roman" w:cs="Times New Roman"/>
                                <w:b/>
                                <w:bCs/>
                                <w:color w:val="FF6633"/>
                                <w:sz w:val="56"/>
                                <w:szCs w:val="56"/>
                              </w:rPr>
                              <w:t>Healthtech</w:t>
                            </w:r>
                            <w:proofErr w:type="spellEnd"/>
                          </w:p>
                          <w:p w14:paraId="25E640D2" w14:textId="77777777" w:rsidR="006D6073" w:rsidRDefault="006D6073" w:rsidP="006D60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88682C" id="Rectangle 12" o:spid="_x0000_s1027" style="position:absolute;left:0;text-align:left;margin-left:94.55pt;margin-top:4.2pt;width:443.65pt;height:74.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" filled="f" stroked="f" strokeweight="1pt">
                <v:textbox>
                  <w:txbxContent>
                    <w:p w14:paraId="0D123128" w14:textId="1880F15B" w:rsidR="006D6073" w:rsidRPr="006D6073" w:rsidRDefault="006D6073" w:rsidP="006D6073">
                      <w:pPr>
                        <w:spacing w:after="0" w:line="300" w:lineRule="atLeast"/>
                        <w:jc w:val="center"/>
                        <w:textAlignment w:val="top"/>
                        <w:outlineLvl w:val="3"/>
                        <w:rPr>
                          <w:rFonts w:ascii="Times New Roman" w:eastAsia="Times New Roman" w:hAnsi="Times New Roman" w:cs="Times New Roman"/>
                          <w:b/>
                          <w:bCs/>
                          <w:color w:val="FF6633"/>
                          <w:sz w:val="56"/>
                          <w:szCs w:val="56"/>
                        </w:rPr>
                      </w:pPr>
                      <w:r w:rsidRPr="006D6073">
                        <w:rPr>
                          <w:rFonts w:ascii="Times New Roman" w:eastAsia="Times New Roman" w:hAnsi="Times New Roman" w:cs="Times New Roman"/>
                          <w:b/>
                          <w:bCs/>
                          <w:color w:val="FF6633"/>
                          <w:sz w:val="56"/>
                          <w:szCs w:val="56"/>
                        </w:rPr>
                        <w:t xml:space="preserve">Use Cases </w:t>
                      </w:r>
                      <w:r w:rsidR="00656482">
                        <w:rPr>
                          <w:rFonts w:ascii="Times New Roman" w:eastAsia="Times New Roman" w:hAnsi="Times New Roman" w:cs="Times New Roman"/>
                          <w:b/>
                          <w:bCs/>
                          <w:color w:val="FF6633"/>
                          <w:sz w:val="56"/>
                          <w:szCs w:val="56"/>
                        </w:rPr>
                        <w:t>o</w:t>
                      </w:r>
                      <w:r w:rsidRPr="006D6073">
                        <w:rPr>
                          <w:rFonts w:ascii="Times New Roman" w:eastAsia="Times New Roman" w:hAnsi="Times New Roman" w:cs="Times New Roman"/>
                          <w:b/>
                          <w:bCs/>
                          <w:color w:val="FF6633"/>
                          <w:sz w:val="56"/>
                          <w:szCs w:val="56"/>
                        </w:rPr>
                        <w:t xml:space="preserve">f AI </w:t>
                      </w:r>
                      <w:r w:rsidR="00656482" w:rsidRPr="006D6073">
                        <w:rPr>
                          <w:rFonts w:ascii="Times New Roman" w:eastAsia="Times New Roman" w:hAnsi="Times New Roman" w:cs="Times New Roman"/>
                          <w:b/>
                          <w:bCs/>
                          <w:color w:val="FF6633"/>
                          <w:sz w:val="56"/>
                          <w:szCs w:val="56"/>
                        </w:rPr>
                        <w:t>in</w:t>
                      </w:r>
                      <w:r w:rsidRPr="006D6073">
                        <w:rPr>
                          <w:rFonts w:ascii="Times New Roman" w:eastAsia="Times New Roman" w:hAnsi="Times New Roman" w:cs="Times New Roman"/>
                          <w:b/>
                          <w:bCs/>
                          <w:color w:val="FF6633"/>
                          <w:sz w:val="56"/>
                          <w:szCs w:val="56"/>
                        </w:rPr>
                        <w:t xml:space="preserve"> </w:t>
                      </w:r>
                      <w:proofErr w:type="spellStart"/>
                      <w:r w:rsidRPr="006D6073">
                        <w:rPr>
                          <w:rFonts w:ascii="Times New Roman" w:eastAsia="Times New Roman" w:hAnsi="Times New Roman" w:cs="Times New Roman"/>
                          <w:b/>
                          <w:bCs/>
                          <w:color w:val="FF6633"/>
                          <w:sz w:val="56"/>
                          <w:szCs w:val="56"/>
                        </w:rPr>
                        <w:t>Healthtech</w:t>
                      </w:r>
                      <w:proofErr w:type="spellEnd"/>
                    </w:p>
                    <w:p w14:paraId="25E640D2" w14:textId="77777777" w:rsidR="006D6073" w:rsidRDefault="006D6073" w:rsidP="006D6073">
                      <w:pPr>
                        <w:jc w:val="center"/>
                      </w:pPr>
                    </w:p>
                  </w:txbxContent>
                </v:textbox>
              </v:rect>
            </w:pict>
          </mc:Fallback>
        </mc:AlternateContent>
      </w:r>
    </w:p>
    <w:p w14:paraId="2B633DE2" w14:textId="24CFE13D" w:rsidR="006D6073" w:rsidRDefault="006D6073" w:rsidP="006D1D9A">
      <w:pPr>
        <w:jc w:val="both"/>
      </w:pPr>
    </w:p>
    <w:p w14:paraId="413EDB1F" w14:textId="32721F00" w:rsidR="006D6073" w:rsidRDefault="006D6073" w:rsidP="006D1D9A">
      <w:pPr>
        <w:jc w:val="both"/>
      </w:pPr>
    </w:p>
    <w:p w14:paraId="0F9115A8" w14:textId="595DFE04" w:rsidR="006D6073" w:rsidRDefault="006D6073" w:rsidP="006D1D9A">
      <w:pPr>
        <w:jc w:val="both"/>
      </w:pPr>
    </w:p>
    <w:p w14:paraId="180024BA" w14:textId="0935A7AD" w:rsidR="006D6073" w:rsidRDefault="006D6073" w:rsidP="006D1D9A">
      <w:pPr>
        <w:jc w:val="both"/>
      </w:pPr>
    </w:p>
    <w:p w14:paraId="5147DB40" w14:textId="1AB54804" w:rsidR="006D6073" w:rsidRDefault="006D6073" w:rsidP="006D1D9A">
      <w:pPr>
        <w:jc w:val="both"/>
      </w:pPr>
      <w:r>
        <w:rPr>
          <w:noProof/>
        </w:rPr>
        <w:drawing>
          <wp:anchor distT="0" distB="0" distL="114300" distR="114300" simplePos="0" relativeHeight="251661312" behindDoc="0" locked="0" layoutInCell="1" allowOverlap="1" wp14:anchorId="16D7F7FA" wp14:editId="07AFC749">
            <wp:simplePos x="0" y="0"/>
            <wp:positionH relativeFrom="column">
              <wp:posOffset>1228147</wp:posOffset>
            </wp:positionH>
            <wp:positionV relativeFrom="paragraph">
              <wp:posOffset>176646</wp:posOffset>
            </wp:positionV>
            <wp:extent cx="4184073" cy="2792511"/>
            <wp:effectExtent l="0" t="0" r="6985" b="8255"/>
            <wp:wrapNone/>
            <wp:docPr id="3" name="Picture 3" descr="February and the heart: More than Valentine's Day - Harvard Heal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bruary and the heart: More than Valentine's Day - Harvard Healt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4073" cy="27925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DDC69E" w14:textId="1C19541F" w:rsidR="006D6073" w:rsidRDefault="006D6073" w:rsidP="006D1D9A">
      <w:pPr>
        <w:jc w:val="both"/>
      </w:pPr>
    </w:p>
    <w:p w14:paraId="12BCEFFF" w14:textId="754FCF18" w:rsidR="006D6073" w:rsidRDefault="006D6073" w:rsidP="006D1D9A">
      <w:pPr>
        <w:jc w:val="both"/>
      </w:pPr>
    </w:p>
    <w:p w14:paraId="11C8B42C" w14:textId="5BB4B78D" w:rsidR="006D6073" w:rsidRDefault="006D6073" w:rsidP="006D1D9A">
      <w:pPr>
        <w:jc w:val="both"/>
      </w:pPr>
    </w:p>
    <w:p w14:paraId="3EF28592" w14:textId="78FB1AB6" w:rsidR="006D6073" w:rsidRDefault="006D6073" w:rsidP="006D1D9A">
      <w:pPr>
        <w:jc w:val="both"/>
      </w:pPr>
    </w:p>
    <w:p w14:paraId="543CAECD" w14:textId="370AE3E3" w:rsidR="006D6073" w:rsidRDefault="006D6073" w:rsidP="006D1D9A">
      <w:pPr>
        <w:jc w:val="both"/>
      </w:pPr>
    </w:p>
    <w:p w14:paraId="37D54725" w14:textId="0C171B74" w:rsidR="006D6073" w:rsidRDefault="006D6073" w:rsidP="006D1D9A">
      <w:pPr>
        <w:jc w:val="both"/>
      </w:pPr>
    </w:p>
    <w:p w14:paraId="6D84EFC7" w14:textId="03540070" w:rsidR="006D6073" w:rsidRDefault="006D6073" w:rsidP="006D1D9A">
      <w:pPr>
        <w:jc w:val="both"/>
      </w:pPr>
    </w:p>
    <w:p w14:paraId="46D254B6" w14:textId="2C59D9D5" w:rsidR="006D6073" w:rsidRDefault="006D6073" w:rsidP="006D1D9A">
      <w:pPr>
        <w:jc w:val="both"/>
      </w:pPr>
    </w:p>
    <w:p w14:paraId="7E72498F" w14:textId="607B7A06" w:rsidR="006D6073" w:rsidRDefault="006D6073" w:rsidP="006D1D9A">
      <w:pPr>
        <w:jc w:val="both"/>
      </w:pPr>
    </w:p>
    <w:p w14:paraId="2F586A0F" w14:textId="7C052CD7" w:rsidR="006D6073" w:rsidRDefault="006D6073" w:rsidP="006D1D9A">
      <w:pPr>
        <w:jc w:val="both"/>
      </w:pPr>
      <w:r>
        <w:rPr>
          <w:noProof/>
        </w:rPr>
        <mc:AlternateContent>
          <mc:Choice Requires="wps">
            <w:drawing>
              <wp:anchor distT="0" distB="0" distL="114300" distR="114300" simplePos="0" relativeHeight="251663360" behindDoc="0" locked="0" layoutInCell="1" allowOverlap="1" wp14:anchorId="73F4FBF9" wp14:editId="6D962D30">
                <wp:simplePos x="0" y="0"/>
                <wp:positionH relativeFrom="page">
                  <wp:align>left</wp:align>
                </wp:positionH>
                <wp:positionV relativeFrom="paragraph">
                  <wp:posOffset>183400</wp:posOffset>
                </wp:positionV>
                <wp:extent cx="7730432" cy="1810328"/>
                <wp:effectExtent l="0" t="0" r="4445" b="0"/>
                <wp:wrapNone/>
                <wp:docPr id="11" name="Rectangle 11"/>
                <wp:cNvGraphicFramePr/>
                <a:graphic xmlns:a="http://schemas.openxmlformats.org/drawingml/2006/main">
                  <a:graphicData uri="http://schemas.microsoft.com/office/word/2010/wordprocessingShape">
                    <wps:wsp>
                      <wps:cNvSpPr/>
                      <wps:spPr>
                        <a:xfrm>
                          <a:off x="0" y="0"/>
                          <a:ext cx="7730432" cy="1810328"/>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6287C5" w14:textId="165218B0" w:rsidR="006D6073" w:rsidRPr="006D6073" w:rsidRDefault="006D6073" w:rsidP="006D6073">
                            <w:pPr>
                              <w:jc w:val="center"/>
                              <w:rPr>
                                <w:color w:val="FF3300"/>
                                <w:sz w:val="96"/>
                                <w:szCs w:val="96"/>
                                <w:lang w:val="en-GB"/>
                              </w:rPr>
                            </w:pPr>
                            <w:r w:rsidRPr="006D6073">
                              <w:rPr>
                                <w:color w:val="FF3300"/>
                                <w:sz w:val="96"/>
                                <w:szCs w:val="96"/>
                                <w:lang w:val="en-GB"/>
                              </w:rPr>
                              <w:t>-By</w:t>
                            </w:r>
                          </w:p>
                          <w:p w14:paraId="6689E39D" w14:textId="6F80B126" w:rsidR="006D6073" w:rsidRPr="006D6073" w:rsidRDefault="006D6073" w:rsidP="006D6073">
                            <w:pPr>
                              <w:jc w:val="center"/>
                              <w:rPr>
                                <w:color w:val="FF3300"/>
                                <w:sz w:val="96"/>
                                <w:szCs w:val="96"/>
                                <w:lang w:val="en-GB"/>
                              </w:rPr>
                            </w:pPr>
                            <w:r w:rsidRPr="006D6073">
                              <w:rPr>
                                <w:color w:val="FF3300"/>
                                <w:sz w:val="96"/>
                                <w:szCs w:val="96"/>
                                <w:lang w:val="en-GB"/>
                              </w:rPr>
                              <w:t>Shivam Kumar Giri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4FBF9" id="Rectangle 11" o:spid="_x0000_s1028" style="position:absolute;left:0;text-align:left;margin-left:0;margin-top:14.45pt;width:608.7pt;height:142.55pt;z-index:25166336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" fillcolor="#a8d08d [1945]" stroked="f" strokeweight="1pt">
                <v:textbox>
                  <w:txbxContent>
                    <w:p w14:paraId="1F6287C5" w14:textId="165218B0" w:rsidR="006D6073" w:rsidRPr="006D6073" w:rsidRDefault="006D6073" w:rsidP="006D6073">
                      <w:pPr>
                        <w:jc w:val="center"/>
                        <w:rPr>
                          <w:color w:val="FF3300"/>
                          <w:sz w:val="96"/>
                          <w:szCs w:val="96"/>
                          <w:lang w:val="en-GB"/>
                        </w:rPr>
                      </w:pPr>
                      <w:r w:rsidRPr="006D6073">
                        <w:rPr>
                          <w:color w:val="FF3300"/>
                          <w:sz w:val="96"/>
                          <w:szCs w:val="96"/>
                          <w:lang w:val="en-GB"/>
                        </w:rPr>
                        <w:t>-By</w:t>
                      </w:r>
                    </w:p>
                    <w:p w14:paraId="6689E39D" w14:textId="6F80B126" w:rsidR="006D6073" w:rsidRPr="006D6073" w:rsidRDefault="006D6073" w:rsidP="006D6073">
                      <w:pPr>
                        <w:jc w:val="center"/>
                        <w:rPr>
                          <w:color w:val="FF3300"/>
                          <w:sz w:val="96"/>
                          <w:szCs w:val="96"/>
                          <w:lang w:val="en-GB"/>
                        </w:rPr>
                      </w:pPr>
                      <w:r w:rsidRPr="006D6073">
                        <w:rPr>
                          <w:color w:val="FF3300"/>
                          <w:sz w:val="96"/>
                          <w:szCs w:val="96"/>
                          <w:lang w:val="en-GB"/>
                        </w:rPr>
                        <w:t>Shivam Kumar Giri</w:t>
                      </w:r>
                    </w:p>
                  </w:txbxContent>
                </v:textbox>
                <w10:wrap anchorx="page"/>
              </v:rect>
            </w:pict>
          </mc:Fallback>
        </mc:AlternateContent>
      </w:r>
    </w:p>
    <w:p w14:paraId="35986753" w14:textId="32C0B1D8" w:rsidR="006D6073" w:rsidRDefault="006D6073" w:rsidP="006D1D9A">
      <w:pPr>
        <w:jc w:val="both"/>
      </w:pPr>
    </w:p>
    <w:p w14:paraId="25738B61" w14:textId="5CB6CEE5" w:rsidR="006D6073" w:rsidRDefault="006D6073" w:rsidP="006D1D9A">
      <w:pPr>
        <w:jc w:val="both"/>
      </w:pPr>
    </w:p>
    <w:p w14:paraId="6C2C0C0B" w14:textId="70D6EE91" w:rsidR="006D6073" w:rsidRDefault="006D6073" w:rsidP="006D1D9A">
      <w:pPr>
        <w:jc w:val="both"/>
      </w:pPr>
    </w:p>
    <w:p w14:paraId="008B1229" w14:textId="295DD0DF" w:rsidR="006D6073" w:rsidRPr="006D6073" w:rsidRDefault="006D6073" w:rsidP="006D1D9A">
      <w:pPr>
        <w:jc w:val="both"/>
        <w:rPr>
          <w:b/>
          <w:bCs/>
        </w:rPr>
      </w:pPr>
      <w:r w:rsidRPr="006D6073">
        <w:rPr>
          <w:b/>
          <w:bCs/>
          <w:color w:val="FF0000"/>
          <w:sz w:val="28"/>
          <w:szCs w:val="28"/>
        </w:rPr>
        <w:lastRenderedPageBreak/>
        <w:t xml:space="preserve">There are numerous </w:t>
      </w:r>
      <w:r w:rsidRPr="006D6073">
        <w:rPr>
          <w:b/>
          <w:bCs/>
          <w:color w:val="FF0000"/>
          <w:sz w:val="28"/>
          <w:szCs w:val="28"/>
        </w:rPr>
        <w:t>applications</w:t>
      </w:r>
      <w:r w:rsidRPr="006D6073">
        <w:rPr>
          <w:b/>
          <w:bCs/>
          <w:color w:val="FF0000"/>
          <w:sz w:val="28"/>
          <w:szCs w:val="28"/>
        </w:rPr>
        <w:t xml:space="preserve"> of AI in healthcare, but three most important ones </w:t>
      </w:r>
      <w:r w:rsidRPr="006D6073">
        <w:rPr>
          <w:b/>
          <w:bCs/>
          <w:color w:val="FF0000"/>
          <w:sz w:val="28"/>
          <w:szCs w:val="28"/>
        </w:rPr>
        <w:t>are: -</w:t>
      </w:r>
    </w:p>
    <w:p w14:paraId="4650533C" w14:textId="1DF00D61" w:rsidR="006D6073" w:rsidRDefault="00656482" w:rsidP="006D1D9A">
      <w:pPr>
        <w:jc w:val="both"/>
      </w:pPr>
      <w:r>
        <w:rPr>
          <w:noProof/>
        </w:rPr>
        <w:drawing>
          <wp:inline distT="0" distB="0" distL="0" distR="0" wp14:anchorId="1D3E07C6" wp14:editId="2390AFAB">
            <wp:extent cx="5486400" cy="3200400"/>
            <wp:effectExtent l="0" t="0" r="19050" b="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7196106" w14:textId="52CC500D" w:rsidR="006D6073" w:rsidRDefault="005C00D6" w:rsidP="006D1D9A">
      <w:pPr>
        <w:jc w:val="both"/>
        <w:rPr>
          <w:b/>
          <w:bCs/>
          <w:color w:val="FF0000"/>
          <w:sz w:val="40"/>
          <w:szCs w:val="40"/>
        </w:rPr>
      </w:pPr>
      <w:r>
        <w:rPr>
          <w:noProof/>
        </w:rPr>
        <w:drawing>
          <wp:inline distT="0" distB="0" distL="0" distR="0" wp14:anchorId="42A66850" wp14:editId="60C0618E">
            <wp:extent cx="5176522" cy="2622550"/>
            <wp:effectExtent l="0" t="0" r="5080" b="6350"/>
            <wp:docPr id="15" name="Picture 15" descr="Orderly Health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derly Health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3935" cy="2641504"/>
                    </a:xfrm>
                    <a:prstGeom prst="rect">
                      <a:avLst/>
                    </a:prstGeom>
                    <a:noFill/>
                    <a:ln>
                      <a:noFill/>
                    </a:ln>
                  </pic:spPr>
                </pic:pic>
              </a:graphicData>
            </a:graphic>
          </wp:inline>
        </w:drawing>
      </w:r>
      <w:r w:rsidRPr="00183197">
        <w:rPr>
          <w:b/>
          <w:bCs/>
          <w:color w:val="FF0000"/>
          <w:sz w:val="40"/>
          <w:szCs w:val="40"/>
        </w:rPr>
        <w:t>PREDICTIVE ANALYSIS OF CHRONIC DISEASE</w:t>
      </w:r>
    </w:p>
    <w:p w14:paraId="0C32378B" w14:textId="31C1F652" w:rsidR="00183197" w:rsidRDefault="00241CB2" w:rsidP="006D1D9A">
      <w:pPr>
        <w:jc w:val="both"/>
        <w:rPr>
          <w:color w:val="000000" w:themeColor="text1"/>
          <w:sz w:val="28"/>
          <w:szCs w:val="28"/>
        </w:rPr>
      </w:pPr>
      <w:r>
        <w:rPr>
          <w:color w:val="000000" w:themeColor="text1"/>
          <w:sz w:val="28"/>
          <w:szCs w:val="28"/>
        </w:rPr>
        <w:t xml:space="preserve">AI can help to identify most of the deadly and dangerous diseases know its extent can easily help in early detection of the diseases. This include cancers, tumors, AIDS, and Even Covid-19 for early detection and ease the </w:t>
      </w:r>
      <w:r w:rsidR="005C00D6">
        <w:rPr>
          <w:color w:val="000000" w:themeColor="text1"/>
          <w:sz w:val="28"/>
          <w:szCs w:val="28"/>
        </w:rPr>
        <w:t>cure,</w:t>
      </w:r>
      <w:r>
        <w:rPr>
          <w:color w:val="000000" w:themeColor="text1"/>
          <w:sz w:val="28"/>
          <w:szCs w:val="28"/>
        </w:rPr>
        <w:t xml:space="preserve"> it can also be used for predicting heart disease, predict Diabetes based on the test history. It can also </w:t>
      </w:r>
      <w:r w:rsidR="004E3B3D">
        <w:rPr>
          <w:color w:val="000000" w:themeColor="text1"/>
          <w:sz w:val="28"/>
          <w:szCs w:val="28"/>
        </w:rPr>
        <w:t>detect the genetically transmitted diseases.</w:t>
      </w:r>
    </w:p>
    <w:p w14:paraId="6F89C075" w14:textId="34137D52" w:rsidR="004E3B3D" w:rsidRDefault="005C00D6" w:rsidP="006D1D9A">
      <w:pPr>
        <w:jc w:val="both"/>
        <w:rPr>
          <w:color w:val="000000" w:themeColor="text1"/>
          <w:sz w:val="28"/>
          <w:szCs w:val="28"/>
        </w:rPr>
      </w:pPr>
      <w:r w:rsidRPr="00241CB2">
        <w:lastRenderedPageBreak/>
        <w:drawing>
          <wp:anchor distT="0" distB="0" distL="114300" distR="114300" simplePos="0" relativeHeight="251665408" behindDoc="0" locked="0" layoutInCell="1" allowOverlap="1" wp14:anchorId="3EE19038" wp14:editId="0C81F00E">
            <wp:simplePos x="0" y="0"/>
            <wp:positionH relativeFrom="column">
              <wp:posOffset>-109797</wp:posOffset>
            </wp:positionH>
            <wp:positionV relativeFrom="paragraph">
              <wp:posOffset>-426316</wp:posOffset>
            </wp:positionV>
            <wp:extent cx="6410561" cy="3611418"/>
            <wp:effectExtent l="0" t="0" r="0" b="82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10561" cy="3611418"/>
                    </a:xfrm>
                    <a:prstGeom prst="rect">
                      <a:avLst/>
                    </a:prstGeom>
                  </pic:spPr>
                </pic:pic>
              </a:graphicData>
            </a:graphic>
          </wp:anchor>
        </w:drawing>
      </w:r>
    </w:p>
    <w:p w14:paraId="7ABE26D4" w14:textId="0093759B" w:rsidR="00241CB2" w:rsidRDefault="00241CB2" w:rsidP="006D1D9A">
      <w:pPr>
        <w:jc w:val="both"/>
        <w:rPr>
          <w:color w:val="000000" w:themeColor="text1"/>
          <w:sz w:val="28"/>
          <w:szCs w:val="28"/>
        </w:rPr>
      </w:pPr>
    </w:p>
    <w:p w14:paraId="5776D3AE" w14:textId="04A3904F" w:rsidR="004E3B3D" w:rsidRDefault="004E3B3D" w:rsidP="006D1D9A">
      <w:pPr>
        <w:jc w:val="both"/>
        <w:rPr>
          <w:color w:val="000000" w:themeColor="text1"/>
          <w:sz w:val="28"/>
          <w:szCs w:val="28"/>
        </w:rPr>
      </w:pPr>
    </w:p>
    <w:p w14:paraId="11E3CEDD" w14:textId="672151ED" w:rsidR="004E3B3D" w:rsidRDefault="004E3B3D" w:rsidP="006D1D9A">
      <w:pPr>
        <w:jc w:val="both"/>
        <w:rPr>
          <w:color w:val="000000" w:themeColor="text1"/>
          <w:sz w:val="28"/>
          <w:szCs w:val="28"/>
        </w:rPr>
      </w:pPr>
    </w:p>
    <w:p w14:paraId="36D89DB7" w14:textId="2F275803" w:rsidR="004E3B3D" w:rsidRDefault="004E3B3D" w:rsidP="006D1D9A">
      <w:pPr>
        <w:jc w:val="both"/>
        <w:rPr>
          <w:color w:val="000000" w:themeColor="text1"/>
          <w:sz w:val="28"/>
          <w:szCs w:val="28"/>
        </w:rPr>
      </w:pPr>
    </w:p>
    <w:p w14:paraId="13683F76" w14:textId="3EDB9BE0" w:rsidR="004E3B3D" w:rsidRDefault="004E3B3D" w:rsidP="006D1D9A">
      <w:pPr>
        <w:jc w:val="both"/>
        <w:rPr>
          <w:color w:val="000000" w:themeColor="text1"/>
          <w:sz w:val="28"/>
          <w:szCs w:val="28"/>
        </w:rPr>
      </w:pPr>
    </w:p>
    <w:p w14:paraId="2F142FB9" w14:textId="70DD558D" w:rsidR="004E3B3D" w:rsidRDefault="004E3B3D" w:rsidP="006D1D9A">
      <w:pPr>
        <w:jc w:val="both"/>
        <w:rPr>
          <w:color w:val="000000" w:themeColor="text1"/>
          <w:sz w:val="28"/>
          <w:szCs w:val="28"/>
        </w:rPr>
      </w:pPr>
    </w:p>
    <w:p w14:paraId="6D12ED10" w14:textId="0A66B776" w:rsidR="004E3B3D" w:rsidRDefault="004E3B3D" w:rsidP="006D1D9A">
      <w:pPr>
        <w:jc w:val="both"/>
        <w:rPr>
          <w:color w:val="000000" w:themeColor="text1"/>
          <w:sz w:val="28"/>
          <w:szCs w:val="28"/>
        </w:rPr>
      </w:pPr>
    </w:p>
    <w:p w14:paraId="2262523A" w14:textId="4C5F52D5" w:rsidR="004E3B3D" w:rsidRDefault="004E3B3D" w:rsidP="006D1D9A">
      <w:pPr>
        <w:jc w:val="both"/>
        <w:rPr>
          <w:color w:val="000000" w:themeColor="text1"/>
          <w:sz w:val="28"/>
          <w:szCs w:val="28"/>
        </w:rPr>
      </w:pPr>
    </w:p>
    <w:p w14:paraId="27BE584A" w14:textId="4441C763" w:rsidR="004E3B3D" w:rsidRPr="00183197" w:rsidRDefault="005C00D6" w:rsidP="006D1D9A">
      <w:pPr>
        <w:jc w:val="both"/>
        <w:rPr>
          <w:color w:val="000000" w:themeColor="text1"/>
          <w:sz w:val="28"/>
          <w:szCs w:val="28"/>
        </w:rPr>
      </w:pPr>
      <w:r>
        <w:rPr>
          <w:noProof/>
        </w:rPr>
        <w:drawing>
          <wp:anchor distT="0" distB="0" distL="114300" distR="114300" simplePos="0" relativeHeight="251667456" behindDoc="0" locked="0" layoutInCell="1" allowOverlap="1" wp14:anchorId="51874E70" wp14:editId="5EBEA2E4">
            <wp:simplePos x="0" y="0"/>
            <wp:positionH relativeFrom="margin">
              <wp:posOffset>-105410</wp:posOffset>
            </wp:positionH>
            <wp:positionV relativeFrom="paragraph">
              <wp:posOffset>254288</wp:posOffset>
            </wp:positionV>
            <wp:extent cx="6428510" cy="3214255"/>
            <wp:effectExtent l="0" t="0" r="0" b="5715"/>
            <wp:wrapNone/>
            <wp:docPr id="22" name="Picture 22" descr="diabe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abet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28510" cy="3214255"/>
                    </a:xfrm>
                    <a:prstGeom prst="rect">
                      <a:avLst/>
                    </a:prstGeom>
                    <a:noFill/>
                    <a:ln>
                      <a:noFill/>
                    </a:ln>
                  </pic:spPr>
                </pic:pic>
              </a:graphicData>
            </a:graphic>
          </wp:anchor>
        </w:drawing>
      </w:r>
    </w:p>
    <w:p w14:paraId="0C5EA23E" w14:textId="4B3B7D46" w:rsidR="00183197" w:rsidRDefault="00183197" w:rsidP="006D1D9A">
      <w:pPr>
        <w:jc w:val="both"/>
        <w:rPr>
          <w:b/>
          <w:bCs/>
          <w:color w:val="FF0000"/>
          <w:sz w:val="40"/>
          <w:szCs w:val="40"/>
        </w:rPr>
      </w:pPr>
    </w:p>
    <w:p w14:paraId="29D1CD21" w14:textId="7AB0F6BA" w:rsidR="005C00D6" w:rsidRDefault="005C00D6" w:rsidP="006D1D9A">
      <w:pPr>
        <w:jc w:val="both"/>
        <w:rPr>
          <w:b/>
          <w:bCs/>
          <w:color w:val="FF0000"/>
          <w:sz w:val="40"/>
          <w:szCs w:val="40"/>
        </w:rPr>
      </w:pPr>
    </w:p>
    <w:p w14:paraId="3E62F285" w14:textId="791F381B" w:rsidR="005C00D6" w:rsidRDefault="005C00D6" w:rsidP="006D1D9A">
      <w:pPr>
        <w:jc w:val="both"/>
        <w:rPr>
          <w:b/>
          <w:bCs/>
          <w:color w:val="FF0000"/>
          <w:sz w:val="40"/>
          <w:szCs w:val="40"/>
        </w:rPr>
      </w:pPr>
    </w:p>
    <w:p w14:paraId="6A787507" w14:textId="769320F5" w:rsidR="005C00D6" w:rsidRDefault="005C00D6" w:rsidP="006D1D9A">
      <w:pPr>
        <w:jc w:val="both"/>
        <w:rPr>
          <w:b/>
          <w:bCs/>
          <w:color w:val="FF0000"/>
          <w:sz w:val="40"/>
          <w:szCs w:val="40"/>
        </w:rPr>
      </w:pPr>
    </w:p>
    <w:p w14:paraId="55403E3B" w14:textId="6CB7C532" w:rsidR="005C00D6" w:rsidRDefault="005C00D6" w:rsidP="006D1D9A">
      <w:pPr>
        <w:jc w:val="both"/>
        <w:rPr>
          <w:b/>
          <w:bCs/>
          <w:color w:val="FF0000"/>
          <w:sz w:val="40"/>
          <w:szCs w:val="40"/>
        </w:rPr>
      </w:pPr>
    </w:p>
    <w:p w14:paraId="65826839" w14:textId="552921BB" w:rsidR="005C00D6" w:rsidRDefault="005C00D6" w:rsidP="006D1D9A">
      <w:pPr>
        <w:jc w:val="both"/>
        <w:rPr>
          <w:b/>
          <w:bCs/>
          <w:color w:val="FF0000"/>
          <w:sz w:val="40"/>
          <w:szCs w:val="40"/>
        </w:rPr>
      </w:pPr>
    </w:p>
    <w:p w14:paraId="6B32963B" w14:textId="77777777" w:rsidR="005C00D6" w:rsidRDefault="005C00D6" w:rsidP="006D1D9A">
      <w:pPr>
        <w:jc w:val="both"/>
        <w:rPr>
          <w:rFonts w:cstheme="minorHAnsi"/>
          <w:color w:val="454546"/>
          <w:spacing w:val="7"/>
          <w:sz w:val="28"/>
          <w:szCs w:val="28"/>
        </w:rPr>
      </w:pPr>
    </w:p>
    <w:p w14:paraId="1AAB4009" w14:textId="77777777" w:rsidR="005C00D6" w:rsidRDefault="005C00D6" w:rsidP="006D1D9A">
      <w:pPr>
        <w:jc w:val="both"/>
        <w:rPr>
          <w:rFonts w:cstheme="minorHAnsi"/>
          <w:color w:val="454546"/>
          <w:spacing w:val="7"/>
          <w:sz w:val="28"/>
          <w:szCs w:val="28"/>
        </w:rPr>
      </w:pPr>
    </w:p>
    <w:p w14:paraId="445044AE" w14:textId="36C46BD7" w:rsidR="004E3B3D" w:rsidRDefault="004E3B3D" w:rsidP="006D1D9A">
      <w:pPr>
        <w:jc w:val="both"/>
        <w:rPr>
          <w:rFonts w:cstheme="minorHAnsi"/>
          <w:color w:val="454546"/>
          <w:spacing w:val="7"/>
          <w:sz w:val="28"/>
          <w:szCs w:val="28"/>
        </w:rPr>
      </w:pPr>
      <w:r w:rsidRPr="009838A9">
        <w:rPr>
          <w:rFonts w:cstheme="minorHAnsi"/>
          <w:color w:val="00B050"/>
          <w:spacing w:val="7"/>
          <w:sz w:val="28"/>
          <w:szCs w:val="28"/>
        </w:rPr>
        <w:t xml:space="preserve">IBM Watson Genomics </w:t>
      </w:r>
      <w:r w:rsidRPr="006D1D9A">
        <w:rPr>
          <w:rFonts w:cstheme="minorHAnsi"/>
          <w:color w:val="454546"/>
          <w:spacing w:val="7"/>
          <w:sz w:val="28"/>
          <w:szCs w:val="28"/>
        </w:rPr>
        <w:t xml:space="preserve">is a prime example of how integrating cognitive computing with genome-based tumor sequencing can help in making a fast diagnosis. </w:t>
      </w:r>
      <w:r w:rsidRPr="009838A9">
        <w:rPr>
          <w:rFonts w:cstheme="minorHAnsi"/>
          <w:color w:val="00B050"/>
          <w:spacing w:val="7"/>
          <w:sz w:val="28"/>
          <w:szCs w:val="28"/>
        </w:rPr>
        <w:t>Berg</w:t>
      </w:r>
      <w:r w:rsidRPr="006D1D9A">
        <w:rPr>
          <w:rFonts w:cstheme="minorHAnsi"/>
          <w:color w:val="454546"/>
          <w:spacing w:val="7"/>
          <w:sz w:val="28"/>
          <w:szCs w:val="28"/>
        </w:rPr>
        <w:t xml:space="preserve">, the biopharma giant is leveraging AI to develop therapeutic treatments in areas such as oncology. </w:t>
      </w:r>
      <w:r w:rsidRPr="009838A9">
        <w:rPr>
          <w:rFonts w:cstheme="minorHAnsi"/>
          <w:color w:val="00B050"/>
          <w:spacing w:val="7"/>
          <w:sz w:val="28"/>
          <w:szCs w:val="28"/>
        </w:rPr>
        <w:t xml:space="preserve">P1vital's </w:t>
      </w:r>
      <w:proofErr w:type="spellStart"/>
      <w:r w:rsidRPr="009838A9">
        <w:rPr>
          <w:rFonts w:cstheme="minorHAnsi"/>
          <w:color w:val="00B050"/>
          <w:spacing w:val="7"/>
          <w:sz w:val="28"/>
          <w:szCs w:val="28"/>
        </w:rPr>
        <w:t>PReDicT</w:t>
      </w:r>
      <w:proofErr w:type="spellEnd"/>
      <w:r w:rsidRPr="009838A9">
        <w:rPr>
          <w:rFonts w:cstheme="minorHAnsi"/>
          <w:color w:val="454546"/>
          <w:spacing w:val="7"/>
          <w:sz w:val="28"/>
          <w:szCs w:val="28"/>
        </w:rPr>
        <w:t xml:space="preserve"> </w:t>
      </w:r>
      <w:r w:rsidRPr="006D1D9A">
        <w:rPr>
          <w:rFonts w:cstheme="minorHAnsi"/>
          <w:color w:val="454546"/>
          <w:spacing w:val="7"/>
          <w:sz w:val="28"/>
          <w:szCs w:val="28"/>
        </w:rPr>
        <w:t>(</w:t>
      </w:r>
      <w:r w:rsidRPr="009838A9">
        <w:rPr>
          <w:rFonts w:cstheme="minorHAnsi"/>
          <w:color w:val="00B050"/>
          <w:spacing w:val="7"/>
          <w:sz w:val="28"/>
          <w:szCs w:val="28"/>
        </w:rPr>
        <w:t>Predicting Response to Depression Treatment</w:t>
      </w:r>
      <w:r w:rsidRPr="006D1D9A">
        <w:rPr>
          <w:rFonts w:cstheme="minorHAnsi"/>
          <w:color w:val="454546"/>
          <w:spacing w:val="7"/>
          <w:sz w:val="28"/>
          <w:szCs w:val="28"/>
        </w:rPr>
        <w:t>) aims to develop a commercially feasible way to diagnose and provide treatment in routine clinical conditions.</w:t>
      </w:r>
    </w:p>
    <w:p w14:paraId="298FE5BB" w14:textId="67F849D7" w:rsidR="005C00D6" w:rsidRPr="006D1D9A" w:rsidRDefault="005C00D6" w:rsidP="006D1D9A">
      <w:pPr>
        <w:jc w:val="both"/>
        <w:rPr>
          <w:rFonts w:cstheme="minorHAnsi"/>
          <w:b/>
          <w:bCs/>
          <w:color w:val="FF0000"/>
          <w:sz w:val="48"/>
          <w:szCs w:val="48"/>
        </w:rPr>
      </w:pPr>
      <w:r>
        <w:rPr>
          <w:noProof/>
        </w:rPr>
        <w:lastRenderedPageBreak/>
        <w:drawing>
          <wp:inline distT="0" distB="0" distL="0" distR="0" wp14:anchorId="6B3F8A35" wp14:editId="114615EF">
            <wp:extent cx="5259093" cy="3011055"/>
            <wp:effectExtent l="0" t="0" r="0" b="0"/>
            <wp:docPr id="20" name="Picture 20" descr="Beta Bi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ta Bionic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9138" cy="3028257"/>
                    </a:xfrm>
                    <a:prstGeom prst="rect">
                      <a:avLst/>
                    </a:prstGeom>
                    <a:noFill/>
                    <a:ln>
                      <a:noFill/>
                    </a:ln>
                  </pic:spPr>
                </pic:pic>
              </a:graphicData>
            </a:graphic>
          </wp:inline>
        </w:drawing>
      </w:r>
    </w:p>
    <w:p w14:paraId="77C33D6C" w14:textId="2ECEC940" w:rsidR="006D1D9A" w:rsidRDefault="005C00D6" w:rsidP="006D1D9A">
      <w:pPr>
        <w:jc w:val="both"/>
        <w:rPr>
          <w:b/>
          <w:bCs/>
          <w:color w:val="FF0000"/>
          <w:sz w:val="40"/>
          <w:szCs w:val="40"/>
        </w:rPr>
      </w:pPr>
      <w:r w:rsidRPr="006D1D9A">
        <w:rPr>
          <w:b/>
          <w:bCs/>
          <w:color w:val="FF0000"/>
          <w:sz w:val="40"/>
          <w:szCs w:val="40"/>
        </w:rPr>
        <w:t>PERSONALIZED MEDICINE</w:t>
      </w:r>
    </w:p>
    <w:p w14:paraId="293A9770" w14:textId="19ADCF05" w:rsidR="00183197" w:rsidRPr="006D1D9A" w:rsidRDefault="006D1D9A" w:rsidP="006D1D9A">
      <w:pPr>
        <w:jc w:val="both"/>
        <w:rPr>
          <w:color w:val="000000" w:themeColor="text1"/>
          <w:sz w:val="28"/>
          <w:szCs w:val="28"/>
        </w:rPr>
      </w:pPr>
      <w:r w:rsidRPr="006D1D9A">
        <w:rPr>
          <w:color w:val="000000" w:themeColor="text1"/>
          <w:sz w:val="28"/>
          <w:szCs w:val="28"/>
        </w:rPr>
        <w:t>Personalized treatments can not only be more effective by pairing individual health with predictive analytics but is also ripe are for further research and better disease assessment. Currently, physicians are limited to choosing from a specific set of diagnoses or estimate the risk to the patient based on his symptomatic history and available genetic information.</w:t>
      </w:r>
      <w:r>
        <w:rPr>
          <w:color w:val="000000" w:themeColor="text1"/>
          <w:sz w:val="28"/>
          <w:szCs w:val="28"/>
        </w:rPr>
        <w:t xml:space="preserve"> </w:t>
      </w:r>
    </w:p>
    <w:p w14:paraId="5E70C6D0" w14:textId="52168872" w:rsidR="00183197" w:rsidRDefault="006D1D9A" w:rsidP="006D1D9A">
      <w:pPr>
        <w:jc w:val="both"/>
        <w:rPr>
          <w:b/>
          <w:bCs/>
          <w:color w:val="FF0000"/>
          <w:sz w:val="40"/>
          <w:szCs w:val="40"/>
        </w:rPr>
      </w:pPr>
      <w:r>
        <w:rPr>
          <w:noProof/>
        </w:rPr>
        <w:drawing>
          <wp:inline distT="0" distB="0" distL="0" distR="0" wp14:anchorId="53A0B519" wp14:editId="4BFB6DA4">
            <wp:extent cx="5680364" cy="3252251"/>
            <wp:effectExtent l="0" t="0" r="0" b="5715"/>
            <wp:docPr id="16" name="Picture 16" descr="microsoft machine learning health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crosoft machine learning healthte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0656" cy="3275320"/>
                    </a:xfrm>
                    <a:prstGeom prst="rect">
                      <a:avLst/>
                    </a:prstGeom>
                    <a:noFill/>
                    <a:ln>
                      <a:noFill/>
                    </a:ln>
                  </pic:spPr>
                </pic:pic>
              </a:graphicData>
            </a:graphic>
          </wp:inline>
        </w:drawing>
      </w:r>
    </w:p>
    <w:p w14:paraId="6F173B28" w14:textId="3BEBBE45" w:rsidR="006D1D9A" w:rsidRDefault="005C00D6" w:rsidP="006D1D9A">
      <w:pPr>
        <w:jc w:val="both"/>
      </w:pPr>
      <w:r>
        <w:rPr>
          <w:color w:val="000000" w:themeColor="text1"/>
          <w:sz w:val="28"/>
          <w:szCs w:val="28"/>
        </w:rPr>
        <w:lastRenderedPageBreak/>
        <w:t>M</w:t>
      </w:r>
      <w:r w:rsidRPr="006D1D9A">
        <w:rPr>
          <w:color w:val="000000" w:themeColor="text1"/>
          <w:sz w:val="28"/>
          <w:szCs w:val="28"/>
        </w:rPr>
        <w:t xml:space="preserve">achine learning in medicine is making great strides, and </w:t>
      </w:r>
      <w:r w:rsidRPr="009838A9">
        <w:rPr>
          <w:color w:val="00B050"/>
          <w:sz w:val="28"/>
          <w:szCs w:val="28"/>
        </w:rPr>
        <w:t xml:space="preserve">IBM Watson Oncology </w:t>
      </w:r>
      <w:r w:rsidRPr="006D1D9A">
        <w:rPr>
          <w:color w:val="000000" w:themeColor="text1"/>
          <w:sz w:val="28"/>
          <w:szCs w:val="28"/>
        </w:rPr>
        <w:t>is at the forefront of this movement by leveraging patient medical history to help generate multiple treatment options. In the coming years, we will see more devices and biosensors with sophisticated health measurement capabilities hit the market, allowing more data to become readily available for such cutting-edge ML-based healthcare technologies.</w:t>
      </w:r>
    </w:p>
    <w:p w14:paraId="05CB3C49" w14:textId="77777777" w:rsidR="005C00D6" w:rsidRDefault="005C00D6" w:rsidP="006D1D9A">
      <w:pPr>
        <w:jc w:val="both"/>
        <w:rPr>
          <w:b/>
          <w:bCs/>
          <w:color w:val="FF0000"/>
          <w:sz w:val="40"/>
          <w:szCs w:val="40"/>
        </w:rPr>
      </w:pPr>
      <w:r w:rsidRPr="006D1D9A">
        <w:drawing>
          <wp:anchor distT="0" distB="0" distL="114300" distR="114300" simplePos="0" relativeHeight="251666432" behindDoc="0" locked="0" layoutInCell="1" allowOverlap="1" wp14:anchorId="07C14801" wp14:editId="11F962BE">
            <wp:simplePos x="0" y="0"/>
            <wp:positionH relativeFrom="margin">
              <wp:posOffset>-157134</wp:posOffset>
            </wp:positionH>
            <wp:positionV relativeFrom="paragraph">
              <wp:posOffset>2136</wp:posOffset>
            </wp:positionV>
            <wp:extent cx="6309360" cy="390652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7925" b="7913"/>
                    <a:stretch/>
                  </pic:blipFill>
                  <pic:spPr bwMode="auto">
                    <a:xfrm>
                      <a:off x="0" y="0"/>
                      <a:ext cx="6309360" cy="3906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D1A097" w14:textId="1311902A" w:rsidR="006D1D9A" w:rsidRPr="006D1D9A" w:rsidRDefault="005C00D6" w:rsidP="006D1D9A">
      <w:pPr>
        <w:jc w:val="both"/>
        <w:rPr>
          <w:b/>
          <w:bCs/>
          <w:color w:val="FF0000"/>
          <w:sz w:val="40"/>
          <w:szCs w:val="40"/>
        </w:rPr>
      </w:pPr>
      <w:r w:rsidRPr="006D1D9A">
        <w:rPr>
          <w:b/>
          <w:bCs/>
          <w:color w:val="FF0000"/>
          <w:sz w:val="40"/>
          <w:szCs w:val="40"/>
        </w:rPr>
        <w:t>DRUG DISCOVERY AND MANUFACTURING</w:t>
      </w:r>
    </w:p>
    <w:p w14:paraId="5561C868" w14:textId="77DCA835" w:rsidR="006D1D9A" w:rsidRPr="006D1D9A" w:rsidRDefault="006D1D9A" w:rsidP="006D1D9A">
      <w:pPr>
        <w:jc w:val="both"/>
        <w:rPr>
          <w:color w:val="000000" w:themeColor="text1"/>
          <w:sz w:val="28"/>
          <w:szCs w:val="28"/>
        </w:rPr>
      </w:pPr>
      <w:r w:rsidRPr="006D1D9A">
        <w:rPr>
          <w:color w:val="000000" w:themeColor="text1"/>
          <w:sz w:val="28"/>
          <w:szCs w:val="28"/>
        </w:rPr>
        <w:t xml:space="preserve">One of the primary clinical applications of machine learning lies in early-stage drug discovery process. This also includes R&amp;D technologies such as next-generation sequencing and precision medicine which can help in finding alternative paths for therapy of multifactorial diseases. Currently, the machine learning techniques involve unsupervised learning which can identify patterns in data without providing any predictions. </w:t>
      </w:r>
    </w:p>
    <w:p w14:paraId="1F809F03" w14:textId="672DF615" w:rsidR="006D1D9A" w:rsidRDefault="005C00D6" w:rsidP="006D1D9A">
      <w:pPr>
        <w:jc w:val="both"/>
        <w:rPr>
          <w:b/>
          <w:bCs/>
          <w:color w:val="FF0000"/>
          <w:sz w:val="40"/>
          <w:szCs w:val="40"/>
        </w:rPr>
      </w:pPr>
      <w:r>
        <w:rPr>
          <w:noProof/>
        </w:rPr>
        <w:lastRenderedPageBreak/>
        <w:drawing>
          <wp:inline distT="0" distB="0" distL="0" distR="0" wp14:anchorId="38C792C9" wp14:editId="5013D0BE">
            <wp:extent cx="6214156" cy="4100945"/>
            <wp:effectExtent l="0" t="0" r="0" b="0"/>
            <wp:docPr id="19" name="Picture 19" descr="Biosymetrics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osymetrics machine lear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2938" cy="4126539"/>
                    </a:xfrm>
                    <a:prstGeom prst="rect">
                      <a:avLst/>
                    </a:prstGeom>
                    <a:noFill/>
                    <a:ln>
                      <a:noFill/>
                    </a:ln>
                  </pic:spPr>
                </pic:pic>
              </a:graphicData>
            </a:graphic>
          </wp:inline>
        </w:drawing>
      </w:r>
    </w:p>
    <w:p w14:paraId="4F08ED66" w14:textId="77777777" w:rsidR="005C00D6" w:rsidRPr="006D1D9A" w:rsidRDefault="005C00D6" w:rsidP="005C00D6">
      <w:pPr>
        <w:jc w:val="both"/>
        <w:rPr>
          <w:color w:val="000000" w:themeColor="text1"/>
          <w:sz w:val="28"/>
          <w:szCs w:val="28"/>
        </w:rPr>
      </w:pPr>
      <w:r w:rsidRPr="009838A9">
        <w:rPr>
          <w:b/>
          <w:bCs/>
          <w:color w:val="00B050"/>
          <w:sz w:val="28"/>
          <w:szCs w:val="28"/>
        </w:rPr>
        <w:t>Project Hanover</w:t>
      </w:r>
      <w:r w:rsidRPr="009838A9">
        <w:rPr>
          <w:color w:val="00B050"/>
          <w:sz w:val="28"/>
          <w:szCs w:val="28"/>
        </w:rPr>
        <w:t xml:space="preserve"> </w:t>
      </w:r>
      <w:r w:rsidRPr="006D1D9A">
        <w:rPr>
          <w:color w:val="000000" w:themeColor="text1"/>
          <w:sz w:val="28"/>
          <w:szCs w:val="28"/>
        </w:rPr>
        <w:t>developed by Microsoft is using ML-based technologies for multiple initiatives including developing AI-based technology for cancer treatment and personalizing drug combination for AML (Acute Myeloid Leukemia).</w:t>
      </w:r>
    </w:p>
    <w:p w14:paraId="49F7F4F5" w14:textId="3250A4BD" w:rsidR="00183197" w:rsidRDefault="005C00D6" w:rsidP="006D1D9A">
      <w:pPr>
        <w:jc w:val="both"/>
        <w:rPr>
          <w:b/>
          <w:bCs/>
          <w:color w:val="FF0000"/>
          <w:sz w:val="40"/>
          <w:szCs w:val="40"/>
        </w:rPr>
      </w:pPr>
      <w:r w:rsidRPr="005C00D6">
        <w:drawing>
          <wp:inline distT="0" distB="0" distL="0" distR="0" wp14:anchorId="5ACCB1BD" wp14:editId="592B3B81">
            <wp:extent cx="5943600" cy="2971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71800"/>
                    </a:xfrm>
                    <a:prstGeom prst="rect">
                      <a:avLst/>
                    </a:prstGeom>
                  </pic:spPr>
                </pic:pic>
              </a:graphicData>
            </a:graphic>
          </wp:inline>
        </w:drawing>
      </w:r>
    </w:p>
    <w:p w14:paraId="1E922638" w14:textId="3C8365AB" w:rsidR="00183197" w:rsidRPr="00183197" w:rsidRDefault="00183197" w:rsidP="006D1D9A">
      <w:pPr>
        <w:jc w:val="both"/>
        <w:rPr>
          <w:b/>
          <w:bCs/>
          <w:color w:val="FF0000"/>
          <w:sz w:val="40"/>
          <w:szCs w:val="40"/>
        </w:rPr>
      </w:pPr>
      <w:r>
        <w:rPr>
          <w:b/>
          <w:bCs/>
          <w:color w:val="FF0000"/>
          <w:sz w:val="40"/>
          <w:szCs w:val="40"/>
        </w:rPr>
        <w:lastRenderedPageBreak/>
        <w:t>CONCLUSION</w:t>
      </w:r>
    </w:p>
    <w:p w14:paraId="7A16C431" w14:textId="0EB2897D" w:rsidR="005C00D6" w:rsidRDefault="00183197" w:rsidP="006D1D9A">
      <w:pPr>
        <w:jc w:val="both"/>
        <w:rPr>
          <w:b/>
          <w:bCs/>
          <w:color w:val="000000" w:themeColor="text1"/>
          <w:sz w:val="28"/>
          <w:szCs w:val="28"/>
        </w:rPr>
      </w:pPr>
      <w:r w:rsidRPr="00183197">
        <w:rPr>
          <w:b/>
          <w:bCs/>
          <w:color w:val="000000" w:themeColor="text1"/>
          <w:sz w:val="28"/>
          <w:szCs w:val="28"/>
        </w:rPr>
        <w:t xml:space="preserve">Artificial intelligence simplifies the lives of patients, doctors and hospital administrators by performing tasks that are typically done by humans, but in less time and at a fraction of the cost.  </w:t>
      </w:r>
      <w:r w:rsidR="009838A9">
        <w:rPr>
          <w:b/>
          <w:bCs/>
          <w:color w:val="000000" w:themeColor="text1"/>
          <w:sz w:val="28"/>
          <w:szCs w:val="28"/>
        </w:rPr>
        <w:t>Name of the Important Product using AI is marked in Green in this report.</w:t>
      </w:r>
    </w:p>
    <w:p w14:paraId="7079B7C5" w14:textId="575F323A" w:rsidR="00183197" w:rsidRPr="00183197" w:rsidRDefault="005C00D6" w:rsidP="005C00D6">
      <w:pPr>
        <w:jc w:val="center"/>
        <w:rPr>
          <w:b/>
          <w:bCs/>
          <w:color w:val="000000" w:themeColor="text1"/>
          <w:sz w:val="28"/>
          <w:szCs w:val="28"/>
        </w:rPr>
      </w:pPr>
      <w:r>
        <w:rPr>
          <w:noProof/>
        </w:rPr>
        <w:drawing>
          <wp:inline distT="0" distB="0" distL="0" distR="0" wp14:anchorId="47434F37" wp14:editId="2B5FA45E">
            <wp:extent cx="3805382" cy="2417800"/>
            <wp:effectExtent l="0" t="0" r="5080" b="1905"/>
            <wp:docPr id="2" name="Picture 2" descr="How Healthtech is Saving Lives With AI | EndPoint Mo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Healthtech is Saving Lives With AI | EndPoint Modeli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23258" cy="2429158"/>
                    </a:xfrm>
                    <a:prstGeom prst="rect">
                      <a:avLst/>
                    </a:prstGeom>
                    <a:noFill/>
                    <a:ln>
                      <a:noFill/>
                    </a:ln>
                  </pic:spPr>
                </pic:pic>
              </a:graphicData>
            </a:graphic>
          </wp:inline>
        </w:drawing>
      </w:r>
    </w:p>
    <w:p w14:paraId="47D73D55" w14:textId="088BE5F3" w:rsidR="006D6073" w:rsidRPr="00183197" w:rsidRDefault="00183197" w:rsidP="006D1D9A">
      <w:pPr>
        <w:jc w:val="both"/>
        <w:rPr>
          <w:b/>
          <w:bCs/>
          <w:color w:val="000000" w:themeColor="text1"/>
          <w:sz w:val="28"/>
          <w:szCs w:val="28"/>
        </w:rPr>
      </w:pPr>
      <w:r w:rsidRPr="00183197">
        <w:rPr>
          <w:b/>
          <w:bCs/>
          <w:color w:val="000000" w:themeColor="text1"/>
          <w:sz w:val="28"/>
          <w:szCs w:val="28"/>
        </w:rPr>
        <w:t>One of the world's highest-growth industries, the AI sector was valued at about $600 million in 2014 and is projected to reach a $150 billion by 2026.</w:t>
      </w:r>
    </w:p>
    <w:p w14:paraId="2EEAF825" w14:textId="0B94C60C" w:rsidR="005B6116" w:rsidRDefault="005C00D6" w:rsidP="005C00D6">
      <w:pPr>
        <w:jc w:val="center"/>
      </w:pPr>
      <w:r>
        <w:rPr>
          <w:noProof/>
        </w:rPr>
        <w:drawing>
          <wp:inline distT="0" distB="0" distL="0" distR="0" wp14:anchorId="657E7AF2" wp14:editId="023FB160">
            <wp:extent cx="4256116" cy="2807854"/>
            <wp:effectExtent l="0" t="0" r="0" b="0"/>
            <wp:docPr id="1" name="Picture 1" descr="Saudi healthtech startup Nala secures $1M, debuts world's fir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udi healthtech startup Nala secures $1M, debuts world's first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4767" cy="2826755"/>
                    </a:xfrm>
                    <a:prstGeom prst="rect">
                      <a:avLst/>
                    </a:prstGeom>
                    <a:noFill/>
                    <a:ln>
                      <a:noFill/>
                    </a:ln>
                  </pic:spPr>
                </pic:pic>
              </a:graphicData>
            </a:graphic>
          </wp:inline>
        </w:drawing>
      </w:r>
    </w:p>
    <w:sectPr w:rsidR="005B6116" w:rsidSect="005B6116">
      <w:pgSz w:w="12240" w:h="15840"/>
      <w:pgMar w:top="1440" w:right="1440" w:bottom="1440" w:left="1440" w:header="720" w:footer="720" w:gutter="0"/>
      <w:pgBorders w:display="notFirstPage" w:offsetFrom="page">
        <w:top w:val="dashDotStroked" w:sz="24" w:space="24" w:color="FF0000"/>
        <w:left w:val="dashDotStroked" w:sz="24" w:space="24" w:color="FF0000"/>
        <w:bottom w:val="dashDotStroked" w:sz="24" w:space="24" w:color="FF0000"/>
        <w:right w:val="dashDotStroked" w:sz="24" w:space="24" w:color="FF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54511B"/>
    <w:multiLevelType w:val="hybridMultilevel"/>
    <w:tmpl w:val="A1A0F278"/>
    <w:lvl w:ilvl="0" w:tplc="8EB43ACC">
      <w:start w:val="1"/>
      <w:numFmt w:val="bullet"/>
      <w:lvlText w:val="•"/>
      <w:lvlJc w:val="left"/>
      <w:pPr>
        <w:tabs>
          <w:tab w:val="num" w:pos="720"/>
        </w:tabs>
        <w:ind w:left="720" w:hanging="360"/>
      </w:pPr>
      <w:rPr>
        <w:rFonts w:ascii="Times New Roman" w:hAnsi="Times New Roman" w:hint="default"/>
      </w:rPr>
    </w:lvl>
    <w:lvl w:ilvl="1" w:tplc="37FE9C2A" w:tentative="1">
      <w:start w:val="1"/>
      <w:numFmt w:val="bullet"/>
      <w:lvlText w:val="•"/>
      <w:lvlJc w:val="left"/>
      <w:pPr>
        <w:tabs>
          <w:tab w:val="num" w:pos="1440"/>
        </w:tabs>
        <w:ind w:left="1440" w:hanging="360"/>
      </w:pPr>
      <w:rPr>
        <w:rFonts w:ascii="Times New Roman" w:hAnsi="Times New Roman" w:hint="default"/>
      </w:rPr>
    </w:lvl>
    <w:lvl w:ilvl="2" w:tplc="6E645718" w:tentative="1">
      <w:start w:val="1"/>
      <w:numFmt w:val="bullet"/>
      <w:lvlText w:val="•"/>
      <w:lvlJc w:val="left"/>
      <w:pPr>
        <w:tabs>
          <w:tab w:val="num" w:pos="2160"/>
        </w:tabs>
        <w:ind w:left="2160" w:hanging="360"/>
      </w:pPr>
      <w:rPr>
        <w:rFonts w:ascii="Times New Roman" w:hAnsi="Times New Roman" w:hint="default"/>
      </w:rPr>
    </w:lvl>
    <w:lvl w:ilvl="3" w:tplc="C9F2D1E4" w:tentative="1">
      <w:start w:val="1"/>
      <w:numFmt w:val="bullet"/>
      <w:lvlText w:val="•"/>
      <w:lvlJc w:val="left"/>
      <w:pPr>
        <w:tabs>
          <w:tab w:val="num" w:pos="2880"/>
        </w:tabs>
        <w:ind w:left="2880" w:hanging="360"/>
      </w:pPr>
      <w:rPr>
        <w:rFonts w:ascii="Times New Roman" w:hAnsi="Times New Roman" w:hint="default"/>
      </w:rPr>
    </w:lvl>
    <w:lvl w:ilvl="4" w:tplc="D26CFDE4" w:tentative="1">
      <w:start w:val="1"/>
      <w:numFmt w:val="bullet"/>
      <w:lvlText w:val="•"/>
      <w:lvlJc w:val="left"/>
      <w:pPr>
        <w:tabs>
          <w:tab w:val="num" w:pos="3600"/>
        </w:tabs>
        <w:ind w:left="3600" w:hanging="360"/>
      </w:pPr>
      <w:rPr>
        <w:rFonts w:ascii="Times New Roman" w:hAnsi="Times New Roman" w:hint="default"/>
      </w:rPr>
    </w:lvl>
    <w:lvl w:ilvl="5" w:tplc="9BB635DE" w:tentative="1">
      <w:start w:val="1"/>
      <w:numFmt w:val="bullet"/>
      <w:lvlText w:val="•"/>
      <w:lvlJc w:val="left"/>
      <w:pPr>
        <w:tabs>
          <w:tab w:val="num" w:pos="4320"/>
        </w:tabs>
        <w:ind w:left="4320" w:hanging="360"/>
      </w:pPr>
      <w:rPr>
        <w:rFonts w:ascii="Times New Roman" w:hAnsi="Times New Roman" w:hint="default"/>
      </w:rPr>
    </w:lvl>
    <w:lvl w:ilvl="6" w:tplc="EB56C38A" w:tentative="1">
      <w:start w:val="1"/>
      <w:numFmt w:val="bullet"/>
      <w:lvlText w:val="•"/>
      <w:lvlJc w:val="left"/>
      <w:pPr>
        <w:tabs>
          <w:tab w:val="num" w:pos="5040"/>
        </w:tabs>
        <w:ind w:left="5040" w:hanging="360"/>
      </w:pPr>
      <w:rPr>
        <w:rFonts w:ascii="Times New Roman" w:hAnsi="Times New Roman" w:hint="default"/>
      </w:rPr>
    </w:lvl>
    <w:lvl w:ilvl="7" w:tplc="2EFAB3D0" w:tentative="1">
      <w:start w:val="1"/>
      <w:numFmt w:val="bullet"/>
      <w:lvlText w:val="•"/>
      <w:lvlJc w:val="left"/>
      <w:pPr>
        <w:tabs>
          <w:tab w:val="num" w:pos="5760"/>
        </w:tabs>
        <w:ind w:left="5760" w:hanging="360"/>
      </w:pPr>
      <w:rPr>
        <w:rFonts w:ascii="Times New Roman" w:hAnsi="Times New Roman" w:hint="default"/>
      </w:rPr>
    </w:lvl>
    <w:lvl w:ilvl="8" w:tplc="D5CA2F2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5AAF3CEE"/>
    <w:multiLevelType w:val="hybridMultilevel"/>
    <w:tmpl w:val="89364E56"/>
    <w:lvl w:ilvl="0" w:tplc="C5DE8632">
      <w:start w:val="1"/>
      <w:numFmt w:val="bullet"/>
      <w:lvlText w:val="•"/>
      <w:lvlJc w:val="left"/>
      <w:pPr>
        <w:tabs>
          <w:tab w:val="num" w:pos="720"/>
        </w:tabs>
        <w:ind w:left="720" w:hanging="360"/>
      </w:pPr>
      <w:rPr>
        <w:rFonts w:ascii="Times New Roman" w:hAnsi="Times New Roman" w:hint="default"/>
      </w:rPr>
    </w:lvl>
    <w:lvl w:ilvl="1" w:tplc="B5840920" w:tentative="1">
      <w:start w:val="1"/>
      <w:numFmt w:val="bullet"/>
      <w:lvlText w:val="•"/>
      <w:lvlJc w:val="left"/>
      <w:pPr>
        <w:tabs>
          <w:tab w:val="num" w:pos="1440"/>
        </w:tabs>
        <w:ind w:left="1440" w:hanging="360"/>
      </w:pPr>
      <w:rPr>
        <w:rFonts w:ascii="Times New Roman" w:hAnsi="Times New Roman" w:hint="default"/>
      </w:rPr>
    </w:lvl>
    <w:lvl w:ilvl="2" w:tplc="4F969D46" w:tentative="1">
      <w:start w:val="1"/>
      <w:numFmt w:val="bullet"/>
      <w:lvlText w:val="•"/>
      <w:lvlJc w:val="left"/>
      <w:pPr>
        <w:tabs>
          <w:tab w:val="num" w:pos="2160"/>
        </w:tabs>
        <w:ind w:left="2160" w:hanging="360"/>
      </w:pPr>
      <w:rPr>
        <w:rFonts w:ascii="Times New Roman" w:hAnsi="Times New Roman" w:hint="default"/>
      </w:rPr>
    </w:lvl>
    <w:lvl w:ilvl="3" w:tplc="15A4AAB8" w:tentative="1">
      <w:start w:val="1"/>
      <w:numFmt w:val="bullet"/>
      <w:lvlText w:val="•"/>
      <w:lvlJc w:val="left"/>
      <w:pPr>
        <w:tabs>
          <w:tab w:val="num" w:pos="2880"/>
        </w:tabs>
        <w:ind w:left="2880" w:hanging="360"/>
      </w:pPr>
      <w:rPr>
        <w:rFonts w:ascii="Times New Roman" w:hAnsi="Times New Roman" w:hint="default"/>
      </w:rPr>
    </w:lvl>
    <w:lvl w:ilvl="4" w:tplc="F2181D3A" w:tentative="1">
      <w:start w:val="1"/>
      <w:numFmt w:val="bullet"/>
      <w:lvlText w:val="•"/>
      <w:lvlJc w:val="left"/>
      <w:pPr>
        <w:tabs>
          <w:tab w:val="num" w:pos="3600"/>
        </w:tabs>
        <w:ind w:left="3600" w:hanging="360"/>
      </w:pPr>
      <w:rPr>
        <w:rFonts w:ascii="Times New Roman" w:hAnsi="Times New Roman" w:hint="default"/>
      </w:rPr>
    </w:lvl>
    <w:lvl w:ilvl="5" w:tplc="A308D7CA" w:tentative="1">
      <w:start w:val="1"/>
      <w:numFmt w:val="bullet"/>
      <w:lvlText w:val="•"/>
      <w:lvlJc w:val="left"/>
      <w:pPr>
        <w:tabs>
          <w:tab w:val="num" w:pos="4320"/>
        </w:tabs>
        <w:ind w:left="4320" w:hanging="360"/>
      </w:pPr>
      <w:rPr>
        <w:rFonts w:ascii="Times New Roman" w:hAnsi="Times New Roman" w:hint="default"/>
      </w:rPr>
    </w:lvl>
    <w:lvl w:ilvl="6" w:tplc="003C5A70" w:tentative="1">
      <w:start w:val="1"/>
      <w:numFmt w:val="bullet"/>
      <w:lvlText w:val="•"/>
      <w:lvlJc w:val="left"/>
      <w:pPr>
        <w:tabs>
          <w:tab w:val="num" w:pos="5040"/>
        </w:tabs>
        <w:ind w:left="5040" w:hanging="360"/>
      </w:pPr>
      <w:rPr>
        <w:rFonts w:ascii="Times New Roman" w:hAnsi="Times New Roman" w:hint="default"/>
      </w:rPr>
    </w:lvl>
    <w:lvl w:ilvl="7" w:tplc="E474E830" w:tentative="1">
      <w:start w:val="1"/>
      <w:numFmt w:val="bullet"/>
      <w:lvlText w:val="•"/>
      <w:lvlJc w:val="left"/>
      <w:pPr>
        <w:tabs>
          <w:tab w:val="num" w:pos="5760"/>
        </w:tabs>
        <w:ind w:left="5760" w:hanging="360"/>
      </w:pPr>
      <w:rPr>
        <w:rFonts w:ascii="Times New Roman" w:hAnsi="Times New Roman" w:hint="default"/>
      </w:rPr>
    </w:lvl>
    <w:lvl w:ilvl="8" w:tplc="FC281E86"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36"/>
    <w:rsid w:val="00183197"/>
    <w:rsid w:val="00241CB2"/>
    <w:rsid w:val="004E3B3D"/>
    <w:rsid w:val="005B6116"/>
    <w:rsid w:val="005C00D6"/>
    <w:rsid w:val="00656482"/>
    <w:rsid w:val="006D1D9A"/>
    <w:rsid w:val="006D6073"/>
    <w:rsid w:val="009838A9"/>
    <w:rsid w:val="00B15840"/>
    <w:rsid w:val="00FF5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2268"/>
  <w15:chartTrackingRefBased/>
  <w15:docId w15:val="{76BB80CD-2182-46AC-B160-DDCC4F56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D60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D6073"/>
    <w:rPr>
      <w:rFonts w:ascii="Times New Roman" w:eastAsia="Times New Roman" w:hAnsi="Times New Roman" w:cs="Times New Roman"/>
      <w:b/>
      <w:bCs/>
      <w:sz w:val="24"/>
      <w:szCs w:val="24"/>
    </w:rPr>
  </w:style>
  <w:style w:type="paragraph" w:styleId="ListParagraph">
    <w:name w:val="List Paragraph"/>
    <w:basedOn w:val="Normal"/>
    <w:uiPriority w:val="34"/>
    <w:qFormat/>
    <w:rsid w:val="00656482"/>
    <w:pPr>
      <w:ind w:left="720"/>
      <w:contextualSpacing/>
    </w:pPr>
  </w:style>
  <w:style w:type="paragraph" w:styleId="NormalWeb">
    <w:name w:val="Normal (Web)"/>
    <w:basedOn w:val="Normal"/>
    <w:uiPriority w:val="99"/>
    <w:semiHidden/>
    <w:unhideWhenUsed/>
    <w:rsid w:val="001831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831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2707">
      <w:bodyDiv w:val="1"/>
      <w:marLeft w:val="0"/>
      <w:marRight w:val="0"/>
      <w:marTop w:val="0"/>
      <w:marBottom w:val="0"/>
      <w:divBdr>
        <w:top w:val="none" w:sz="0" w:space="0" w:color="auto"/>
        <w:left w:val="none" w:sz="0" w:space="0" w:color="auto"/>
        <w:bottom w:val="none" w:sz="0" w:space="0" w:color="auto"/>
        <w:right w:val="none" w:sz="0" w:space="0" w:color="auto"/>
      </w:divBdr>
    </w:div>
    <w:div w:id="495195690">
      <w:bodyDiv w:val="1"/>
      <w:marLeft w:val="0"/>
      <w:marRight w:val="0"/>
      <w:marTop w:val="0"/>
      <w:marBottom w:val="0"/>
      <w:divBdr>
        <w:top w:val="none" w:sz="0" w:space="0" w:color="auto"/>
        <w:left w:val="none" w:sz="0" w:space="0" w:color="auto"/>
        <w:bottom w:val="none" w:sz="0" w:space="0" w:color="auto"/>
        <w:right w:val="none" w:sz="0" w:space="0" w:color="auto"/>
      </w:divBdr>
      <w:divsChild>
        <w:div w:id="776749798">
          <w:marLeft w:val="547"/>
          <w:marRight w:val="0"/>
          <w:marTop w:val="0"/>
          <w:marBottom w:val="0"/>
          <w:divBdr>
            <w:top w:val="none" w:sz="0" w:space="0" w:color="auto"/>
            <w:left w:val="none" w:sz="0" w:space="0" w:color="auto"/>
            <w:bottom w:val="none" w:sz="0" w:space="0" w:color="auto"/>
            <w:right w:val="none" w:sz="0" w:space="0" w:color="auto"/>
          </w:divBdr>
        </w:div>
      </w:divsChild>
    </w:div>
    <w:div w:id="1179541521">
      <w:bodyDiv w:val="1"/>
      <w:marLeft w:val="0"/>
      <w:marRight w:val="0"/>
      <w:marTop w:val="0"/>
      <w:marBottom w:val="0"/>
      <w:divBdr>
        <w:top w:val="none" w:sz="0" w:space="0" w:color="auto"/>
        <w:left w:val="none" w:sz="0" w:space="0" w:color="auto"/>
        <w:bottom w:val="none" w:sz="0" w:space="0" w:color="auto"/>
        <w:right w:val="none" w:sz="0" w:space="0" w:color="auto"/>
      </w:divBdr>
    </w:div>
    <w:div w:id="1254894392">
      <w:bodyDiv w:val="1"/>
      <w:marLeft w:val="0"/>
      <w:marRight w:val="0"/>
      <w:marTop w:val="0"/>
      <w:marBottom w:val="0"/>
      <w:divBdr>
        <w:top w:val="none" w:sz="0" w:space="0" w:color="auto"/>
        <w:left w:val="none" w:sz="0" w:space="0" w:color="auto"/>
        <w:bottom w:val="none" w:sz="0" w:space="0" w:color="auto"/>
        <w:right w:val="none" w:sz="0" w:space="0" w:color="auto"/>
      </w:divBdr>
      <w:divsChild>
        <w:div w:id="886918051">
          <w:marLeft w:val="0"/>
          <w:marRight w:val="0"/>
          <w:marTop w:val="0"/>
          <w:marBottom w:val="0"/>
          <w:divBdr>
            <w:top w:val="none" w:sz="0" w:space="0" w:color="auto"/>
            <w:left w:val="none" w:sz="0" w:space="0" w:color="auto"/>
            <w:bottom w:val="none" w:sz="0" w:space="0" w:color="auto"/>
            <w:right w:val="none" w:sz="0" w:space="0" w:color="auto"/>
          </w:divBdr>
        </w:div>
      </w:divsChild>
    </w:div>
    <w:div w:id="2053726591">
      <w:bodyDiv w:val="1"/>
      <w:marLeft w:val="0"/>
      <w:marRight w:val="0"/>
      <w:marTop w:val="0"/>
      <w:marBottom w:val="0"/>
      <w:divBdr>
        <w:top w:val="none" w:sz="0" w:space="0" w:color="auto"/>
        <w:left w:val="none" w:sz="0" w:space="0" w:color="auto"/>
        <w:bottom w:val="none" w:sz="0" w:space="0" w:color="auto"/>
        <w:right w:val="none" w:sz="0" w:space="0" w:color="auto"/>
      </w:divBdr>
      <w:divsChild>
        <w:div w:id="78330945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microsoft.com/office/2007/relationships/diagramDrawing" Target="diagrams/drawing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diagramColors" Target="diagrams/colors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diagramLayout" Target="diagrams/layout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4.png"/><Relationship Id="rId22" Type="http://schemas.openxmlformats.org/officeDocument/2006/relationships/image" Target="media/image1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E29F5E-71E3-41CC-866F-9719ED9B4D91}"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US"/>
        </a:p>
      </dgm:t>
    </dgm:pt>
    <dgm:pt modelId="{5ACC4BE4-C609-4847-B5D9-644C3469A354}">
      <dgm:prSet phldrT="[Text]" custT="1"/>
      <dgm:spPr>
        <a:solidFill>
          <a:srgbClr val="FF0000"/>
        </a:solidFill>
      </dgm:spPr>
      <dgm:t>
        <a:bodyPr/>
        <a:lstStyle/>
        <a:p>
          <a:r>
            <a:rPr lang="en-US" sz="1800" b="1" i="0" u="none"/>
            <a:t>Predictive analysis of chronic disease</a:t>
          </a:r>
          <a:endParaRPr lang="en-US" sz="1800" i="0" u="none"/>
        </a:p>
      </dgm:t>
    </dgm:pt>
    <dgm:pt modelId="{B547EEAB-4DE9-4596-B143-68E084969400}" type="parTrans" cxnId="{12AA8E21-8DBD-4EE4-88F7-14ED25443BB2}">
      <dgm:prSet/>
      <dgm:spPr/>
      <dgm:t>
        <a:bodyPr/>
        <a:lstStyle/>
        <a:p>
          <a:endParaRPr lang="en-US"/>
        </a:p>
      </dgm:t>
    </dgm:pt>
    <dgm:pt modelId="{05EB7766-AC5F-4DF4-B827-DA1363102C63}" type="sibTrans" cxnId="{12AA8E21-8DBD-4EE4-88F7-14ED25443BB2}">
      <dgm:prSet/>
      <dgm:spPr/>
      <dgm:t>
        <a:bodyPr/>
        <a:lstStyle/>
        <a:p>
          <a:endParaRPr lang="en-US"/>
        </a:p>
      </dgm:t>
    </dgm:pt>
    <dgm:pt modelId="{A6072DCE-5C9E-44A4-AD55-203452294FE9}">
      <dgm:prSet phldrT="[Text]" custT="1"/>
      <dgm:spPr>
        <a:solidFill>
          <a:srgbClr val="FF3300"/>
        </a:solidFill>
      </dgm:spPr>
      <dgm:t>
        <a:bodyPr/>
        <a:lstStyle/>
        <a:p>
          <a:r>
            <a:rPr lang="en-US" sz="1800" b="1" i="0"/>
            <a:t>Personalized Medicine</a:t>
          </a:r>
          <a:endParaRPr lang="en-US" sz="1800"/>
        </a:p>
      </dgm:t>
    </dgm:pt>
    <dgm:pt modelId="{EA74DF0C-7BF4-415A-8E18-6379BEB9DEE7}" type="parTrans" cxnId="{F0606B09-5762-4126-9C16-07E2BC60C0B8}">
      <dgm:prSet/>
      <dgm:spPr/>
      <dgm:t>
        <a:bodyPr/>
        <a:lstStyle/>
        <a:p>
          <a:endParaRPr lang="en-US"/>
        </a:p>
      </dgm:t>
    </dgm:pt>
    <dgm:pt modelId="{EEA38BD9-6E3C-464A-8874-0CF8DBD863F7}" type="sibTrans" cxnId="{F0606B09-5762-4126-9C16-07E2BC60C0B8}">
      <dgm:prSet/>
      <dgm:spPr/>
      <dgm:t>
        <a:bodyPr/>
        <a:lstStyle/>
        <a:p>
          <a:endParaRPr lang="en-US"/>
        </a:p>
      </dgm:t>
    </dgm:pt>
    <dgm:pt modelId="{51FB6CF3-98DC-46A7-952F-44EB84DB5814}">
      <dgm:prSet phldrT="[Text]" custT="1"/>
      <dgm:spPr>
        <a:solidFill>
          <a:srgbClr val="FF3300"/>
        </a:solidFill>
      </dgm:spPr>
      <dgm:t>
        <a:bodyPr/>
        <a:lstStyle/>
        <a:p>
          <a:r>
            <a:rPr lang="en-US" sz="1800" b="1" i="0"/>
            <a:t>Drug Discovery and Manufacturing</a:t>
          </a:r>
          <a:endParaRPr lang="en-US" sz="1800"/>
        </a:p>
      </dgm:t>
    </dgm:pt>
    <dgm:pt modelId="{F99D3E39-2C93-438B-867D-0AD979EAECFD}" type="parTrans" cxnId="{4339C178-9E47-4C80-8741-F45640E135F8}">
      <dgm:prSet/>
      <dgm:spPr/>
      <dgm:t>
        <a:bodyPr/>
        <a:lstStyle/>
        <a:p>
          <a:endParaRPr lang="en-US"/>
        </a:p>
      </dgm:t>
    </dgm:pt>
    <dgm:pt modelId="{D237DA91-0DDE-46A4-B169-458ABB413574}" type="sibTrans" cxnId="{4339C178-9E47-4C80-8741-F45640E135F8}">
      <dgm:prSet/>
      <dgm:spPr/>
      <dgm:t>
        <a:bodyPr/>
        <a:lstStyle/>
        <a:p>
          <a:endParaRPr lang="en-US"/>
        </a:p>
      </dgm:t>
    </dgm:pt>
    <dgm:pt modelId="{0063BB43-E057-46EB-8705-9FA5292317EA}" type="pres">
      <dgm:prSet presAssocID="{01E29F5E-71E3-41CC-866F-9719ED9B4D91}" presName="Name0" presStyleCnt="0">
        <dgm:presLayoutVars>
          <dgm:chMax val="7"/>
          <dgm:chPref val="7"/>
          <dgm:dir/>
        </dgm:presLayoutVars>
      </dgm:prSet>
      <dgm:spPr/>
    </dgm:pt>
    <dgm:pt modelId="{4899B932-A989-4A0A-8A1C-2AEB7D6717CD}" type="pres">
      <dgm:prSet presAssocID="{01E29F5E-71E3-41CC-866F-9719ED9B4D91}" presName="Name1" presStyleCnt="0"/>
      <dgm:spPr/>
    </dgm:pt>
    <dgm:pt modelId="{B86878F1-09F5-468A-8FE7-C78C4A83562D}" type="pres">
      <dgm:prSet presAssocID="{01E29F5E-71E3-41CC-866F-9719ED9B4D91}" presName="cycle" presStyleCnt="0"/>
      <dgm:spPr/>
    </dgm:pt>
    <dgm:pt modelId="{2E56478D-4D4F-4B04-8841-732966D35875}" type="pres">
      <dgm:prSet presAssocID="{01E29F5E-71E3-41CC-866F-9719ED9B4D91}" presName="srcNode" presStyleLbl="node1" presStyleIdx="0" presStyleCnt="3"/>
      <dgm:spPr/>
    </dgm:pt>
    <dgm:pt modelId="{18E61A4B-CC2E-4529-9238-B97651EFE348}" type="pres">
      <dgm:prSet presAssocID="{01E29F5E-71E3-41CC-866F-9719ED9B4D91}" presName="conn" presStyleLbl="parChTrans1D2" presStyleIdx="0" presStyleCnt="1"/>
      <dgm:spPr/>
    </dgm:pt>
    <dgm:pt modelId="{63F8A6DE-ED9D-4D7C-804A-5745A7FBD559}" type="pres">
      <dgm:prSet presAssocID="{01E29F5E-71E3-41CC-866F-9719ED9B4D91}" presName="extraNode" presStyleLbl="node1" presStyleIdx="0" presStyleCnt="3"/>
      <dgm:spPr/>
    </dgm:pt>
    <dgm:pt modelId="{766E98D0-782E-403B-B97C-67078CD64D00}" type="pres">
      <dgm:prSet presAssocID="{01E29F5E-71E3-41CC-866F-9719ED9B4D91}" presName="dstNode" presStyleLbl="node1" presStyleIdx="0" presStyleCnt="3"/>
      <dgm:spPr/>
    </dgm:pt>
    <dgm:pt modelId="{736F780F-626F-45B0-8488-0E146FF1BB38}" type="pres">
      <dgm:prSet presAssocID="{5ACC4BE4-C609-4847-B5D9-644C3469A354}" presName="text_1" presStyleLbl="node1" presStyleIdx="0" presStyleCnt="3" custLinFactNeighborX="6398" custLinFactNeighborY="1443">
        <dgm:presLayoutVars>
          <dgm:bulletEnabled val="1"/>
        </dgm:presLayoutVars>
      </dgm:prSet>
      <dgm:spPr/>
    </dgm:pt>
    <dgm:pt modelId="{D09CFEC9-8017-43B0-9F38-FC3D9344DEEF}" type="pres">
      <dgm:prSet presAssocID="{5ACC4BE4-C609-4847-B5D9-644C3469A354}" presName="accent_1" presStyleCnt="0"/>
      <dgm:spPr/>
    </dgm:pt>
    <dgm:pt modelId="{80A22AEE-13BF-40AD-97FF-194E68B5DF13}" type="pres">
      <dgm:prSet presAssocID="{5ACC4BE4-C609-4847-B5D9-644C3469A354}" presName="accentRepeatNode" presStyleLbl="solidFgAcc1" presStyleIdx="0" presStyleCnt="3"/>
      <dgm:spPr/>
    </dgm:pt>
    <dgm:pt modelId="{E8881489-05EB-4C8C-8299-5ED7CAAF8A37}" type="pres">
      <dgm:prSet presAssocID="{A6072DCE-5C9E-44A4-AD55-203452294FE9}" presName="text_2" presStyleLbl="node1" presStyleIdx="1" presStyleCnt="3">
        <dgm:presLayoutVars>
          <dgm:bulletEnabled val="1"/>
        </dgm:presLayoutVars>
      </dgm:prSet>
      <dgm:spPr/>
    </dgm:pt>
    <dgm:pt modelId="{787AF3B0-09CE-4D85-AAF0-9EA7CE17EB19}" type="pres">
      <dgm:prSet presAssocID="{A6072DCE-5C9E-44A4-AD55-203452294FE9}" presName="accent_2" presStyleCnt="0"/>
      <dgm:spPr/>
    </dgm:pt>
    <dgm:pt modelId="{110B090C-A0C4-42FB-8F9C-8FFD4343F527}" type="pres">
      <dgm:prSet presAssocID="{A6072DCE-5C9E-44A4-AD55-203452294FE9}" presName="accentRepeatNode" presStyleLbl="solidFgAcc1" presStyleIdx="1" presStyleCnt="3"/>
      <dgm:spPr/>
    </dgm:pt>
    <dgm:pt modelId="{4E798FD5-EE9C-48E1-9A1E-8EFC0AC3FB6B}" type="pres">
      <dgm:prSet presAssocID="{51FB6CF3-98DC-46A7-952F-44EB84DB5814}" presName="text_3" presStyleLbl="node1" presStyleIdx="2" presStyleCnt="3">
        <dgm:presLayoutVars>
          <dgm:bulletEnabled val="1"/>
        </dgm:presLayoutVars>
      </dgm:prSet>
      <dgm:spPr/>
    </dgm:pt>
    <dgm:pt modelId="{2DD18F91-0146-475E-BB38-AA9EDE7025E2}" type="pres">
      <dgm:prSet presAssocID="{51FB6CF3-98DC-46A7-952F-44EB84DB5814}" presName="accent_3" presStyleCnt="0"/>
      <dgm:spPr/>
    </dgm:pt>
    <dgm:pt modelId="{1E19D759-C032-4366-A0AC-404EF526B122}" type="pres">
      <dgm:prSet presAssocID="{51FB6CF3-98DC-46A7-952F-44EB84DB5814}" presName="accentRepeatNode" presStyleLbl="solidFgAcc1" presStyleIdx="2" presStyleCnt="3"/>
      <dgm:spPr/>
    </dgm:pt>
  </dgm:ptLst>
  <dgm:cxnLst>
    <dgm:cxn modelId="{1EF95905-AA27-4652-AB81-4612AA9A4E3A}" type="presOf" srcId="{01E29F5E-71E3-41CC-866F-9719ED9B4D91}" destId="{0063BB43-E057-46EB-8705-9FA5292317EA}" srcOrd="0" destOrd="0" presId="urn:microsoft.com/office/officeart/2008/layout/VerticalCurvedList"/>
    <dgm:cxn modelId="{F0606B09-5762-4126-9C16-07E2BC60C0B8}" srcId="{01E29F5E-71E3-41CC-866F-9719ED9B4D91}" destId="{A6072DCE-5C9E-44A4-AD55-203452294FE9}" srcOrd="1" destOrd="0" parTransId="{EA74DF0C-7BF4-415A-8E18-6379BEB9DEE7}" sibTransId="{EEA38BD9-6E3C-464A-8874-0CF8DBD863F7}"/>
    <dgm:cxn modelId="{AF57B310-F15A-4B07-A391-CE4DFF3BA6B9}" type="presOf" srcId="{5ACC4BE4-C609-4847-B5D9-644C3469A354}" destId="{736F780F-626F-45B0-8488-0E146FF1BB38}" srcOrd="0" destOrd="0" presId="urn:microsoft.com/office/officeart/2008/layout/VerticalCurvedList"/>
    <dgm:cxn modelId="{06278C16-E462-4500-AA3F-5111440A66EC}" type="presOf" srcId="{05EB7766-AC5F-4DF4-B827-DA1363102C63}" destId="{18E61A4B-CC2E-4529-9238-B97651EFE348}" srcOrd="0" destOrd="0" presId="urn:microsoft.com/office/officeart/2008/layout/VerticalCurvedList"/>
    <dgm:cxn modelId="{1F16011D-3DFB-4243-9124-45BA8BB35051}" type="presOf" srcId="{51FB6CF3-98DC-46A7-952F-44EB84DB5814}" destId="{4E798FD5-EE9C-48E1-9A1E-8EFC0AC3FB6B}" srcOrd="0" destOrd="0" presId="urn:microsoft.com/office/officeart/2008/layout/VerticalCurvedList"/>
    <dgm:cxn modelId="{577A0420-28BC-44FE-9BC5-33CD3F13C311}" type="presOf" srcId="{A6072DCE-5C9E-44A4-AD55-203452294FE9}" destId="{E8881489-05EB-4C8C-8299-5ED7CAAF8A37}" srcOrd="0" destOrd="0" presId="urn:microsoft.com/office/officeart/2008/layout/VerticalCurvedList"/>
    <dgm:cxn modelId="{12AA8E21-8DBD-4EE4-88F7-14ED25443BB2}" srcId="{01E29F5E-71E3-41CC-866F-9719ED9B4D91}" destId="{5ACC4BE4-C609-4847-B5D9-644C3469A354}" srcOrd="0" destOrd="0" parTransId="{B547EEAB-4DE9-4596-B143-68E084969400}" sibTransId="{05EB7766-AC5F-4DF4-B827-DA1363102C63}"/>
    <dgm:cxn modelId="{4339C178-9E47-4C80-8741-F45640E135F8}" srcId="{01E29F5E-71E3-41CC-866F-9719ED9B4D91}" destId="{51FB6CF3-98DC-46A7-952F-44EB84DB5814}" srcOrd="2" destOrd="0" parTransId="{F99D3E39-2C93-438B-867D-0AD979EAECFD}" sibTransId="{D237DA91-0DDE-46A4-B169-458ABB413574}"/>
    <dgm:cxn modelId="{1441FEF1-DE9C-4B4E-BE4D-86107FC85EBB}" type="presParOf" srcId="{0063BB43-E057-46EB-8705-9FA5292317EA}" destId="{4899B932-A989-4A0A-8A1C-2AEB7D6717CD}" srcOrd="0" destOrd="0" presId="urn:microsoft.com/office/officeart/2008/layout/VerticalCurvedList"/>
    <dgm:cxn modelId="{44A758B2-7158-4E17-BEFA-420B9BAF22B8}" type="presParOf" srcId="{4899B932-A989-4A0A-8A1C-2AEB7D6717CD}" destId="{B86878F1-09F5-468A-8FE7-C78C4A83562D}" srcOrd="0" destOrd="0" presId="urn:microsoft.com/office/officeart/2008/layout/VerticalCurvedList"/>
    <dgm:cxn modelId="{05B18C4E-C820-48D7-B6F4-294FDFF96761}" type="presParOf" srcId="{B86878F1-09F5-468A-8FE7-C78C4A83562D}" destId="{2E56478D-4D4F-4B04-8841-732966D35875}" srcOrd="0" destOrd="0" presId="urn:microsoft.com/office/officeart/2008/layout/VerticalCurvedList"/>
    <dgm:cxn modelId="{A671EC4A-B13E-4B51-85DB-9FEC21805B4F}" type="presParOf" srcId="{B86878F1-09F5-468A-8FE7-C78C4A83562D}" destId="{18E61A4B-CC2E-4529-9238-B97651EFE348}" srcOrd="1" destOrd="0" presId="urn:microsoft.com/office/officeart/2008/layout/VerticalCurvedList"/>
    <dgm:cxn modelId="{AD8689C1-3EEA-4B9D-A9A6-10020E34556C}" type="presParOf" srcId="{B86878F1-09F5-468A-8FE7-C78C4A83562D}" destId="{63F8A6DE-ED9D-4D7C-804A-5745A7FBD559}" srcOrd="2" destOrd="0" presId="urn:microsoft.com/office/officeart/2008/layout/VerticalCurvedList"/>
    <dgm:cxn modelId="{D1A38D0E-14C9-4176-B3B9-3D1AB2F8AD1D}" type="presParOf" srcId="{B86878F1-09F5-468A-8FE7-C78C4A83562D}" destId="{766E98D0-782E-403B-B97C-67078CD64D00}" srcOrd="3" destOrd="0" presId="urn:microsoft.com/office/officeart/2008/layout/VerticalCurvedList"/>
    <dgm:cxn modelId="{209D70CB-5349-4911-A4D6-F53CE7DE613B}" type="presParOf" srcId="{4899B932-A989-4A0A-8A1C-2AEB7D6717CD}" destId="{736F780F-626F-45B0-8488-0E146FF1BB38}" srcOrd="1" destOrd="0" presId="urn:microsoft.com/office/officeart/2008/layout/VerticalCurvedList"/>
    <dgm:cxn modelId="{37D06A9B-E32C-4624-98EC-BE25565B4E15}" type="presParOf" srcId="{4899B932-A989-4A0A-8A1C-2AEB7D6717CD}" destId="{D09CFEC9-8017-43B0-9F38-FC3D9344DEEF}" srcOrd="2" destOrd="0" presId="urn:microsoft.com/office/officeart/2008/layout/VerticalCurvedList"/>
    <dgm:cxn modelId="{53B109E4-A1C7-4CF9-B244-B9B455B047EA}" type="presParOf" srcId="{D09CFEC9-8017-43B0-9F38-FC3D9344DEEF}" destId="{80A22AEE-13BF-40AD-97FF-194E68B5DF13}" srcOrd="0" destOrd="0" presId="urn:microsoft.com/office/officeart/2008/layout/VerticalCurvedList"/>
    <dgm:cxn modelId="{64463978-7D4F-4D5B-92B8-942E952B7FB2}" type="presParOf" srcId="{4899B932-A989-4A0A-8A1C-2AEB7D6717CD}" destId="{E8881489-05EB-4C8C-8299-5ED7CAAF8A37}" srcOrd="3" destOrd="0" presId="urn:microsoft.com/office/officeart/2008/layout/VerticalCurvedList"/>
    <dgm:cxn modelId="{32AC2616-540A-424A-B030-7C9D14407E8C}" type="presParOf" srcId="{4899B932-A989-4A0A-8A1C-2AEB7D6717CD}" destId="{787AF3B0-09CE-4D85-AAF0-9EA7CE17EB19}" srcOrd="4" destOrd="0" presId="urn:microsoft.com/office/officeart/2008/layout/VerticalCurvedList"/>
    <dgm:cxn modelId="{4B3E029F-B340-4566-974F-7965D07817D3}" type="presParOf" srcId="{787AF3B0-09CE-4D85-AAF0-9EA7CE17EB19}" destId="{110B090C-A0C4-42FB-8F9C-8FFD4343F527}" srcOrd="0" destOrd="0" presId="urn:microsoft.com/office/officeart/2008/layout/VerticalCurvedList"/>
    <dgm:cxn modelId="{9DC25EF0-82D3-4EED-AA4D-70509C71BBB7}" type="presParOf" srcId="{4899B932-A989-4A0A-8A1C-2AEB7D6717CD}" destId="{4E798FD5-EE9C-48E1-9A1E-8EFC0AC3FB6B}" srcOrd="5" destOrd="0" presId="urn:microsoft.com/office/officeart/2008/layout/VerticalCurvedList"/>
    <dgm:cxn modelId="{3E7685E2-4E00-4601-B573-CAA8667E404A}" type="presParOf" srcId="{4899B932-A989-4A0A-8A1C-2AEB7D6717CD}" destId="{2DD18F91-0146-475E-BB38-AA9EDE7025E2}" srcOrd="6" destOrd="0" presId="urn:microsoft.com/office/officeart/2008/layout/VerticalCurvedList"/>
    <dgm:cxn modelId="{2B89EE1B-D279-4D8F-A57D-C4CD2221AB0F}" type="presParOf" srcId="{2DD18F91-0146-475E-BB38-AA9EDE7025E2}" destId="{1E19D759-C032-4366-A0AC-404EF526B122}" srcOrd="0" destOrd="0" presId="urn:microsoft.com/office/officeart/2008/layout/VerticalCurvedLis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E61A4B-CC2E-4529-9238-B97651EFE348}">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6F780F-626F-45B0-8488-0E146FF1BB38}">
      <dsp:nvSpPr>
        <dsp:cNvPr id="0" name=""/>
        <dsp:cNvSpPr/>
      </dsp:nvSpPr>
      <dsp:spPr>
        <a:xfrm>
          <a:off x="488381" y="329276"/>
          <a:ext cx="4998018" cy="640080"/>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64" tIns="45720" rIns="45720" bIns="45720" numCol="1" spcCol="1270" anchor="ctr" anchorCtr="0">
          <a:noAutofit/>
        </a:bodyPr>
        <a:lstStyle/>
        <a:p>
          <a:pPr marL="0" lvl="0" indent="0" algn="l" defTabSz="800100">
            <a:lnSpc>
              <a:spcPct val="90000"/>
            </a:lnSpc>
            <a:spcBef>
              <a:spcPct val="0"/>
            </a:spcBef>
            <a:spcAft>
              <a:spcPct val="35000"/>
            </a:spcAft>
            <a:buNone/>
          </a:pPr>
          <a:r>
            <a:rPr lang="en-US" sz="1800" b="1" i="0" u="none" kern="1200"/>
            <a:t>Predictive analysis of chronic disease</a:t>
          </a:r>
          <a:endParaRPr lang="en-US" sz="1800" i="0" u="none" kern="1200"/>
        </a:p>
      </dsp:txBody>
      <dsp:txXfrm>
        <a:off x="488381" y="329276"/>
        <a:ext cx="4998018" cy="640080"/>
      </dsp:txXfrm>
    </dsp:sp>
    <dsp:sp modelId="{80A22AEE-13BF-40AD-97FF-194E68B5DF13}">
      <dsp:nvSpPr>
        <dsp:cNvPr id="0" name=""/>
        <dsp:cNvSpPr/>
      </dsp:nvSpPr>
      <dsp:spPr>
        <a:xfrm>
          <a:off x="46784" y="240030"/>
          <a:ext cx="800100" cy="800100"/>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8881489-05EB-4C8C-8299-5ED7CAAF8A37}">
      <dsp:nvSpPr>
        <dsp:cNvPr id="0" name=""/>
        <dsp:cNvSpPr/>
      </dsp:nvSpPr>
      <dsp:spPr>
        <a:xfrm>
          <a:off x="679503" y="1280160"/>
          <a:ext cx="4765349" cy="640080"/>
        </a:xfrm>
        <a:prstGeom prst="rect">
          <a:avLst/>
        </a:prstGeom>
        <a:solidFill>
          <a:srgbClr val="FF33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64" tIns="45720" rIns="45720" bIns="45720" numCol="1" spcCol="1270" anchor="ctr" anchorCtr="0">
          <a:noAutofit/>
        </a:bodyPr>
        <a:lstStyle/>
        <a:p>
          <a:pPr marL="0" lvl="0" indent="0" algn="l" defTabSz="800100">
            <a:lnSpc>
              <a:spcPct val="90000"/>
            </a:lnSpc>
            <a:spcBef>
              <a:spcPct val="0"/>
            </a:spcBef>
            <a:spcAft>
              <a:spcPct val="35000"/>
            </a:spcAft>
            <a:buNone/>
          </a:pPr>
          <a:r>
            <a:rPr lang="en-US" sz="1800" b="1" i="0" kern="1200"/>
            <a:t>Personalized Medicine</a:t>
          </a:r>
          <a:endParaRPr lang="en-US" sz="1800" kern="1200"/>
        </a:p>
      </dsp:txBody>
      <dsp:txXfrm>
        <a:off x="679503" y="1280160"/>
        <a:ext cx="4765349" cy="640080"/>
      </dsp:txXfrm>
    </dsp:sp>
    <dsp:sp modelId="{110B090C-A0C4-42FB-8F9C-8FFD4343F527}">
      <dsp:nvSpPr>
        <dsp:cNvPr id="0" name=""/>
        <dsp:cNvSpPr/>
      </dsp:nvSpPr>
      <dsp:spPr>
        <a:xfrm>
          <a:off x="279453" y="1200150"/>
          <a:ext cx="800100" cy="800100"/>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E798FD5-EE9C-48E1-9A1E-8EFC0AC3FB6B}">
      <dsp:nvSpPr>
        <dsp:cNvPr id="0" name=""/>
        <dsp:cNvSpPr/>
      </dsp:nvSpPr>
      <dsp:spPr>
        <a:xfrm>
          <a:off x="446834" y="2240280"/>
          <a:ext cx="4998018" cy="640080"/>
        </a:xfrm>
        <a:prstGeom prst="rect">
          <a:avLst/>
        </a:prstGeom>
        <a:solidFill>
          <a:srgbClr val="FF33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64" tIns="45720" rIns="45720" bIns="45720" numCol="1" spcCol="1270" anchor="ctr" anchorCtr="0">
          <a:noAutofit/>
        </a:bodyPr>
        <a:lstStyle/>
        <a:p>
          <a:pPr marL="0" lvl="0" indent="0" algn="l" defTabSz="800100">
            <a:lnSpc>
              <a:spcPct val="90000"/>
            </a:lnSpc>
            <a:spcBef>
              <a:spcPct val="0"/>
            </a:spcBef>
            <a:spcAft>
              <a:spcPct val="35000"/>
            </a:spcAft>
            <a:buNone/>
          </a:pPr>
          <a:r>
            <a:rPr lang="en-US" sz="1800" b="1" i="0" kern="1200"/>
            <a:t>Drug Discovery and Manufacturing</a:t>
          </a:r>
          <a:endParaRPr lang="en-US" sz="1800" kern="1200"/>
        </a:p>
      </dsp:txBody>
      <dsp:txXfrm>
        <a:off x="446834" y="2240280"/>
        <a:ext cx="4998018" cy="640080"/>
      </dsp:txXfrm>
    </dsp:sp>
    <dsp:sp modelId="{1E19D759-C032-4366-A0AC-404EF526B122}">
      <dsp:nvSpPr>
        <dsp:cNvPr id="0" name=""/>
        <dsp:cNvSpPr/>
      </dsp:nvSpPr>
      <dsp:spPr>
        <a:xfrm>
          <a:off x="46784" y="2160270"/>
          <a:ext cx="800100" cy="800100"/>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BC970-4FBA-4034-95ED-DB691C94F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giri</dc:creator>
  <cp:keywords/>
  <dc:description/>
  <cp:lastModifiedBy>shivam giri</cp:lastModifiedBy>
  <cp:revision>3</cp:revision>
  <dcterms:created xsi:type="dcterms:W3CDTF">2020-05-10T16:48:00Z</dcterms:created>
  <dcterms:modified xsi:type="dcterms:W3CDTF">2020-05-10T18:20:00Z</dcterms:modified>
</cp:coreProperties>
</file>