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ind w:left="2160" w:firstLine="0"/>
        <w:jc w:val="both"/>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HomeWork-1 Report Template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3600" w:right="0" w:firstLine="720"/>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1" w:lineRule="auto"/>
        <w:ind w:firstLine="113"/>
        <w:jc w:val="left"/>
        <w:rPr/>
      </w:pPr>
      <w:r w:rsidDel="00000000" w:rsidR="00000000" w:rsidRPr="00000000">
        <w:rPr>
          <w:rtl w:val="0"/>
        </w:rPr>
        <w:t xml:space="preserve">Score of Top Relevant File of a Sample Query for each Retrieval Model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93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680"/>
        <w:gridCol w:w="4680"/>
        <w:tblGridChange w:id="0">
          <w:tblGrid>
            <w:gridCol w:w="4680"/>
            <w:gridCol w:w="4680"/>
          </w:tblGrid>
        </w:tblGridChange>
      </w:tblGrid>
      <w:tr>
        <w:trPr>
          <w:cantSplit w:val="0"/>
          <w:trHeight w:val="449" w:hRule="atLeast"/>
          <w:tblHeader w:val="0"/>
        </w:trPr>
        <w:tc>
          <w:tcPr>
            <w:shd w:fill="d9d9d9"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Model</w:t>
            </w:r>
          </w:p>
        </w:tc>
        <w:tc>
          <w:tcPr>
            <w:shd w:fill="d9d9d9"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Score</w:t>
            </w:r>
          </w:p>
        </w:tc>
      </w:tr>
      <w:tr>
        <w:trPr>
          <w:cantSplit w:val="0"/>
          <w:trHeight w:val="450"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ES (built-in)</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11.86</w:t>
            </w: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Okapi TF</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2.18</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TF-IDF</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4.81</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Okapi BM-25</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11.79</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Unigram LM with Laplace smoothing</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-36.59</w:t>
            </w:r>
            <w:r w:rsidDel="00000000" w:rsidR="00000000" w:rsidRPr="00000000">
              <w:rPr>
                <w:rtl w:val="0"/>
              </w:rPr>
            </w:r>
          </w:p>
        </w:tc>
      </w:tr>
      <w:tr>
        <w:trPr>
          <w:cantSplit w:val="0"/>
          <w:trHeight w:val="430"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Unigram LM with Jelinek-Mercer smoothing</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-11.54</w:t>
            </w:r>
            <w:r w:rsidDel="00000000" w:rsidR="00000000" w:rsidRPr="00000000">
              <w:rPr>
                <w:rtl w:val="0"/>
              </w:rPr>
            </w:r>
          </w:p>
        </w:tc>
      </w:tr>
    </w:tbl>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Inference on the above results </w:t>
      </w:r>
    </w:p>
    <w:p w:rsidR="00000000" w:rsidDel="00000000" w:rsidP="00000000" w:rsidRDefault="00000000" w:rsidRPr="00000000" w14:paraId="0000001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sz w:val="28"/>
          <w:szCs w:val="28"/>
        </w:rPr>
        <w:sectPr>
          <w:pgSz w:h="15840" w:w="12240" w:orient="portrait"/>
          <w:pgMar w:bottom="280" w:top="1360" w:left="1340" w:right="1300" w:header="720" w:footer="720"/>
          <w:pgNumType w:start="1"/>
        </w:sectPr>
      </w:pPr>
      <w:r w:rsidDel="00000000" w:rsidR="00000000" w:rsidRPr="00000000">
        <w:rPr>
          <w:rFonts w:ascii="Arial" w:cs="Arial" w:eastAsia="Arial" w:hAnsi="Arial"/>
          <w:sz w:val="28"/>
          <w:szCs w:val="28"/>
          <w:rtl w:val="0"/>
        </w:rPr>
        <w:tab/>
        <w:t xml:space="preserve">It was mentioned that the ElasticSearch built in algorithm would have similar results to the Okapi BM-25 algorithm so it made sense to see that the top outputs in the file for sample query 85 were very close in score. Okapi TF and TF-IDF were also similar, with the difference that TF-IDF featured another factor which was the log of corpus length divided by the term frequency so it made sense that these scores were also greater. The BM-25 is built on the shortcomings of TF-IDF and features additional terms to dampen the effect of term frequency so it makes sense that scores would also be greater. The language models use log likelihoods which lead to negative scores.  </w:t>
      </w:r>
    </w:p>
    <w:p w:rsidR="00000000" w:rsidDel="00000000" w:rsidP="00000000" w:rsidRDefault="00000000" w:rsidRPr="00000000" w14:paraId="00000019">
      <w:pPr>
        <w:pStyle w:val="Heading1"/>
        <w:ind w:left="0" w:firstLine="0"/>
        <w:jc w:val="left"/>
        <w:rPr/>
      </w:pPr>
      <w:r w:rsidDel="00000000" w:rsidR="00000000" w:rsidRPr="00000000">
        <w:rPr>
          <w:rtl w:val="0"/>
        </w:rPr>
        <w:t xml:space="preserve">Retrieval Model Performance </w:t>
      </w:r>
    </w:p>
    <w:p w:rsidR="00000000" w:rsidDel="00000000" w:rsidP="00000000" w:rsidRDefault="00000000" w:rsidRPr="00000000" w14:paraId="0000001A">
      <w:pPr>
        <w:pStyle w:val="Heading1"/>
        <w:ind w:firstLine="113"/>
        <w:jc w:val="left"/>
        <w:rPr>
          <w:b w:val="0"/>
          <w:sz w:val="22"/>
          <w:szCs w:val="22"/>
        </w:rPr>
      </w:pPr>
      <w:r w:rsidDel="00000000" w:rsidR="00000000" w:rsidRPr="00000000">
        <w:rPr>
          <w:b w:val="0"/>
          <w:sz w:val="22"/>
          <w:szCs w:val="22"/>
          <w:rtl w:val="0"/>
        </w:rPr>
        <w:t xml:space="preserve">[ Highlight the scores more than 0.28]</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tbl>
      <w:tblPr>
        <w:tblStyle w:val="Table2"/>
        <w:tblW w:w="93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5"/>
        <w:gridCol w:w="2595"/>
        <w:gridCol w:w="2340"/>
        <w:gridCol w:w="2340"/>
        <w:tblGridChange w:id="0">
          <w:tblGrid>
            <w:gridCol w:w="2085"/>
            <w:gridCol w:w="2595"/>
            <w:gridCol w:w="2340"/>
            <w:gridCol w:w="2340"/>
          </w:tblGrid>
        </w:tblGridChange>
      </w:tblGrid>
      <w:tr>
        <w:trPr>
          <w:cantSplit w:val="0"/>
          <w:trHeight w:val="450" w:hRule="atLeast"/>
          <w:tblHeader w:val="0"/>
        </w:trPr>
        <w:tc>
          <w:tcPr>
            <w:shd w:fill="d9d9d9"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Model</w:t>
            </w:r>
          </w:p>
        </w:tc>
        <w:tc>
          <w:tcPr>
            <w:shd w:fill="d9d9d9"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Average Precision</w:t>
            </w:r>
          </w:p>
        </w:tc>
        <w:tc>
          <w:tcPr>
            <w:shd w:fill="d9d9d9"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Precision at 10</w:t>
            </w:r>
          </w:p>
        </w:tc>
        <w:tc>
          <w:tcPr>
            <w:shd w:fill="d9d9d9"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Precision at 30</w:t>
            </w:r>
          </w:p>
        </w:tc>
      </w:tr>
      <w:tr>
        <w:trPr>
          <w:cantSplit w:val="0"/>
          <w:trHeight w:val="449"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ES (built-in)</w:t>
            </w:r>
          </w:p>
        </w:tc>
        <w:tc>
          <w:tcPr>
            <w:shd w:fill="auto"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9" w:right="0" w:firstLine="0"/>
              <w:jc w:val="left"/>
              <w:rPr>
                <w:rFonts w:ascii="Arial MT" w:cs="Arial MT" w:eastAsia="Arial MT" w:hAnsi="Arial MT"/>
                <w:b w:val="0"/>
                <w:i w:val="0"/>
                <w:smallCaps w:val="0"/>
                <w:strike w:val="0"/>
                <w:color w:val="000000"/>
                <w:sz w:val="22"/>
                <w:szCs w:val="22"/>
                <w:highlight w:val="yellow"/>
                <w:u w:val="none"/>
                <w:vertAlign w:val="baseline"/>
              </w:rPr>
            </w:pPr>
            <w:r w:rsidDel="00000000" w:rsidR="00000000" w:rsidRPr="00000000">
              <w:rPr>
                <w:highlight w:val="yellow"/>
                <w:rtl w:val="0"/>
              </w:rPr>
              <w:t xml:space="preserve">0.2829</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0.44</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0.3747</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Okapi TF</w:t>
            </w:r>
          </w:p>
        </w:tc>
        <w:tc>
          <w:tcPr>
            <w:shd w:fill="auto"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0.236</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0.396</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0.32</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TF-IDF</w:t>
            </w:r>
          </w:p>
        </w:tc>
        <w:tc>
          <w:tcPr>
            <w:shd w:fill="auto"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89" w:right="0" w:firstLine="0"/>
              <w:jc w:val="left"/>
              <w:rPr>
                <w:rFonts w:ascii="Arial MT" w:cs="Arial MT" w:eastAsia="Arial MT" w:hAnsi="Arial MT"/>
                <w:b w:val="0"/>
                <w:i w:val="0"/>
                <w:smallCaps w:val="0"/>
                <w:strike w:val="0"/>
                <w:sz w:val="22"/>
                <w:szCs w:val="22"/>
                <w:u w:val="none"/>
                <w:vertAlign w:val="baseline"/>
              </w:rPr>
            </w:pPr>
            <w:r w:rsidDel="00000000" w:rsidR="00000000" w:rsidRPr="00000000">
              <w:rPr>
                <w:rtl w:val="0"/>
              </w:rPr>
              <w:t xml:space="preserve">0.2722</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89" w:right="0" w:firstLine="0"/>
              <w:jc w:val="left"/>
              <w:rPr>
                <w:rFonts w:ascii="Arial MT" w:cs="Arial MT" w:eastAsia="Arial MT" w:hAnsi="Arial MT"/>
                <w:b w:val="0"/>
                <w:i w:val="0"/>
                <w:smallCaps w:val="0"/>
                <w:strike w:val="0"/>
                <w:sz w:val="22"/>
                <w:szCs w:val="22"/>
                <w:u w:val="none"/>
                <w:vertAlign w:val="baseline"/>
              </w:rPr>
            </w:pPr>
            <w:r w:rsidDel="00000000" w:rsidR="00000000" w:rsidRPr="00000000">
              <w:rPr>
                <w:rtl w:val="0"/>
              </w:rPr>
              <w:t xml:space="preserve">0.42</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0.36</w:t>
            </w: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Okapi BM-25</w:t>
            </w:r>
          </w:p>
        </w:tc>
        <w:tc>
          <w:tcPr>
            <w:shd w:fill="auto"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89" w:right="0" w:firstLine="0"/>
              <w:jc w:val="left"/>
              <w:rPr>
                <w:rFonts w:ascii="Arial MT" w:cs="Arial MT" w:eastAsia="Arial MT" w:hAnsi="Arial MT"/>
                <w:b w:val="0"/>
                <w:i w:val="0"/>
                <w:smallCaps w:val="0"/>
                <w:strike w:val="0"/>
                <w:sz w:val="22"/>
                <w:szCs w:val="22"/>
                <w:highlight w:val="yellow"/>
                <w:u w:val="none"/>
                <w:vertAlign w:val="baseline"/>
              </w:rPr>
            </w:pPr>
            <w:r w:rsidDel="00000000" w:rsidR="00000000" w:rsidRPr="00000000">
              <w:rPr>
                <w:highlight w:val="yellow"/>
                <w:rtl w:val="0"/>
              </w:rPr>
              <w:t xml:space="preserve">0.2802</w:t>
            </w:r>
            <w:r w:rsidDel="00000000" w:rsidR="00000000" w:rsidRPr="00000000">
              <w:rPr>
                <w:rtl w:val="0"/>
              </w:rPr>
            </w:r>
          </w:p>
        </w:tc>
        <w:tc>
          <w:tcPr>
            <w:shd w:fill="auto"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89" w:right="0" w:firstLine="0"/>
              <w:jc w:val="left"/>
              <w:rPr>
                <w:rFonts w:ascii="Arial MT" w:cs="Arial MT" w:eastAsia="Arial MT" w:hAnsi="Arial MT"/>
                <w:b w:val="0"/>
                <w:i w:val="0"/>
                <w:smallCaps w:val="0"/>
                <w:strike w:val="0"/>
                <w:sz w:val="22"/>
                <w:szCs w:val="22"/>
                <w:u w:val="none"/>
                <w:vertAlign w:val="baseline"/>
              </w:rPr>
            </w:pPr>
            <w:r w:rsidDel="00000000" w:rsidR="00000000" w:rsidRPr="00000000">
              <w:rPr>
                <w:rtl w:val="0"/>
              </w:rPr>
              <w:t xml:space="preserve">0.436</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0.3707</w:t>
            </w: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89" w:right="36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Unigram LM with Laplace smoothing</w:t>
            </w:r>
          </w:p>
        </w:tc>
        <w:tc>
          <w:tcPr>
            <w:shd w:fill="auto"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0.2251</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0.4080</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0.3147</w:t>
            </w:r>
            <w:r w:rsidDel="00000000" w:rsidR="00000000" w:rsidRPr="00000000">
              <w:rPr>
                <w:rtl w:val="0"/>
              </w:rPr>
            </w:r>
          </w:p>
        </w:tc>
      </w:tr>
      <w:tr>
        <w:trPr>
          <w:cantSplit w:val="0"/>
          <w:trHeight w:val="949"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9" w:right="56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Unigram LM with Jelinek-Mercer smoothing</w:t>
            </w:r>
          </w:p>
        </w:tc>
        <w:tc>
          <w:tcPr>
            <w:shd w:fill="auto"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0.2365</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0.4</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0.3160</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Inference on above retrieval model results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spacing w:line="360" w:lineRule="auto"/>
        <w:ind w:firstLine="720"/>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8"/>
          <w:szCs w:val="28"/>
          <w:rtl w:val="0"/>
        </w:rPr>
        <w:t xml:space="preserve">The results that were obtained from doing the evaluations were very understandable based on knowledge about the various retrieval models. Of the first three models the Okapi TF had the lowest score. The TF-IDF is an improvement on the first model as it features the IDF term which measures how important or rare a term is. Incorporating the IDF makes the model more precise which is reflected in the evaluation. The BM-25 is a further improvement as it dampens the effect of term frequency which leads to more precision. Between the language models the Jelinek-Mercer smoothing had better precision. This may be because it was more optimized with its one parameter vs the language model with Laplace smoothing.</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showing the Query used for Evaluation</w:t>
      </w:r>
    </w:p>
    <w:p w:rsidR="00000000" w:rsidDel="00000000" w:rsidP="00000000" w:rsidRDefault="00000000" w:rsidRPr="00000000" w14:paraId="0000004A">
      <w:pPr>
        <w:spacing w:before="3" w:lineRule="auto"/>
        <w:rPr>
          <w:rFonts w:ascii="Arial" w:cs="Arial" w:eastAsia="Arial" w:hAnsi="Arial"/>
          <w:b w:val="1"/>
          <w:sz w:val="28"/>
          <w:szCs w:val="28"/>
        </w:rPr>
      </w:pPr>
      <w:r w:rsidDel="00000000" w:rsidR="00000000" w:rsidRPr="00000000">
        <w:rPr>
          <w:rtl w:val="0"/>
        </w:rPr>
      </w:r>
    </w:p>
    <w:tbl>
      <w:tblPr>
        <w:tblStyle w:val="Table3"/>
        <w:tblW w:w="10110.0" w:type="dxa"/>
        <w:jc w:val="left"/>
        <w:tblInd w:w="-5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50"/>
        <w:gridCol w:w="1710"/>
        <w:gridCol w:w="1650"/>
        <w:gridCol w:w="1800"/>
        <w:gridCol w:w="1800"/>
        <w:gridCol w:w="1800"/>
        <w:tblGridChange w:id="0">
          <w:tblGrid>
            <w:gridCol w:w="1350"/>
            <w:gridCol w:w="1710"/>
            <w:gridCol w:w="1650"/>
            <w:gridCol w:w="1800"/>
            <w:gridCol w:w="1800"/>
            <w:gridCol w:w="1800"/>
          </w:tblGrid>
        </w:tblGridChange>
      </w:tblGrid>
      <w:tr>
        <w:trPr>
          <w:cantSplit w:val="0"/>
          <w:trHeight w:val="449" w:hRule="atLeast"/>
          <w:tblHeader w:val="0"/>
        </w:trPr>
        <w:tc>
          <w:tcPr>
            <w:shd w:fill="d9d9d9" w:val="clear"/>
          </w:tcPr>
          <w:p w:rsidR="00000000" w:rsidDel="00000000" w:rsidP="00000000" w:rsidRDefault="00000000" w:rsidRPr="00000000" w14:paraId="0000004B">
            <w:pPr>
              <w:spacing w:before="109" w:lineRule="auto"/>
              <w:ind w:left="89" w:firstLine="0"/>
              <w:rPr/>
            </w:pPr>
            <w:r w:rsidDel="00000000" w:rsidR="00000000" w:rsidRPr="00000000">
              <w:rPr>
                <w:rtl w:val="0"/>
              </w:rPr>
              <w:t xml:space="preserve">Query number</w:t>
            </w:r>
          </w:p>
        </w:tc>
        <w:tc>
          <w:tcPr>
            <w:shd w:fill="d9d9d9" w:val="clear"/>
          </w:tcPr>
          <w:p w:rsidR="00000000" w:rsidDel="00000000" w:rsidP="00000000" w:rsidRDefault="00000000" w:rsidRPr="00000000" w14:paraId="0000004C">
            <w:pPr>
              <w:spacing w:before="109" w:lineRule="auto"/>
              <w:ind w:left="89" w:firstLine="0"/>
              <w:rPr/>
            </w:pPr>
            <w:r w:rsidDel="00000000" w:rsidR="00000000" w:rsidRPr="00000000">
              <w:rPr>
                <w:rtl w:val="0"/>
              </w:rPr>
              <w:t xml:space="preserve">93</w:t>
            </w:r>
          </w:p>
        </w:tc>
        <w:tc>
          <w:tcPr>
            <w:shd w:fill="d9d9d9" w:val="clear"/>
          </w:tcPr>
          <w:p w:rsidR="00000000" w:rsidDel="00000000" w:rsidP="00000000" w:rsidRDefault="00000000" w:rsidRPr="00000000" w14:paraId="0000004D">
            <w:pPr>
              <w:spacing w:before="109" w:lineRule="auto"/>
              <w:ind w:left="89" w:firstLine="0"/>
              <w:rPr/>
            </w:pPr>
            <w:r w:rsidDel="00000000" w:rsidR="00000000" w:rsidRPr="00000000">
              <w:rPr>
                <w:rtl w:val="0"/>
              </w:rPr>
              <w:t xml:space="preserve">89</w:t>
            </w:r>
          </w:p>
        </w:tc>
        <w:tc>
          <w:tcPr>
            <w:shd w:fill="d9d9d9" w:val="clear"/>
          </w:tcPr>
          <w:p w:rsidR="00000000" w:rsidDel="00000000" w:rsidP="00000000" w:rsidRDefault="00000000" w:rsidRPr="00000000" w14:paraId="0000004E">
            <w:pPr>
              <w:spacing w:before="109" w:lineRule="auto"/>
              <w:ind w:left="89" w:firstLine="0"/>
              <w:rPr/>
            </w:pPr>
            <w:r w:rsidDel="00000000" w:rsidR="00000000" w:rsidRPr="00000000">
              <w:rPr>
                <w:rtl w:val="0"/>
              </w:rPr>
              <w:t xml:space="preserve">57</w:t>
            </w:r>
          </w:p>
        </w:tc>
        <w:tc>
          <w:tcPr>
            <w:shd w:fill="d9d9d9" w:val="clear"/>
          </w:tcPr>
          <w:p w:rsidR="00000000" w:rsidDel="00000000" w:rsidP="00000000" w:rsidRDefault="00000000" w:rsidRPr="00000000" w14:paraId="0000004F">
            <w:pPr>
              <w:spacing w:before="109" w:lineRule="auto"/>
              <w:ind w:left="89" w:firstLine="0"/>
              <w:rPr/>
            </w:pPr>
            <w:r w:rsidDel="00000000" w:rsidR="00000000" w:rsidRPr="00000000">
              <w:rPr>
                <w:rtl w:val="0"/>
              </w:rPr>
              <w:t xml:space="preserve">77</w:t>
            </w:r>
          </w:p>
        </w:tc>
        <w:tc>
          <w:tcPr>
            <w:shd w:fill="d9d9d9" w:val="clear"/>
          </w:tcPr>
          <w:p w:rsidR="00000000" w:rsidDel="00000000" w:rsidP="00000000" w:rsidRDefault="00000000" w:rsidRPr="00000000" w14:paraId="00000050">
            <w:pPr>
              <w:spacing w:before="109" w:lineRule="auto"/>
              <w:ind w:left="89" w:firstLine="0"/>
              <w:rPr/>
            </w:pPr>
            <w:r w:rsidDel="00000000" w:rsidR="00000000" w:rsidRPr="00000000">
              <w:rPr>
                <w:rtl w:val="0"/>
              </w:rPr>
              <w:t xml:space="preserve">61</w:t>
            </w:r>
          </w:p>
        </w:tc>
      </w:tr>
      <w:tr>
        <w:trPr>
          <w:cantSplit w:val="0"/>
          <w:trHeight w:val="900" w:hRule="atLeast"/>
          <w:tblHeader w:val="0"/>
        </w:trPr>
        <w:tc>
          <w:tcPr/>
          <w:p w:rsidR="00000000" w:rsidDel="00000000" w:rsidP="00000000" w:rsidRDefault="00000000" w:rsidRPr="00000000" w14:paraId="00000051">
            <w:pPr>
              <w:spacing w:before="107" w:lineRule="auto"/>
              <w:ind w:left="89" w:firstLine="0"/>
              <w:rPr/>
            </w:pPr>
            <w:r w:rsidDel="00000000" w:rsidR="00000000" w:rsidRPr="00000000">
              <w:rPr>
                <w:rtl w:val="0"/>
              </w:rPr>
              <w:t xml:space="preserve">Original Query</w:t>
            </w:r>
          </w:p>
        </w:tc>
        <w:tc>
          <w:tcPr/>
          <w:p w:rsidR="00000000" w:rsidDel="00000000" w:rsidP="00000000" w:rsidRDefault="00000000" w:rsidRPr="00000000" w14:paraId="00000052">
            <w:pPr>
              <w:spacing w:before="107" w:lineRule="auto"/>
              <w:ind w:left="89" w:firstLine="0"/>
              <w:rPr/>
            </w:pPr>
            <w:r w:rsidDel="00000000" w:rsidR="00000000" w:rsidRPr="00000000">
              <w:rPr>
                <w:rtl w:val="0"/>
              </w:rPr>
              <w:t xml:space="preserve">Document must describe or identify supporters of the National Rifle Association (NRA), or its assets.</w:t>
            </w:r>
          </w:p>
        </w:tc>
        <w:tc>
          <w:tcPr/>
          <w:p w:rsidR="00000000" w:rsidDel="00000000" w:rsidP="00000000" w:rsidRDefault="00000000" w:rsidRPr="00000000" w14:paraId="00000053">
            <w:pPr>
              <w:spacing w:before="107" w:lineRule="auto"/>
              <w:ind w:left="89" w:firstLine="0"/>
              <w:rPr/>
            </w:pPr>
            <w:r w:rsidDel="00000000" w:rsidR="00000000" w:rsidRPr="00000000">
              <w:rPr>
                <w:rtl w:val="0"/>
              </w:rPr>
              <w:t xml:space="preserve">Document must identify an existing or pending investment by an OPEC member state in any "downstream" operation.</w:t>
            </w:r>
          </w:p>
        </w:tc>
        <w:tc>
          <w:tcPr/>
          <w:p w:rsidR="00000000" w:rsidDel="00000000" w:rsidP="00000000" w:rsidRDefault="00000000" w:rsidRPr="00000000" w14:paraId="00000054">
            <w:pPr>
              <w:spacing w:before="107" w:lineRule="auto"/>
              <w:ind w:left="89" w:firstLine="0"/>
              <w:rPr/>
            </w:pPr>
            <w:r w:rsidDel="00000000" w:rsidR="00000000" w:rsidRPr="00000000">
              <w:rPr>
                <w:rtl w:val="0"/>
              </w:rPr>
              <w:t xml:space="preserve">Document will discuss how MCI has been doing since the Bell System breakup.</w:t>
            </w:r>
          </w:p>
        </w:tc>
        <w:tc>
          <w:tcPr/>
          <w:p w:rsidR="00000000" w:rsidDel="00000000" w:rsidP="00000000" w:rsidRDefault="00000000" w:rsidRPr="00000000" w14:paraId="00000055">
            <w:pPr>
              <w:spacing w:before="107" w:lineRule="auto"/>
              <w:ind w:left="89" w:firstLine="0"/>
              <w:rPr/>
            </w:pPr>
            <w:r w:rsidDel="00000000" w:rsidR="00000000" w:rsidRPr="00000000">
              <w:rPr>
                <w:rtl w:val="0"/>
              </w:rPr>
              <w:t xml:space="preserve">Document will report a poaching method used against a certain type of wildlife.</w:t>
            </w:r>
          </w:p>
        </w:tc>
        <w:tc>
          <w:tcPr/>
          <w:p w:rsidR="00000000" w:rsidDel="00000000" w:rsidP="00000000" w:rsidRDefault="00000000" w:rsidRPr="00000000" w14:paraId="00000056">
            <w:pPr>
              <w:spacing w:before="107" w:lineRule="auto"/>
              <w:ind w:left="89" w:firstLine="0"/>
              <w:rPr/>
            </w:pPr>
            <w:r w:rsidDel="00000000" w:rsidR="00000000" w:rsidRPr="00000000">
              <w:rPr>
                <w:rtl w:val="0"/>
              </w:rPr>
              <w:t xml:space="preserve">Document will discuss the role of Israel in the Iran-Contra Affair.</w:t>
            </w:r>
          </w:p>
        </w:tc>
      </w:tr>
      <w:tr>
        <w:trPr>
          <w:cantSplit w:val="0"/>
          <w:trHeight w:val="915" w:hRule="atLeast"/>
          <w:tblHeader w:val="0"/>
        </w:trPr>
        <w:tc>
          <w:tcPr/>
          <w:p w:rsidR="00000000" w:rsidDel="00000000" w:rsidP="00000000" w:rsidRDefault="00000000" w:rsidRPr="00000000" w14:paraId="00000057">
            <w:pPr>
              <w:spacing w:before="105" w:lineRule="auto"/>
              <w:ind w:left="89" w:firstLine="0"/>
              <w:rPr/>
            </w:pPr>
            <w:r w:rsidDel="00000000" w:rsidR="00000000" w:rsidRPr="00000000">
              <w:rPr>
                <w:rtl w:val="0"/>
              </w:rPr>
              <w:t xml:space="preserve">Processed Query</w:t>
            </w:r>
          </w:p>
        </w:tc>
        <w:tc>
          <w:tcPr/>
          <w:p w:rsidR="00000000" w:rsidDel="00000000" w:rsidP="00000000" w:rsidRDefault="00000000" w:rsidRPr="00000000" w14:paraId="00000058">
            <w:pPr>
              <w:spacing w:before="105" w:lineRule="auto"/>
              <w:ind w:left="89" w:firstLine="0"/>
              <w:rPr/>
            </w:pPr>
            <w:r w:rsidDel="00000000" w:rsidR="00000000" w:rsidRPr="00000000">
              <w:rPr>
                <w:rtl w:val="0"/>
              </w:rPr>
              <w:t xml:space="preserve">nation rifl associ nra</w:t>
            </w:r>
          </w:p>
        </w:tc>
        <w:tc>
          <w:tcPr/>
          <w:p w:rsidR="00000000" w:rsidDel="00000000" w:rsidP="00000000" w:rsidRDefault="00000000" w:rsidRPr="00000000" w14:paraId="00000059">
            <w:pPr>
              <w:spacing w:before="105" w:lineRule="auto"/>
              <w:ind w:left="89" w:firstLine="0"/>
              <w:rPr/>
            </w:pPr>
            <w:r w:rsidDel="00000000" w:rsidR="00000000" w:rsidRPr="00000000">
              <w:rPr>
                <w:rtl w:val="0"/>
              </w:rPr>
              <w:t xml:space="preserve">invest opec downstream oper</w:t>
            </w:r>
          </w:p>
        </w:tc>
        <w:tc>
          <w:tcPr/>
          <w:p w:rsidR="00000000" w:rsidDel="00000000" w:rsidP="00000000" w:rsidRDefault="00000000" w:rsidRPr="00000000" w14:paraId="0000005A">
            <w:pPr>
              <w:spacing w:before="105" w:lineRule="auto"/>
              <w:ind w:left="89" w:firstLine="0"/>
              <w:rPr/>
            </w:pPr>
            <w:r w:rsidDel="00000000" w:rsidR="00000000" w:rsidRPr="00000000">
              <w:rPr>
                <w:rtl w:val="0"/>
              </w:rPr>
              <w:t xml:space="preserve">mci bell</w:t>
            </w:r>
          </w:p>
        </w:tc>
        <w:tc>
          <w:tcPr/>
          <w:p w:rsidR="00000000" w:rsidDel="00000000" w:rsidP="00000000" w:rsidRDefault="00000000" w:rsidRPr="00000000" w14:paraId="0000005B">
            <w:pPr>
              <w:spacing w:before="105" w:lineRule="auto"/>
              <w:ind w:left="89" w:firstLine="0"/>
              <w:rPr/>
            </w:pPr>
            <w:r w:rsidDel="00000000" w:rsidR="00000000" w:rsidRPr="00000000">
              <w:rPr>
                <w:rtl w:val="0"/>
              </w:rPr>
              <w:t xml:space="preserve">poach</w:t>
            </w:r>
          </w:p>
        </w:tc>
        <w:tc>
          <w:tcPr/>
          <w:p w:rsidR="00000000" w:rsidDel="00000000" w:rsidP="00000000" w:rsidRDefault="00000000" w:rsidRPr="00000000" w14:paraId="0000005C">
            <w:pPr>
              <w:spacing w:before="105" w:lineRule="auto"/>
              <w:ind w:left="89" w:firstLine="0"/>
              <w:rPr/>
            </w:pPr>
            <w:r w:rsidDel="00000000" w:rsidR="00000000" w:rsidRPr="00000000">
              <w:rPr>
                <w:rtl w:val="0"/>
              </w:rPr>
              <w:t xml:space="preserve">israel iran contra</w:t>
            </w:r>
          </w:p>
        </w:tc>
      </w:tr>
      <w:tr>
        <w:trPr>
          <w:cantSplit w:val="0"/>
          <w:trHeight w:val="840" w:hRule="atLeast"/>
          <w:tblHeader w:val="0"/>
        </w:trPr>
        <w:tc>
          <w:tcPr/>
          <w:p w:rsidR="00000000" w:rsidDel="00000000" w:rsidP="00000000" w:rsidRDefault="00000000" w:rsidRPr="00000000" w14:paraId="0000005D">
            <w:pPr>
              <w:spacing w:before="105" w:lineRule="auto"/>
              <w:ind w:left="89" w:firstLine="0"/>
              <w:rPr>
                <w:b w:val="1"/>
              </w:rPr>
            </w:pPr>
            <w:r w:rsidDel="00000000" w:rsidR="00000000" w:rsidRPr="00000000">
              <w:rPr>
                <w:rtl w:val="0"/>
              </w:rPr>
              <w:t xml:space="preserve">Processed Query - Pseudo RF</w:t>
            </w:r>
            <w:r w:rsidDel="00000000" w:rsidR="00000000" w:rsidRPr="00000000">
              <w:rPr>
                <w:b w:val="1"/>
                <w:rtl w:val="0"/>
              </w:rPr>
              <w:t xml:space="preserve"> ( Only MS students)</w:t>
            </w:r>
          </w:p>
        </w:tc>
        <w:tc>
          <w:tcPr/>
          <w:p w:rsidR="00000000" w:rsidDel="00000000" w:rsidP="00000000" w:rsidRDefault="00000000" w:rsidRPr="00000000" w14:paraId="0000005E">
            <w:pPr>
              <w:spacing w:before="103" w:lineRule="auto"/>
              <w:ind w:left="89" w:firstLine="0"/>
              <w:rPr/>
            </w:pPr>
            <w:r w:rsidDel="00000000" w:rsidR="00000000" w:rsidRPr="00000000">
              <w:rPr>
                <w:rtl w:val="0"/>
              </w:rPr>
            </w:r>
          </w:p>
        </w:tc>
        <w:tc>
          <w:tcPr/>
          <w:p w:rsidR="00000000" w:rsidDel="00000000" w:rsidP="00000000" w:rsidRDefault="00000000" w:rsidRPr="00000000" w14:paraId="0000005F">
            <w:pPr>
              <w:spacing w:before="103" w:lineRule="auto"/>
              <w:ind w:left="89" w:firstLine="0"/>
              <w:rPr/>
            </w:pPr>
            <w:r w:rsidDel="00000000" w:rsidR="00000000" w:rsidRPr="00000000">
              <w:rPr>
                <w:rtl w:val="0"/>
              </w:rPr>
            </w:r>
          </w:p>
        </w:tc>
        <w:tc>
          <w:tcPr/>
          <w:p w:rsidR="00000000" w:rsidDel="00000000" w:rsidP="00000000" w:rsidRDefault="00000000" w:rsidRPr="00000000" w14:paraId="00000060">
            <w:pPr>
              <w:spacing w:before="103" w:lineRule="auto"/>
              <w:ind w:left="89" w:firstLine="0"/>
              <w:rPr/>
            </w:pPr>
            <w:r w:rsidDel="00000000" w:rsidR="00000000" w:rsidRPr="00000000">
              <w:rPr>
                <w:rtl w:val="0"/>
              </w:rPr>
            </w:r>
          </w:p>
        </w:tc>
        <w:tc>
          <w:tcPr/>
          <w:p w:rsidR="00000000" w:rsidDel="00000000" w:rsidP="00000000" w:rsidRDefault="00000000" w:rsidRPr="00000000" w14:paraId="00000061">
            <w:pPr>
              <w:spacing w:before="103" w:lineRule="auto"/>
              <w:ind w:left="89" w:firstLine="0"/>
              <w:rPr/>
            </w:pPr>
            <w:r w:rsidDel="00000000" w:rsidR="00000000" w:rsidRPr="00000000">
              <w:rPr>
                <w:rtl w:val="0"/>
              </w:rPr>
            </w:r>
          </w:p>
        </w:tc>
        <w:tc>
          <w:tcPr/>
          <w:p w:rsidR="00000000" w:rsidDel="00000000" w:rsidP="00000000" w:rsidRDefault="00000000" w:rsidRPr="00000000" w14:paraId="00000062">
            <w:pPr>
              <w:spacing w:before="103" w:lineRule="auto"/>
              <w:ind w:left="89" w:firstLine="0"/>
              <w:rPr/>
            </w:pPr>
            <w:r w:rsidDel="00000000" w:rsidR="00000000" w:rsidRPr="00000000">
              <w:rPr>
                <w:rtl w:val="0"/>
              </w:rPr>
            </w:r>
          </w:p>
        </w:tc>
      </w:tr>
    </w:tbl>
    <w:p w:rsidR="00000000" w:rsidDel="00000000" w:rsidP="00000000" w:rsidRDefault="00000000" w:rsidRPr="00000000" w14:paraId="00000063">
      <w:pPr>
        <w:spacing w:line="276" w:lineRule="auto"/>
        <w:rPr>
          <w:rFonts w:ascii="Arial" w:cs="Arial" w:eastAsia="Arial" w:hAnsi="Arial"/>
          <w:b w:val="1"/>
          <w:sz w:val="28"/>
          <w:szCs w:val="28"/>
        </w:rPr>
      </w:pPr>
      <w:r w:rsidDel="00000000" w:rsidR="00000000" w:rsidRPr="00000000">
        <w:rPr>
          <w:rtl w:val="0"/>
        </w:rPr>
      </w:r>
    </w:p>
    <w:sectPr>
      <w:type w:val="nextPage"/>
      <w:pgSz w:h="15840" w:w="12240" w:orient="portrait"/>
      <w:pgMar w:bottom="280" w:top="1360" w:left="1340" w:right="13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0" w:lineRule="auto"/>
      <w:ind w:left="113" w:right="150"/>
      <w:jc w:val="center"/>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