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 ContentType="image/tiff"/>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4E92CB" w14:textId="051FA003" w:rsidR="0060480C" w:rsidRPr="00794C7C" w:rsidRDefault="0060480C">
      <w:pPr>
        <w:rPr>
          <w:rFonts w:ascii="Arial" w:hAnsi="Arial" w:cs="Arial"/>
        </w:rPr>
      </w:pPr>
    </w:p>
    <w:p w14:paraId="149E0804" w14:textId="35133372" w:rsidR="00C574B9" w:rsidRDefault="00C574B9" w:rsidP="00794C7C">
      <w:pPr>
        <w:spacing w:before="240" w:after="120"/>
        <w:jc w:val="center"/>
        <w:rPr>
          <w:rFonts w:ascii="Arial" w:hAnsi="Arial" w:cs="Arial"/>
        </w:rPr>
      </w:pPr>
    </w:p>
    <w:p w14:paraId="3CA97594" w14:textId="77777777" w:rsidR="00C574B9" w:rsidRDefault="00C574B9" w:rsidP="00794C7C">
      <w:pPr>
        <w:spacing w:before="240" w:after="120"/>
        <w:jc w:val="center"/>
        <w:rPr>
          <w:rFonts w:ascii="Arial" w:hAnsi="Arial" w:cs="Arial"/>
        </w:rPr>
      </w:pPr>
    </w:p>
    <w:p w14:paraId="05B8316F" w14:textId="77777777" w:rsidR="00C574B9" w:rsidRDefault="00C574B9" w:rsidP="00794C7C">
      <w:pPr>
        <w:spacing w:before="240" w:after="120"/>
        <w:jc w:val="center"/>
        <w:rPr>
          <w:rFonts w:ascii="Arial" w:hAnsi="Arial" w:cs="Arial"/>
        </w:rPr>
      </w:pPr>
    </w:p>
    <w:p w14:paraId="4BA3CEF6" w14:textId="77777777" w:rsidR="00C574B9" w:rsidRPr="00794C7C" w:rsidRDefault="00C574B9" w:rsidP="00794C7C">
      <w:pPr>
        <w:spacing w:before="240" w:after="120"/>
        <w:jc w:val="center"/>
        <w:rPr>
          <w:rFonts w:ascii="Arial" w:hAnsi="Arial" w:cs="Arial"/>
        </w:rPr>
      </w:pPr>
    </w:p>
    <w:p w14:paraId="6ED0B66E" w14:textId="0DA63D53" w:rsidR="00794C7C" w:rsidRDefault="00794C7C" w:rsidP="00794C7C">
      <w:pPr>
        <w:spacing w:before="240" w:after="120"/>
        <w:jc w:val="center"/>
        <w:rPr>
          <w:rFonts w:ascii="Arial" w:hAnsi="Arial" w:cs="Arial"/>
          <w:b/>
          <w:sz w:val="36"/>
        </w:rPr>
      </w:pPr>
      <w:r w:rsidRPr="00C574B9">
        <w:rPr>
          <w:rFonts w:ascii="Arial" w:hAnsi="Arial" w:cs="Arial"/>
          <w:b/>
          <w:sz w:val="36"/>
        </w:rPr>
        <w:t>Prediction of Breast Cancer Survival</w:t>
      </w:r>
    </w:p>
    <w:p w14:paraId="3D8B51A6" w14:textId="77777777" w:rsidR="00C574B9" w:rsidRDefault="00C574B9" w:rsidP="00794C7C">
      <w:pPr>
        <w:spacing w:before="240" w:after="120"/>
        <w:jc w:val="center"/>
        <w:rPr>
          <w:rFonts w:ascii="Arial" w:hAnsi="Arial" w:cs="Arial"/>
          <w:b/>
          <w:sz w:val="36"/>
        </w:rPr>
      </w:pPr>
    </w:p>
    <w:p w14:paraId="56CA14D4" w14:textId="77777777" w:rsidR="00C574B9" w:rsidRPr="00C574B9" w:rsidRDefault="00C574B9" w:rsidP="00794C7C">
      <w:pPr>
        <w:spacing w:before="240" w:after="120"/>
        <w:jc w:val="center"/>
        <w:rPr>
          <w:rFonts w:ascii="Arial" w:hAnsi="Arial" w:cs="Arial"/>
          <w:b/>
          <w:sz w:val="36"/>
        </w:rPr>
      </w:pPr>
    </w:p>
    <w:p w14:paraId="4F568E7D" w14:textId="77777777" w:rsidR="00C574B9" w:rsidRPr="00794C7C" w:rsidRDefault="00C574B9" w:rsidP="00794C7C">
      <w:pPr>
        <w:spacing w:before="240" w:after="120"/>
        <w:jc w:val="center"/>
        <w:rPr>
          <w:rFonts w:ascii="Arial" w:hAnsi="Arial" w:cs="Arial"/>
        </w:rPr>
      </w:pPr>
    </w:p>
    <w:p w14:paraId="73BCBB6C" w14:textId="3A1644CA" w:rsidR="00794C7C" w:rsidRPr="00C574B9" w:rsidRDefault="00794C7C" w:rsidP="00794C7C">
      <w:pPr>
        <w:spacing w:before="240" w:after="120"/>
        <w:jc w:val="center"/>
        <w:rPr>
          <w:rFonts w:ascii="Arial" w:hAnsi="Arial" w:cs="Arial"/>
          <w:sz w:val="24"/>
          <w:lang w:val="en-US"/>
        </w:rPr>
      </w:pPr>
      <w:r w:rsidRPr="00C574B9">
        <w:rPr>
          <w:rFonts w:ascii="Arial" w:hAnsi="Arial" w:cs="Arial"/>
          <w:sz w:val="24"/>
        </w:rPr>
        <w:t>Practical Data Science (</w:t>
      </w:r>
      <w:r w:rsidRPr="00C574B9">
        <w:rPr>
          <w:rFonts w:ascii="Arial" w:hAnsi="Arial" w:cs="Arial"/>
          <w:sz w:val="24"/>
          <w:lang w:val="en-US"/>
        </w:rPr>
        <w:t>COSC1295)</w:t>
      </w:r>
    </w:p>
    <w:p w14:paraId="0359C60A" w14:textId="218DDCF0" w:rsidR="00794C7C" w:rsidRDefault="00794C7C" w:rsidP="00794C7C">
      <w:pPr>
        <w:spacing w:before="240" w:after="120"/>
        <w:jc w:val="center"/>
        <w:rPr>
          <w:rFonts w:ascii="Arial" w:hAnsi="Arial" w:cs="Arial"/>
          <w:sz w:val="24"/>
          <w:lang w:val="en-US"/>
        </w:rPr>
      </w:pPr>
      <w:r w:rsidRPr="00C574B9">
        <w:rPr>
          <w:rFonts w:ascii="Arial" w:hAnsi="Arial" w:cs="Arial"/>
          <w:sz w:val="24"/>
          <w:lang w:val="en-US"/>
        </w:rPr>
        <w:t>May 2018</w:t>
      </w:r>
    </w:p>
    <w:p w14:paraId="5A61A772" w14:textId="6F61AC75" w:rsidR="00C574B9" w:rsidRDefault="00C574B9" w:rsidP="00794C7C">
      <w:pPr>
        <w:spacing w:before="240" w:after="120"/>
        <w:jc w:val="center"/>
        <w:rPr>
          <w:rFonts w:ascii="Arial" w:hAnsi="Arial" w:cs="Arial"/>
          <w:sz w:val="24"/>
          <w:lang w:val="en-US"/>
        </w:rPr>
      </w:pPr>
    </w:p>
    <w:p w14:paraId="112201DD" w14:textId="77777777" w:rsidR="00C574B9" w:rsidRPr="00C574B9" w:rsidRDefault="00C574B9" w:rsidP="00794C7C">
      <w:pPr>
        <w:spacing w:before="240" w:after="120"/>
        <w:jc w:val="center"/>
        <w:rPr>
          <w:rFonts w:ascii="Arial" w:hAnsi="Arial" w:cs="Arial"/>
          <w:sz w:val="24"/>
          <w:lang w:val="en-US"/>
        </w:rPr>
      </w:pPr>
    </w:p>
    <w:p w14:paraId="3587B702" w14:textId="66479705" w:rsidR="00794C7C" w:rsidRDefault="00794C7C" w:rsidP="00794C7C">
      <w:pPr>
        <w:spacing w:before="240" w:after="120"/>
        <w:jc w:val="center"/>
        <w:rPr>
          <w:rFonts w:ascii="Arial" w:hAnsi="Arial" w:cs="Arial"/>
          <w:lang w:val="en-US"/>
        </w:rPr>
      </w:pPr>
    </w:p>
    <w:p w14:paraId="63798AFB" w14:textId="24C8257F" w:rsidR="00C574B9" w:rsidRDefault="00C574B9" w:rsidP="00794C7C">
      <w:pPr>
        <w:spacing w:before="240" w:after="120"/>
        <w:jc w:val="center"/>
        <w:rPr>
          <w:rFonts w:ascii="Arial" w:hAnsi="Arial" w:cs="Arial"/>
          <w:lang w:val="en-US"/>
        </w:rPr>
      </w:pPr>
    </w:p>
    <w:p w14:paraId="239B02DD" w14:textId="77777777" w:rsidR="00C574B9" w:rsidRDefault="00C574B9" w:rsidP="00C574B9">
      <w:pPr>
        <w:spacing w:before="240" w:after="120"/>
        <w:rPr>
          <w:rFonts w:ascii="Arial" w:hAnsi="Arial" w:cs="Arial"/>
          <w:lang w:val="en-US"/>
        </w:rPr>
      </w:pPr>
    </w:p>
    <w:p w14:paraId="4AA07033" w14:textId="77777777" w:rsidR="00C574B9" w:rsidRDefault="00C574B9" w:rsidP="00794C7C">
      <w:pPr>
        <w:spacing w:before="240" w:after="120"/>
        <w:jc w:val="center"/>
        <w:rPr>
          <w:rFonts w:ascii="Arial" w:hAnsi="Arial" w:cs="Arial"/>
          <w:lang w:val="en-US"/>
        </w:rPr>
      </w:pPr>
    </w:p>
    <w:p w14:paraId="01C5C353" w14:textId="77777777" w:rsidR="00C574B9" w:rsidRPr="00C574B9" w:rsidRDefault="00794C7C" w:rsidP="00C574B9">
      <w:pPr>
        <w:spacing w:after="240"/>
        <w:jc w:val="center"/>
        <w:rPr>
          <w:rFonts w:ascii="Arial" w:hAnsi="Arial" w:cs="Arial"/>
          <w:sz w:val="24"/>
          <w:lang w:val="en-US"/>
        </w:rPr>
      </w:pPr>
      <w:r w:rsidRPr="00C574B9">
        <w:rPr>
          <w:rFonts w:ascii="Arial" w:hAnsi="Arial" w:cs="Arial"/>
          <w:sz w:val="24"/>
          <w:lang w:val="en-US"/>
        </w:rPr>
        <w:t>Team Members:</w:t>
      </w:r>
    </w:p>
    <w:p w14:paraId="630F71E4" w14:textId="055DFD29" w:rsidR="00794C7C" w:rsidRPr="00C574B9" w:rsidRDefault="00794C7C" w:rsidP="00C574B9">
      <w:pPr>
        <w:spacing w:after="0"/>
        <w:jc w:val="center"/>
        <w:rPr>
          <w:rFonts w:ascii="Arial" w:hAnsi="Arial" w:cs="Arial"/>
          <w:lang w:val="en-US"/>
        </w:rPr>
      </w:pPr>
      <w:proofErr w:type="spellStart"/>
      <w:r w:rsidRPr="00794C7C">
        <w:rPr>
          <w:rFonts w:ascii="Arial" w:hAnsi="Arial" w:cs="Arial"/>
        </w:rPr>
        <w:t>Janarth</w:t>
      </w:r>
      <w:proofErr w:type="spellEnd"/>
      <w:r w:rsidRPr="00794C7C">
        <w:rPr>
          <w:rFonts w:ascii="Arial" w:hAnsi="Arial" w:cs="Arial"/>
        </w:rPr>
        <w:t xml:space="preserve"> </w:t>
      </w:r>
      <w:proofErr w:type="spellStart"/>
      <w:r w:rsidRPr="00794C7C">
        <w:rPr>
          <w:rFonts w:ascii="Arial" w:hAnsi="Arial" w:cs="Arial"/>
        </w:rPr>
        <w:t>Punniyamoorthy</w:t>
      </w:r>
      <w:proofErr w:type="spellEnd"/>
    </w:p>
    <w:p w14:paraId="6BEBEBE3" w14:textId="2B51B130" w:rsidR="00794C7C" w:rsidRPr="00794C7C" w:rsidRDefault="00794C7C" w:rsidP="00C574B9">
      <w:pPr>
        <w:spacing w:before="120" w:after="100" w:afterAutospacing="1"/>
        <w:jc w:val="center"/>
        <w:rPr>
          <w:rFonts w:ascii="Arial" w:hAnsi="Arial" w:cs="Arial"/>
        </w:rPr>
      </w:pPr>
      <w:r>
        <w:rPr>
          <w:rFonts w:ascii="Arial" w:hAnsi="Arial" w:cs="Arial"/>
        </w:rPr>
        <w:t>(</w:t>
      </w:r>
      <w:r w:rsidRPr="00794C7C">
        <w:rPr>
          <w:rFonts w:ascii="Arial" w:hAnsi="Arial" w:cs="Arial"/>
        </w:rPr>
        <w:t>s3706154@student.rmit.edu.au</w:t>
      </w:r>
      <w:r>
        <w:rPr>
          <w:rFonts w:ascii="Arial" w:hAnsi="Arial" w:cs="Arial"/>
        </w:rPr>
        <w:t>)</w:t>
      </w:r>
    </w:p>
    <w:p w14:paraId="6291364E" w14:textId="51A8C04C" w:rsidR="00794C7C" w:rsidRDefault="00794C7C" w:rsidP="00C574B9">
      <w:pPr>
        <w:spacing w:before="100" w:beforeAutospacing="1" w:after="0"/>
        <w:jc w:val="center"/>
        <w:rPr>
          <w:rFonts w:ascii="Arial" w:hAnsi="Arial" w:cs="Arial"/>
          <w:lang w:val="en-US"/>
        </w:rPr>
      </w:pPr>
      <w:r w:rsidRPr="00794C7C">
        <w:rPr>
          <w:rFonts w:ascii="Arial" w:hAnsi="Arial" w:cs="Arial"/>
          <w:lang w:val="en-US"/>
        </w:rPr>
        <w:t>Charles Galea</w:t>
      </w:r>
    </w:p>
    <w:p w14:paraId="2636E12B" w14:textId="23718E16" w:rsidR="00794C7C" w:rsidRPr="00794C7C" w:rsidRDefault="00794C7C" w:rsidP="00C574B9">
      <w:pPr>
        <w:spacing w:before="120" w:after="100" w:afterAutospacing="1"/>
        <w:jc w:val="center"/>
        <w:rPr>
          <w:rFonts w:ascii="Arial" w:hAnsi="Arial" w:cs="Arial"/>
        </w:rPr>
      </w:pPr>
      <w:r>
        <w:rPr>
          <w:rFonts w:ascii="Arial" w:hAnsi="Arial" w:cs="Arial"/>
        </w:rPr>
        <w:t>(</w:t>
      </w:r>
      <w:r w:rsidRPr="00794C7C">
        <w:rPr>
          <w:rFonts w:ascii="Arial" w:hAnsi="Arial" w:cs="Arial"/>
        </w:rPr>
        <w:t>s3</w:t>
      </w:r>
      <w:r>
        <w:rPr>
          <w:rFonts w:ascii="Arial" w:hAnsi="Arial" w:cs="Arial"/>
        </w:rPr>
        <w:t>688570</w:t>
      </w:r>
      <w:r w:rsidRPr="00794C7C">
        <w:rPr>
          <w:rFonts w:ascii="Arial" w:hAnsi="Arial" w:cs="Arial"/>
        </w:rPr>
        <w:t>@student.rmit.edu.au</w:t>
      </w:r>
      <w:r>
        <w:rPr>
          <w:rFonts w:ascii="Arial" w:hAnsi="Arial" w:cs="Arial"/>
        </w:rPr>
        <w:t>)</w:t>
      </w:r>
    </w:p>
    <w:p w14:paraId="7C446297" w14:textId="10FDA1EA" w:rsidR="00794C7C" w:rsidRDefault="00794C7C" w:rsidP="00794C7C">
      <w:pPr>
        <w:spacing w:before="100" w:beforeAutospacing="1" w:after="100" w:afterAutospacing="1"/>
        <w:jc w:val="center"/>
        <w:rPr>
          <w:rFonts w:ascii="Arial" w:hAnsi="Arial" w:cs="Arial"/>
          <w:lang w:val="en-US"/>
        </w:rPr>
      </w:pPr>
    </w:p>
    <w:p w14:paraId="6D395B08" w14:textId="77777777" w:rsidR="00C574B9" w:rsidRDefault="00C574B9" w:rsidP="00794C7C">
      <w:pPr>
        <w:spacing w:before="100" w:beforeAutospacing="1" w:after="100" w:afterAutospacing="1"/>
        <w:jc w:val="center"/>
        <w:rPr>
          <w:rFonts w:ascii="Arial" w:hAnsi="Arial" w:cs="Arial"/>
          <w:lang w:val="en-US"/>
        </w:rPr>
      </w:pPr>
    </w:p>
    <w:p w14:paraId="73203BE1" w14:textId="7FD9008A" w:rsidR="00794C7C" w:rsidRDefault="00794C7C" w:rsidP="00C574B9">
      <w:pPr>
        <w:spacing w:before="100" w:beforeAutospacing="1" w:after="0"/>
        <w:jc w:val="center"/>
        <w:rPr>
          <w:rFonts w:ascii="Arial" w:hAnsi="Arial" w:cs="Arial"/>
          <w:lang w:val="en-US"/>
        </w:rPr>
      </w:pPr>
      <w:r>
        <w:rPr>
          <w:rFonts w:ascii="Arial" w:hAnsi="Arial" w:cs="Arial"/>
          <w:lang w:val="en-US"/>
        </w:rPr>
        <w:t>Lecturer:</w:t>
      </w:r>
    </w:p>
    <w:p w14:paraId="208AF7D1" w14:textId="77777777" w:rsidR="00794C7C" w:rsidRPr="00BF1B7B" w:rsidRDefault="00794C7C" w:rsidP="00C574B9">
      <w:pPr>
        <w:shd w:val="clear" w:color="auto" w:fill="FFFFFF"/>
        <w:spacing w:before="120" w:after="0" w:line="240" w:lineRule="auto"/>
        <w:jc w:val="center"/>
        <w:outlineLvl w:val="2"/>
        <w:rPr>
          <w:rFonts w:ascii="Arial" w:eastAsia="Times New Roman" w:hAnsi="Arial" w:cs="Arial"/>
          <w:color w:val="000000" w:themeColor="text1"/>
          <w:lang w:eastAsia="en-AU"/>
        </w:rPr>
      </w:pPr>
      <w:bookmarkStart w:id="0" w:name="_Toc513468644"/>
      <w:r>
        <w:rPr>
          <w:rFonts w:ascii="Arial" w:hAnsi="Arial" w:cs="Arial"/>
          <w:lang w:val="en-US"/>
        </w:rPr>
        <w:t xml:space="preserve">Dr. </w:t>
      </w:r>
      <w:proofErr w:type="spellStart"/>
      <w:r w:rsidRPr="00BF1B7B">
        <w:rPr>
          <w:rFonts w:ascii="Arial" w:eastAsia="Times New Roman" w:hAnsi="Arial" w:cs="Arial"/>
          <w:color w:val="000000" w:themeColor="text1"/>
          <w:lang w:eastAsia="en-AU"/>
        </w:rPr>
        <w:t>Yongli</w:t>
      </w:r>
      <w:proofErr w:type="spellEnd"/>
      <w:r w:rsidRPr="00BF1B7B">
        <w:rPr>
          <w:rFonts w:ascii="Arial" w:eastAsia="Times New Roman" w:hAnsi="Arial" w:cs="Arial"/>
          <w:color w:val="000000" w:themeColor="text1"/>
          <w:lang w:eastAsia="en-AU"/>
        </w:rPr>
        <w:t xml:space="preserve"> Ren</w:t>
      </w:r>
      <w:bookmarkEnd w:id="0"/>
    </w:p>
    <w:p w14:paraId="42F6ADD0" w14:textId="63375953" w:rsidR="00794C7C" w:rsidRPr="00794C7C" w:rsidRDefault="00794C7C" w:rsidP="00794C7C">
      <w:pPr>
        <w:spacing w:before="100" w:beforeAutospacing="1" w:after="100" w:afterAutospacing="1"/>
        <w:jc w:val="center"/>
        <w:rPr>
          <w:rFonts w:ascii="Arial" w:hAnsi="Arial" w:cs="Arial"/>
          <w:lang w:val="en-US"/>
        </w:rPr>
      </w:pPr>
    </w:p>
    <w:p w14:paraId="21547619" w14:textId="0442FF33" w:rsidR="00794C7C" w:rsidRDefault="00C574B9" w:rsidP="00C574B9">
      <w:pPr>
        <w:spacing w:before="240" w:after="120"/>
        <w:rPr>
          <w:rFonts w:ascii="Arial" w:hAnsi="Arial" w:cs="Arial"/>
          <w:lang w:val="en-US"/>
        </w:rPr>
      </w:pPr>
      <w:r>
        <w:rPr>
          <w:rFonts w:ascii="Arial" w:hAnsi="Arial" w:cs="Arial"/>
          <w:lang w:val="en-US"/>
        </w:rPr>
        <w:lastRenderedPageBreak/>
        <w:t>Table of contents</w:t>
      </w:r>
    </w:p>
    <w:sdt>
      <w:sdtPr>
        <w:rPr>
          <w:rFonts w:asciiTheme="minorHAnsi" w:eastAsiaTheme="minorHAnsi" w:hAnsiTheme="minorHAnsi" w:cstheme="minorBidi"/>
          <w:color w:val="auto"/>
          <w:sz w:val="22"/>
          <w:szCs w:val="22"/>
          <w:lang w:val="en-AU"/>
        </w:rPr>
        <w:id w:val="628910023"/>
        <w:docPartObj>
          <w:docPartGallery w:val="Table of Contents"/>
          <w:docPartUnique/>
        </w:docPartObj>
      </w:sdtPr>
      <w:sdtEndPr>
        <w:rPr>
          <w:b/>
          <w:bCs/>
          <w:noProof/>
        </w:rPr>
      </w:sdtEndPr>
      <w:sdtContent>
        <w:p w14:paraId="40C31339" w14:textId="3421E0EC" w:rsidR="00C574B9" w:rsidRDefault="00C574B9">
          <w:pPr>
            <w:pStyle w:val="TOCHeading"/>
          </w:pPr>
          <w:r>
            <w:t>Table of Contents</w:t>
          </w:r>
        </w:p>
        <w:p w14:paraId="31DD3172" w14:textId="45871A12" w:rsidR="00330362" w:rsidRPr="00330362" w:rsidRDefault="00C574B9" w:rsidP="00330362">
          <w:pPr>
            <w:pStyle w:val="TOC3"/>
            <w:tabs>
              <w:tab w:val="right" w:leader="dot" w:pos="9016"/>
            </w:tabs>
            <w:rPr>
              <w:noProof/>
              <w:color w:val="0563C1" w:themeColor="hyperlink"/>
              <w:u w:val="single"/>
            </w:rPr>
          </w:pPr>
          <w:r>
            <w:fldChar w:fldCharType="begin"/>
          </w:r>
          <w:r>
            <w:instrText xml:space="preserve"> TOC \o "1-3" \h \z \u </w:instrText>
          </w:r>
          <w:r>
            <w:fldChar w:fldCharType="separate"/>
          </w:r>
          <w:hyperlink w:anchor="_Toc513468644" w:history="1">
            <w:r w:rsidRPr="00EE741E">
              <w:rPr>
                <w:rStyle w:val="Hyperlink"/>
                <w:rFonts w:ascii="Arial" w:hAnsi="Arial" w:cs="Arial"/>
                <w:noProof/>
                <w:lang w:val="en-US"/>
              </w:rPr>
              <w:t xml:space="preserve">Dr. </w:t>
            </w:r>
            <w:r w:rsidRPr="00EE741E">
              <w:rPr>
                <w:rStyle w:val="Hyperlink"/>
                <w:rFonts w:ascii="Arial" w:eastAsia="Times New Roman" w:hAnsi="Arial" w:cs="Arial"/>
                <w:noProof/>
                <w:lang w:eastAsia="en-AU"/>
              </w:rPr>
              <w:t>Yongli Ren</w:t>
            </w:r>
            <w:r>
              <w:rPr>
                <w:noProof/>
                <w:webHidden/>
              </w:rPr>
              <w:tab/>
            </w:r>
            <w:r>
              <w:rPr>
                <w:noProof/>
                <w:webHidden/>
              </w:rPr>
              <w:fldChar w:fldCharType="begin"/>
            </w:r>
            <w:r>
              <w:rPr>
                <w:noProof/>
                <w:webHidden/>
              </w:rPr>
              <w:instrText xml:space="preserve"> PAGEREF _Toc513468644 \h </w:instrText>
            </w:r>
            <w:r>
              <w:rPr>
                <w:noProof/>
                <w:webHidden/>
              </w:rPr>
            </w:r>
            <w:r>
              <w:rPr>
                <w:noProof/>
                <w:webHidden/>
              </w:rPr>
              <w:fldChar w:fldCharType="separate"/>
            </w:r>
            <w:r w:rsidR="00330362">
              <w:rPr>
                <w:noProof/>
                <w:webHidden/>
              </w:rPr>
              <w:t>1</w:t>
            </w:r>
            <w:r>
              <w:rPr>
                <w:noProof/>
                <w:webHidden/>
              </w:rPr>
              <w:fldChar w:fldCharType="end"/>
            </w:r>
          </w:hyperlink>
        </w:p>
        <w:p w14:paraId="16C55B82" w14:textId="2C72332C" w:rsidR="00C574B9" w:rsidRDefault="00C574B9">
          <w:r>
            <w:rPr>
              <w:b/>
              <w:bCs/>
              <w:noProof/>
            </w:rPr>
            <w:fldChar w:fldCharType="end"/>
          </w:r>
        </w:p>
      </w:sdtContent>
    </w:sdt>
    <w:p w14:paraId="1944F2C3" w14:textId="77777777" w:rsidR="00C574B9" w:rsidRPr="00794C7C" w:rsidRDefault="00C574B9" w:rsidP="00C574B9">
      <w:pPr>
        <w:spacing w:before="240" w:after="120"/>
        <w:rPr>
          <w:rFonts w:ascii="Arial" w:hAnsi="Arial" w:cs="Arial"/>
          <w:lang w:val="en-US"/>
        </w:rPr>
      </w:pPr>
    </w:p>
    <w:p w14:paraId="31B07E1C" w14:textId="77777777" w:rsidR="00827699" w:rsidRPr="00794C7C" w:rsidRDefault="00827699" w:rsidP="00C574B9">
      <w:pPr>
        <w:spacing w:before="240" w:after="120"/>
        <w:rPr>
          <w:rFonts w:ascii="Arial" w:hAnsi="Arial" w:cs="Arial"/>
          <w:lang w:val="en-US"/>
        </w:rPr>
      </w:pPr>
    </w:p>
    <w:p w14:paraId="49355F0E" w14:textId="77777777" w:rsidR="00827699" w:rsidRPr="00794C7C" w:rsidRDefault="00827699" w:rsidP="00C574B9">
      <w:pPr>
        <w:spacing w:before="240" w:after="120"/>
        <w:rPr>
          <w:rFonts w:ascii="Arial" w:hAnsi="Arial" w:cs="Arial"/>
          <w:lang w:val="en-US"/>
        </w:rPr>
      </w:pPr>
    </w:p>
    <w:p w14:paraId="6D97341C" w14:textId="77777777" w:rsidR="00827699" w:rsidRPr="00794C7C" w:rsidRDefault="00827699" w:rsidP="00C574B9">
      <w:pPr>
        <w:spacing w:before="240" w:after="120"/>
        <w:rPr>
          <w:rFonts w:ascii="Arial" w:hAnsi="Arial" w:cs="Arial"/>
          <w:lang w:val="en-US"/>
        </w:rPr>
      </w:pPr>
    </w:p>
    <w:p w14:paraId="7247A7A5" w14:textId="77777777" w:rsidR="00827699" w:rsidRPr="00794C7C" w:rsidRDefault="00827699" w:rsidP="00C574B9">
      <w:pPr>
        <w:spacing w:before="240" w:after="120"/>
        <w:rPr>
          <w:rFonts w:ascii="Arial" w:hAnsi="Arial" w:cs="Arial"/>
          <w:lang w:val="en-US"/>
        </w:rPr>
      </w:pPr>
    </w:p>
    <w:p w14:paraId="3B1E22CB" w14:textId="77777777" w:rsidR="00827699" w:rsidRPr="00794C7C" w:rsidRDefault="00827699" w:rsidP="00C574B9">
      <w:pPr>
        <w:rPr>
          <w:rFonts w:ascii="Arial" w:hAnsi="Arial" w:cs="Arial"/>
          <w:lang w:val="en-US"/>
        </w:rPr>
      </w:pPr>
      <w:r w:rsidRPr="00794C7C">
        <w:rPr>
          <w:rFonts w:ascii="Arial" w:hAnsi="Arial" w:cs="Arial"/>
          <w:lang w:val="en-US"/>
        </w:rPr>
        <w:br w:type="page"/>
      </w:r>
    </w:p>
    <w:p w14:paraId="0C418368" w14:textId="52EC9E19" w:rsidR="00827699" w:rsidRDefault="00C574B9" w:rsidP="003F4749">
      <w:pPr>
        <w:pStyle w:val="Heading1"/>
      </w:pPr>
      <w:r w:rsidRPr="00D32F91">
        <w:t>Abstract</w:t>
      </w:r>
    </w:p>
    <w:p w14:paraId="5A7A1805" w14:textId="18F86A16" w:rsidR="00330362" w:rsidRDefault="00330362" w:rsidP="00330362"/>
    <w:p w14:paraId="0D0A818C" w14:textId="67188A22" w:rsidR="00330362" w:rsidRDefault="00330362" w:rsidP="00330362"/>
    <w:p w14:paraId="337835FC" w14:textId="77777777" w:rsidR="00330362" w:rsidRPr="00330362" w:rsidRDefault="00330362" w:rsidP="00330362"/>
    <w:p w14:paraId="370B9AF6" w14:textId="49714564" w:rsidR="00330362" w:rsidRDefault="00330362" w:rsidP="00330362">
      <w:pPr>
        <w:pStyle w:val="Heading1"/>
      </w:pPr>
      <w:r>
        <w:t>Introduction</w:t>
      </w:r>
    </w:p>
    <w:p w14:paraId="0653ABA5" w14:textId="25BBD326" w:rsidR="00330362" w:rsidRDefault="00330362" w:rsidP="00330362">
      <w:r>
        <w:t>Breast cancer is a common cancer accounting for 1 in every 4 cancer diagnoses. It is estimated that in 2018 over 18,000 Australians will be diagnosed with breast cancer and more than 3,000 will die from this disease (</w:t>
      </w:r>
      <w:hyperlink r:id="rId7" w:history="1">
        <w:r w:rsidRPr="006B0ADF">
          <w:rPr>
            <w:rStyle w:val="Hyperlink"/>
          </w:rPr>
          <w:t>https://breast-cancer.canceraustralia.gov.au/statistics</w:t>
        </w:r>
      </w:hyperlink>
      <w:r>
        <w:t xml:space="preserve">). Early diagnosis can lead to a dramatic increase in long term survival rates from 56% to more than 86%. It has been reported that shown that cancer that has not spread beyond the breast to the lymph nodes has a better prognosis. Metastatic breast cancers which have spread to the lymph nodes and more distant sites account for 90% of all deaths from this disease </w:t>
      </w:r>
      <w: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instrText xml:space="preserve"> ADDIN EN.CITE </w:instrText>
      </w:r>
      <w:r>
        <w:fldChar w:fldCharType="begin">
          <w:fldData xml:space="preserve">PEVuZE5vdGU+PENpdGU+PEF1dGhvcj5Gb3VhZDwvQXV0aG9yPjxZZWFyPjIwMTU8L1llYXI+PFJl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</w:fldData>
        </w:fldChar>
      </w:r>
      <w:r>
        <w:instrText xml:space="preserve"> ADDIN EN.CITE.DATA </w:instrText>
      </w:r>
      <w:r>
        <w:fldChar w:fldCharType="end"/>
      </w:r>
      <w:r>
        <w:fldChar w:fldCharType="separate"/>
      </w:r>
      <w:r>
        <w:rPr>
          <w:noProof/>
        </w:rPr>
        <w:t>(Fouad et al., 2015, Peart, 2017)</w:t>
      </w:r>
      <w:r>
        <w:fldChar w:fldCharType="end"/>
      </w:r>
      <w:r>
        <w:t xml:space="preserve">. In this report, we have explored whether patient information, including the patient’s age and number of </w:t>
      </w:r>
      <w:proofErr w:type="spellStart"/>
      <w:r>
        <w:t>auxillary</w:t>
      </w:r>
      <w:proofErr w:type="spellEnd"/>
      <w:r>
        <w:t xml:space="preserve"> nodes detected, could be used to predict whether a patient survived longer than 5 years.</w:t>
      </w:r>
    </w:p>
    <w:p w14:paraId="31A02109" w14:textId="77777777" w:rsidR="00330362" w:rsidRDefault="00330362" w:rsidP="00330362"/>
    <w:p w14:paraId="5977ED1E" w14:textId="08752656" w:rsidR="00330362" w:rsidRDefault="00330362" w:rsidP="00330362">
      <w:pPr>
        <w:pStyle w:val="Heading1"/>
      </w:pPr>
      <w:r>
        <w:t>Methodology</w:t>
      </w:r>
    </w:p>
    <w:p w14:paraId="114C67DE" w14:textId="40E33B18" w:rsidR="00330362" w:rsidRDefault="00330362" w:rsidP="00330362">
      <w:pPr>
        <w:pStyle w:val="Heading2"/>
      </w:pPr>
      <w:r>
        <w:t>Data</w:t>
      </w:r>
    </w:p>
    <w:p w14:paraId="7D188CED" w14:textId="1127DEF2" w:rsidR="00330362" w:rsidRDefault="00330362" w:rsidP="00330362">
      <w:r>
        <w:t>The Haberman’s Survival dataset</w:t>
      </w:r>
      <w:r w:rsidR="00804C73">
        <w:t xml:space="preserve"> </w:t>
      </w:r>
      <w:r w:rsidR="00471168">
        <w:fldChar w:fldCharType="begin"/>
      </w:r>
      <w:r w:rsidR="00471168">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471168">
        <w:fldChar w:fldCharType="separate"/>
      </w:r>
      <w:r w:rsidR="00471168">
        <w:rPr>
          <w:noProof/>
        </w:rPr>
        <w:t>(Haberman, 1976)</w:t>
      </w:r>
      <w:r w:rsidR="00471168">
        <w:fldChar w:fldCharType="end"/>
      </w:r>
      <w:r>
        <w:t xml:space="preserve"> was obtained from the University of California</w:t>
      </w:r>
      <w:r w:rsidR="00371C0A">
        <w:t>,</w:t>
      </w:r>
      <w:r>
        <w:t xml:space="preserve"> Irvine Machine Learning Repository (</w:t>
      </w:r>
      <w:hyperlink r:id="rId8" w:history="1">
        <w:r w:rsidR="00371C0A" w:rsidRPr="006B0ADF">
          <w:rPr>
            <w:rStyle w:val="Hyperlink"/>
          </w:rPr>
          <w:t>https://archive.ics.uci.edu/ml/datasets/l</w:t>
        </w:r>
      </w:hyperlink>
      <w:r w:rsidR="00371C0A">
        <w:t>)</w:t>
      </w:r>
      <w:r>
        <w:t>. The dataset contained data from a study conducted between 1958 and 1970 at the University of Chicago’s Billings Hospital</w:t>
      </w:r>
      <w:r w:rsidR="0076193B">
        <w:t xml:space="preserve"> on the survival of 306 patients who had undergone surgery for breast cancer</w:t>
      </w:r>
      <w:r>
        <w:t>.</w:t>
      </w:r>
      <w:r w:rsidR="0076193B">
        <w:t xml:space="preserve"> The data comprised: patient age at time of operation, year of operation, the number of </w:t>
      </w:r>
      <w:proofErr w:type="spellStart"/>
      <w:r w:rsidR="0076193B">
        <w:t>auxillary</w:t>
      </w:r>
      <w:proofErr w:type="spellEnd"/>
      <w:r w:rsidR="0076193B">
        <w:t xml:space="preserve"> nodes detected and the patient survival status (designated </w:t>
      </w:r>
      <w:r w:rsidR="00471168">
        <w:t>with a value of</w:t>
      </w:r>
      <w:r w:rsidR="0076193B">
        <w:t xml:space="preserve"> </w:t>
      </w:r>
      <w:r w:rsidR="00471168">
        <w:t>1</w:t>
      </w:r>
      <w:r w:rsidR="0076193B">
        <w:t xml:space="preserve"> for patients surviving for 5 years or lon</w:t>
      </w:r>
      <w:r w:rsidR="00471168">
        <w:t>g</w:t>
      </w:r>
      <w:r w:rsidR="0076193B">
        <w:t>er or 2 for patients who died within 5 years)</w:t>
      </w:r>
      <w:r w:rsidR="0038639C">
        <w:t xml:space="preserve"> (Table 1)</w:t>
      </w:r>
      <w:r w:rsidR="0076193B">
        <w:t xml:space="preserve">. </w:t>
      </w:r>
    </w:p>
    <w:p w14:paraId="0E04E080" w14:textId="0B8BA9A4" w:rsidR="00362E83" w:rsidRDefault="00362E83" w:rsidP="00362E83">
      <w:pPr>
        <w:pStyle w:val="Heading2"/>
      </w:pPr>
      <w:r>
        <w:t>Data Analysis</w:t>
      </w:r>
    </w:p>
    <w:p w14:paraId="6AB69F47" w14:textId="4EA01252" w:rsidR="00694114" w:rsidRPr="00362E83" w:rsidRDefault="00786C92" w:rsidP="00362E83">
      <w:r>
        <w:t>Data manipulation and s</w:t>
      </w:r>
      <w:r w:rsidR="00362E83">
        <w:t xml:space="preserve">tatistical analyses were performed using the </w:t>
      </w:r>
      <w:r w:rsidR="00D85D6A">
        <w:t>python package</w:t>
      </w:r>
      <w:r>
        <w:t>s pandas (</w:t>
      </w:r>
      <w:hyperlink r:id="rId9" w:history="1">
        <w:r w:rsidR="005971E3" w:rsidRPr="006B0ADF">
          <w:rPr>
            <w:rStyle w:val="Hyperlink"/>
          </w:rPr>
          <w:t>https://pandas.pydata.org/</w:t>
        </w:r>
      </w:hyperlink>
      <w:r w:rsidR="005971E3">
        <w:t xml:space="preserve">) </w:t>
      </w:r>
      <w:r>
        <w:t>and</w:t>
      </w:r>
      <w:r w:rsidR="00D85D6A">
        <w:t xml:space="preserve"> </w:t>
      </w:r>
      <w:r w:rsidR="00563247">
        <w:t>N</w:t>
      </w:r>
      <w:r w:rsidR="00D85D6A">
        <w:t>um</w:t>
      </w:r>
      <w:r w:rsidR="00563247">
        <w:t>P</w:t>
      </w:r>
      <w:r w:rsidR="00D85D6A">
        <w:t xml:space="preserve">y </w:t>
      </w:r>
      <w:r w:rsidR="00CE2911">
        <w:t>(</w:t>
      </w:r>
      <w:hyperlink r:id="rId10" w:history="1">
        <w:r w:rsidR="00CE2911" w:rsidRPr="006B0ADF">
          <w:rPr>
            <w:rStyle w:val="Hyperlink"/>
          </w:rPr>
          <w:t>http://www.numpy.org/</w:t>
        </w:r>
      </w:hyperlink>
      <w:r w:rsidR="00CE2911">
        <w:t xml:space="preserve">). </w:t>
      </w:r>
      <w:r w:rsidR="00424006">
        <w:t xml:space="preserve">The data were initially checked for errors and missing data points. Statistical parameters (mean, standard deviation, minimum, maximum, quantiles) were then determined for the entire patient cohort </w:t>
      </w:r>
      <w:r w:rsidR="006411C4">
        <w:t>as well as</w:t>
      </w:r>
      <w:r w:rsidR="00424006">
        <w:t xml:space="preserve"> for each target group (based on survival status). </w:t>
      </w:r>
    </w:p>
    <w:p w14:paraId="5A930194" w14:textId="77777777" w:rsidR="00362E83" w:rsidRDefault="00362E83" w:rsidP="00330362">
      <w:pPr>
        <w:pStyle w:val="Heading2"/>
        <w:rPr>
          <w:rFonts w:asciiTheme="minorHAnsi" w:eastAsiaTheme="minorHAnsi" w:hAnsiTheme="minorHAnsi" w:cstheme="minorBidi"/>
          <w:color w:val="auto"/>
          <w:sz w:val="22"/>
          <w:szCs w:val="22"/>
        </w:rPr>
      </w:pPr>
    </w:p>
    <w:p w14:paraId="7A62822F" w14:textId="75AF2107" w:rsidR="00330362" w:rsidRDefault="00330362" w:rsidP="00330362">
      <w:pPr>
        <w:pStyle w:val="Heading2"/>
      </w:pPr>
      <w:r>
        <w:t>Data Visualization</w:t>
      </w:r>
    </w:p>
    <w:p w14:paraId="5D099015" w14:textId="072035E6" w:rsidR="00330362" w:rsidRDefault="00335BCF" w:rsidP="00330362">
      <w:r>
        <w:t xml:space="preserve">The python </w:t>
      </w:r>
      <w:r w:rsidR="009F4404">
        <w:t xml:space="preserve">plotting </w:t>
      </w:r>
      <w:r>
        <w:t xml:space="preserve">package </w:t>
      </w:r>
      <w:r w:rsidR="009F4404">
        <w:t>Matplotlib (</w:t>
      </w:r>
      <w:hyperlink r:id="rId11" w:history="1">
        <w:r w:rsidR="004944A4" w:rsidRPr="006B0ADF">
          <w:rPr>
            <w:rStyle w:val="Hyperlink"/>
          </w:rPr>
          <w:t>https://matplotlib.org/</w:t>
        </w:r>
      </w:hyperlink>
      <w:r w:rsidR="004944A4">
        <w:t xml:space="preserve">) </w:t>
      </w:r>
      <w:r w:rsidR="009F4404">
        <w:t>was used for data visualization.</w:t>
      </w:r>
      <w:r w:rsidR="004944A4">
        <w:t xml:space="preserve"> </w:t>
      </w:r>
    </w:p>
    <w:p w14:paraId="73102A2D" w14:textId="09295955" w:rsidR="00330362" w:rsidRDefault="00330362" w:rsidP="00330362">
      <w:pPr>
        <w:pStyle w:val="Heading2"/>
      </w:pPr>
      <w:r>
        <w:t>Machine Learning</w:t>
      </w:r>
    </w:p>
    <w:p w14:paraId="1254B792" w14:textId="02301536" w:rsidR="00330362" w:rsidRDefault="003A3132" w:rsidP="00330362">
      <w:pPr>
        <w:pStyle w:val="Heading3"/>
      </w:pPr>
      <w:r w:rsidRPr="003A3132">
        <w:rPr>
          <w:i/>
        </w:rPr>
        <w:t>k</w:t>
      </w:r>
      <w:r w:rsidR="00330362">
        <w:t xml:space="preserve">-Nearest </w:t>
      </w:r>
      <w:proofErr w:type="spellStart"/>
      <w:r w:rsidR="00330362">
        <w:t>Neighbors</w:t>
      </w:r>
      <w:proofErr w:type="spellEnd"/>
    </w:p>
    <w:p w14:paraId="4E033BCB" w14:textId="7490F50B" w:rsidR="00F946C7" w:rsidRDefault="003A3132" w:rsidP="003A3132">
      <w:r>
        <w:t xml:space="preserve">The </w:t>
      </w:r>
      <w:proofErr w:type="spellStart"/>
      <w:r w:rsidRPr="003A3132">
        <w:rPr>
          <w:i/>
        </w:rPr>
        <w:t>k</w:t>
      </w:r>
      <w:r>
        <w:t>NN</w:t>
      </w:r>
      <w:proofErr w:type="spellEnd"/>
      <w:r>
        <w:t xml:space="preserve"> classifier defines the class of a test instance based on the majority vote of its </w:t>
      </w:r>
      <w:r w:rsidRPr="003A3132">
        <w:rPr>
          <w:i/>
        </w:rPr>
        <w:t>k</w:t>
      </w:r>
      <w:r>
        <w:t xml:space="preserve">-nearest </w:t>
      </w:r>
      <w:proofErr w:type="spellStart"/>
      <w:r>
        <w:t>neighbors</w:t>
      </w:r>
      <w:proofErr w:type="spellEnd"/>
      <w:r>
        <w:t xml:space="preserve"> derived from the training data </w:t>
      </w:r>
      <w:r w:rsidR="004711D8">
        <w:fldChar w:fldCharType="begin"/>
      </w:r>
      <w:r w:rsidR="004711D8">
        <w:instrText xml:space="preserve"> ADDIN EN.CITE &lt;EndNote&gt;&lt;Cite&gt;&lt;Author&gt;Friedman&lt;/Author&gt;&lt;Year&gt;2001&lt;/Year&gt;&lt;RecNum&gt;14&lt;/RecNum&gt;&lt;DisplayText&gt;(Friedman et al., 2001)&lt;/DisplayText&gt;&lt;record&gt;&lt;rec-number&gt;14&lt;/rec-number&gt;&lt;foreign-keys&gt;&lt;key app="EN" db-id="ew5exp9x65p59oe5xscpteto2052af0frxrs" timestamp="1526127001"&gt;14&lt;/key&gt;&lt;/foreign-keys&gt;&lt;ref-type name="Book"&gt;6&lt;/ref-type&gt;&lt;contributors&gt;&lt;authors&gt;&lt;author&gt;Friedman, J.&lt;/author&gt;&lt;author&gt;Hastie, T.&lt;/author&gt;&lt;author&gt;Tibshirani, R.&lt;/author&gt;&lt;/authors&gt;&lt;/contributors&gt;&lt;titles&gt;&lt;title&gt;Elements of Statistical Learning: Data mining, inference, and prediction.&lt;/title&gt;&lt;/titles&gt;&lt;edition&gt;2nd&lt;/edition&gt;&lt;dates&gt;&lt;year&gt;2001&lt;/year&gt;&lt;/dates&gt;&lt;pub-location&gt;New York, NY&lt;/pub-location&gt;&lt;publisher&gt;Springer&lt;/publisher&gt;&lt;urls&gt;&lt;/urls&gt;&lt;/record&gt;&lt;/Cite&gt;&lt;/EndNote&gt;</w:instrText>
      </w:r>
      <w:r w:rsidR="004711D8">
        <w:fldChar w:fldCharType="separate"/>
      </w:r>
      <w:r w:rsidR="004711D8">
        <w:rPr>
          <w:noProof/>
        </w:rPr>
        <w:t>(Friedman et al., 2001)</w:t>
      </w:r>
      <w:r w:rsidR="004711D8">
        <w:fldChar w:fldCharType="end"/>
      </w:r>
      <w:r w:rsidR="004711D8">
        <w:t>.</w:t>
      </w:r>
      <w:r w:rsidR="00AD2FFE">
        <w:t xml:space="preserve"> Due to the relatively small size of the dataset</w:t>
      </w:r>
      <w:r w:rsidR="004711D8">
        <w:t xml:space="preserve"> </w:t>
      </w:r>
      <w:proofErr w:type="spellStart"/>
      <w:r w:rsidR="002A1540" w:rsidRPr="00AD5FD9">
        <w:rPr>
          <w:i/>
        </w:rPr>
        <w:t>k</w:t>
      </w:r>
      <w:r w:rsidR="002A1540">
        <w:t>NN</w:t>
      </w:r>
      <w:proofErr w:type="spellEnd"/>
      <w:r w:rsidR="002A1540">
        <w:t xml:space="preserve"> hyperp</w:t>
      </w:r>
      <w:r w:rsidR="00B73160">
        <w:t>arameters</w:t>
      </w:r>
      <w:r w:rsidR="002A1540">
        <w:t xml:space="preserve"> (</w:t>
      </w:r>
      <w:r w:rsidR="002A1540" w:rsidRPr="00AD5FD9">
        <w:rPr>
          <w:i/>
        </w:rPr>
        <w:t>k</w:t>
      </w:r>
      <w:r w:rsidR="00D62C6B">
        <w:t xml:space="preserve">, </w:t>
      </w:r>
      <w:r w:rsidR="002A1540">
        <w:t>distance metric</w:t>
      </w:r>
      <w:r w:rsidR="00D62C6B">
        <w:t xml:space="preserve"> p and weights</w:t>
      </w:r>
      <w:r w:rsidR="002A1540">
        <w:t>)</w:t>
      </w:r>
      <w:r w:rsidR="00B73160">
        <w:t xml:space="preserve"> were optimized</w:t>
      </w:r>
      <w:r w:rsidR="008F4AFB">
        <w:t xml:space="preserve">, to achieve the best balance between the bias and variance of the model, </w:t>
      </w:r>
      <w:r w:rsidR="00B73160">
        <w:t>using 5-fold cross validation</w:t>
      </w:r>
      <w:r w:rsidR="001B197E">
        <w:t>.</w:t>
      </w:r>
      <w:r w:rsidR="00F946C7">
        <w:t xml:space="preserve"> The distance metric was determined by the following equation:</w:t>
      </w:r>
    </w:p>
    <w:p w14:paraId="0C2C4772" w14:textId="253FB144" w:rsidR="00F946C7" w:rsidRPr="00F946C7" w:rsidRDefault="00F946C7" w:rsidP="003A3132">
      <w:pPr>
        <w:rPr>
          <w:rFonts w:eastAsiaTheme="minorEastAsia"/>
        </w:rPr>
      </w:pPr>
      <m:oMathPara>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p</m:t>
                          </m:r>
                        </m:sup>
                      </m:sSup>
                    </m:e>
                  </m:nary>
                </m:e>
              </m:d>
            </m:e>
            <m:sup>
              <m:f>
                <m:fPr>
                  <m:type m:val="skw"/>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17804F87" w14:textId="13726994" w:rsidR="00F946C7" w:rsidRDefault="00F946C7" w:rsidP="003A3132">
      <w:r>
        <w:t xml:space="preserve">Where </w:t>
      </w:r>
      <m:oMath>
        <m:r>
          <w:rPr>
            <w:rFonts w:ascii="Cambria Math" w:hAnsi="Cambria Math"/>
          </w:rPr>
          <m:t xml:space="preserve">X=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Pr>
          <w:rFonts w:eastAsiaTheme="minorEastAsia"/>
        </w:rPr>
        <w:t xml:space="preserve"> and </w:t>
      </w:r>
      <m:oMath>
        <m:r>
          <w:rPr>
            <w:rFonts w:ascii="Cambria Math" w:hAnsi="Cambria Math"/>
          </w:rPr>
          <m:t>Y</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r>
        <w:rPr>
          <w:rFonts w:eastAsiaTheme="minorEastAsia"/>
        </w:rPr>
        <w:t xml:space="preserve"> </w:t>
      </w:r>
      <m:oMath>
        <m:r>
          <w:rPr>
            <w:rFonts w:ascii="Cambria Math" w:eastAsiaTheme="minorEastAsia" w:hAnsi="Cambria Math"/>
          </w:rPr>
          <m:t xml:space="preserve">∈ </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oMath>
      <w:r w:rsidR="0069407F">
        <w:rPr>
          <w:rFonts w:eastAsiaTheme="minorEastAsia"/>
        </w:rPr>
        <w:t>.</w:t>
      </w:r>
    </w:p>
    <w:p w14:paraId="13E77DCE" w14:textId="19B02FDE" w:rsidR="002D2135" w:rsidRDefault="00636A16" w:rsidP="003A3132">
      <w:r>
        <w:t xml:space="preserve">For </w:t>
      </w:r>
      <w:r w:rsidR="002D2135">
        <w:t xml:space="preserve">5-fold </w:t>
      </w:r>
      <w:r>
        <w:t xml:space="preserve">cross-validation the data was divided into 5 folds and the </w:t>
      </w:r>
      <w:proofErr w:type="spellStart"/>
      <w:r w:rsidRPr="002846BB">
        <w:rPr>
          <w:i/>
        </w:rPr>
        <w:t>k</w:t>
      </w:r>
      <w:r>
        <w:t>NN</w:t>
      </w:r>
      <w:proofErr w:type="spellEnd"/>
      <w:r>
        <w:t xml:space="preserve"> model was applied to make predictions on the 5th segment. </w:t>
      </w:r>
      <w:r w:rsidR="007177EE">
        <w:t>Predictions were performed using the equation:</w:t>
      </w:r>
    </w:p>
    <w:p w14:paraId="172923A1" w14:textId="0F83DDAD" w:rsidR="007177EE" w:rsidRPr="007177EE" w:rsidRDefault="00385431" w:rsidP="003A3132">
      <w:pPr>
        <w:rPr>
          <w:rFonts w:eastAsiaTheme="minorEastAsia"/>
        </w:rPr>
      </w:pPr>
      <m:oMathPara>
        <m:oMath>
          <m:r>
            <w:rPr>
              <w:rFonts w:ascii="Cambria Math" w:eastAsiaTheme="minorEastAsia" w:hAnsi="Cambria Math"/>
            </w:rPr>
            <m:t>y=</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ctrlPr>
                <w:rPr>
                  <w:rFonts w:ascii="Cambria Math" w:hAnsi="Cambria Math"/>
                  <w:i/>
                </w:rPr>
              </m:ctrlPr>
            </m:naryPr>
            <m:sub>
              <m:r>
                <w:rPr>
                  <w:rFonts w:ascii="Cambria Math" w:hAnsi="Cambria Math"/>
                </w:rPr>
                <m:t>l=1</m:t>
              </m:r>
            </m:sub>
            <m:sup>
              <m:r>
                <w:rPr>
                  <w:rFonts w:ascii="Cambria Math" w:hAnsi="Cambria Math"/>
                </w:rPr>
                <m:t>k</m:t>
              </m:r>
            </m:sup>
            <m:e>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D972BF6" w14:textId="010ACC30" w:rsidR="007177EE" w:rsidRDefault="007177EE" w:rsidP="003A3132">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eastAsiaTheme="minorEastAsia"/>
        </w:rPr>
        <w:t xml:space="preserve"> is the </w:t>
      </w:r>
      <w:proofErr w:type="spellStart"/>
      <w:r>
        <w:rPr>
          <w:rFonts w:eastAsiaTheme="minorEastAsia"/>
        </w:rPr>
        <w:t>ith</w:t>
      </w:r>
      <w:proofErr w:type="spellEnd"/>
      <w:r>
        <w:rPr>
          <w:rFonts w:eastAsiaTheme="minorEastAsia"/>
        </w:rPr>
        <w:t xml:space="preserve"> case of the sample and </w:t>
      </w:r>
      <m:oMath>
        <m:r>
          <w:rPr>
            <w:rFonts w:ascii="Cambria Math" w:eastAsiaTheme="minorEastAsia" w:hAnsi="Cambria Math"/>
          </w:rPr>
          <m:t>y</m:t>
        </m:r>
      </m:oMath>
      <w:r w:rsidR="00385431">
        <w:rPr>
          <w:rFonts w:eastAsiaTheme="minorEastAsia"/>
        </w:rPr>
        <w:t xml:space="preserve"> </w:t>
      </w:r>
      <w:r>
        <w:rPr>
          <w:rFonts w:eastAsiaTheme="minorEastAsia"/>
        </w:rPr>
        <w:t xml:space="preserve">is the prediction of the query </w:t>
      </w:r>
      <w:proofErr w:type="gramStart"/>
      <w:r>
        <w:rPr>
          <w:rFonts w:eastAsiaTheme="minorEastAsia"/>
        </w:rPr>
        <w:t>point.</w:t>
      </w:r>
      <w:proofErr w:type="gramEnd"/>
    </w:p>
    <w:p w14:paraId="52C5A8B4" w14:textId="77777777" w:rsidR="00661DDE" w:rsidRDefault="00661DDE" w:rsidP="003A3132"/>
    <w:p w14:paraId="424EF597" w14:textId="77777777" w:rsidR="00F100AC" w:rsidRDefault="00636A16" w:rsidP="00F100AC">
      <w:r>
        <w:t xml:space="preserve">The process was then applied successively applied to other 4 segments. The computed errors were then averaged to yield a measure of performance of the model. These steps were then repeated for various parameter values and the value achieving the lowest error (or highest classification accuracy) was then chosen as the optimal value. </w:t>
      </w:r>
      <w:r w:rsidR="001B197E">
        <w:t xml:space="preserve">The </w:t>
      </w:r>
      <w:proofErr w:type="spellStart"/>
      <w:r w:rsidR="001B197E" w:rsidRPr="002846BB">
        <w:rPr>
          <w:i/>
        </w:rPr>
        <w:t>k</w:t>
      </w:r>
      <w:r w:rsidR="001B197E">
        <w:t>NN</w:t>
      </w:r>
      <w:proofErr w:type="spellEnd"/>
      <w:r w:rsidR="001B197E">
        <w:t xml:space="preserve"> classifier</w:t>
      </w:r>
      <w:r w:rsidR="00CE7EEC">
        <w:t xml:space="preserve"> (</w:t>
      </w:r>
      <w:proofErr w:type="spellStart"/>
      <w:r w:rsidR="00CE7EEC" w:rsidRPr="00960F3D">
        <w:rPr>
          <w:i/>
        </w:rPr>
        <w:t>K</w:t>
      </w:r>
      <w:r w:rsidR="00CE7EEC">
        <w:t>NeighborsClassifier</w:t>
      </w:r>
      <w:proofErr w:type="spellEnd"/>
      <w:r w:rsidR="00CE7EEC">
        <w:t xml:space="preserve">) </w:t>
      </w:r>
      <w:r w:rsidR="001B197E">
        <w:t>was implemented using the</w:t>
      </w:r>
      <w:r w:rsidR="00CE7EEC">
        <w:t xml:space="preserve"> python</w:t>
      </w:r>
      <w:r w:rsidR="001B197E">
        <w:t xml:space="preserve"> </w:t>
      </w:r>
      <w:proofErr w:type="spellStart"/>
      <w:r w:rsidR="00CE7EEC">
        <w:t>sklearn</w:t>
      </w:r>
      <w:proofErr w:type="spellEnd"/>
      <w:r w:rsidR="00CE7EEC">
        <w:t xml:space="preserve"> </w:t>
      </w:r>
      <w:r w:rsidR="00E72A63">
        <w:t>package</w:t>
      </w:r>
      <w:r w:rsidR="009A29AE">
        <w:t xml:space="preserve"> </w:t>
      </w:r>
      <w:r w:rsidR="009A29AE">
        <w:fldChar w:fldCharType="begin"/>
      </w:r>
      <w:r w:rsidR="009A29AE">
        <w:instrText xml:space="preserve"> ADDIN EN.CITE &lt;EndNote&gt;&lt;Cite&gt;&lt;Author&gt;Pedregosa&lt;/Author&gt;&lt;Year&gt;2011&lt;/Year&gt;&lt;RecNum&gt;15&lt;/RecNum&gt;&lt;DisplayText&gt;(Pedregosa et al., 2011)&lt;/DisplayText&gt;&lt;record&gt;&lt;rec-number&gt;15&lt;/rec-number&gt;&lt;foreign-keys&gt;&lt;key app="EN" db-id="ew5exp9x65p59oe5xscpteto2052af0frxrs" timestamp="1526133314"&gt;15&lt;/key&gt;&lt;/foreign-keys&gt;&lt;ref-type name="Journal Article"&gt;17&lt;/ref-type&gt;&lt;contributors&gt;&lt;authors&gt;&lt;author&gt;Pedregosa, Fabian&lt;/author&gt;&lt;author&gt;Varoquaux, Gaël&lt;/author&gt;&lt;author&gt;Gramfort, Alexandre &lt;/author&gt;&lt;author&gt;Michel, Vincent &lt;/author&gt;&lt;author&gt;Thirion, Bertrand&lt;/author&gt;&lt;author&gt;Grisel, Olivier &lt;/author&gt;&lt;author&gt;Blondel, Mathieu &lt;/author&gt;&lt;author&gt;Prettenhofer, Peter &lt;/author&gt;&lt;author&gt;Weiss, Ron &lt;/author&gt;&lt;author&gt;Dubourg, Vincent &lt;/author&gt;&lt;author&gt;Vanderplas, Jake &lt;/author&gt;&lt;author&gt;Passos, Alexandre &lt;/author&gt;&lt;author&gt;Cournapeau, David &lt;/author&gt;&lt;author&gt;Brucher, Matthieu &lt;/author&gt;&lt;author&gt;Perrot, Matthieu &lt;/author&gt;&lt;author&gt;Duchesnay, Édouard &lt;/author&gt;&lt;/authors&gt;&lt;/contributors&gt;&lt;titles&gt;&lt;title&gt;Scikit-learn: Machine Learning in Python&lt;/title&gt;&lt;secondary-title&gt;Journal of Machine Learning Research&lt;/secondary-title&gt;&lt;/titles&gt;&lt;periodical&gt;&lt;full-title&gt;Journal of Machine Learning Research&lt;/full-title&gt;&lt;/periodical&gt;&lt;pages&gt;2825-2830&lt;/pages&gt;&lt;volume&gt;12&lt;/volume&gt;&lt;dates&gt;&lt;year&gt;2011&lt;/year&gt;&lt;/dates&gt;&lt;urls&gt;&lt;/urls&gt;&lt;/record&gt;&lt;/Cite&gt;&lt;/EndNote&gt;</w:instrText>
      </w:r>
      <w:r w:rsidR="009A29AE">
        <w:fldChar w:fldCharType="separate"/>
      </w:r>
      <w:r w:rsidR="009A29AE">
        <w:rPr>
          <w:noProof/>
        </w:rPr>
        <w:t>(Pedregosa et al., 2011)</w:t>
      </w:r>
      <w:r w:rsidR="009A29AE">
        <w:fldChar w:fldCharType="end"/>
      </w:r>
      <w:r w:rsidR="00CE7EEC">
        <w:t>.</w:t>
      </w:r>
    </w:p>
    <w:p w14:paraId="579A32CB" w14:textId="689492B5" w:rsidR="00F100AC" w:rsidRDefault="00F100AC" w:rsidP="00F100AC">
      <w:pPr>
        <w:pStyle w:val="Heading3"/>
      </w:pPr>
      <w:r>
        <w:t>Data Scaling</w:t>
      </w:r>
      <w:r w:rsidR="008F0B4F">
        <w:t xml:space="preserve"> for </w:t>
      </w:r>
      <w:proofErr w:type="spellStart"/>
      <w:r w:rsidR="008F0B4F" w:rsidRPr="008F0B4F">
        <w:rPr>
          <w:i/>
        </w:rPr>
        <w:t>k</w:t>
      </w:r>
      <w:r w:rsidR="008F0B4F">
        <w:t>NN</w:t>
      </w:r>
      <w:proofErr w:type="spellEnd"/>
      <w:r w:rsidR="008F0B4F">
        <w:t xml:space="preserve"> classifier</w:t>
      </w:r>
    </w:p>
    <w:p w14:paraId="7F16C994" w14:textId="4B65103F" w:rsidR="00DE7D98" w:rsidRDefault="00CB0E6E" w:rsidP="003A3132">
      <w:r>
        <w:t xml:space="preserve">The </w:t>
      </w:r>
      <w:proofErr w:type="spellStart"/>
      <w:r w:rsidRPr="008F2886">
        <w:rPr>
          <w:i/>
        </w:rPr>
        <w:t>k</w:t>
      </w:r>
      <w:r>
        <w:t>NN</w:t>
      </w:r>
      <w:proofErr w:type="spellEnd"/>
      <w:r>
        <w:t xml:space="preserve"> classifier was also tested on the dataset </w:t>
      </w:r>
      <w:r w:rsidR="004F4803">
        <w:t>following f</w:t>
      </w:r>
      <w:r w:rsidR="00802408">
        <w:t>eature scal</w:t>
      </w:r>
      <w:r>
        <w:t xml:space="preserve">ing </w:t>
      </w:r>
      <w:r w:rsidR="004F4803">
        <w:t xml:space="preserve">to compensate for </w:t>
      </w:r>
      <w:r w:rsidR="00CB0E58">
        <w:t>differences in the measurement scale of the various features.</w:t>
      </w:r>
      <w:r w:rsidR="00EB2A3F">
        <w:t xml:space="preserve"> </w:t>
      </w:r>
      <w:r w:rsidR="007D33FE">
        <w:t xml:space="preserve">Two scaling methods (standardization and normalization) </w:t>
      </w:r>
      <w:r w:rsidR="00845D84">
        <w:fldChar w:fldCharType="begin"/>
      </w:r>
      <w:r w:rsidR="00845D84">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45D84">
        <w:fldChar w:fldCharType="separate"/>
      </w:r>
      <w:r w:rsidR="00845D84">
        <w:rPr>
          <w:noProof/>
        </w:rPr>
        <w:t>(Kelleher et al., 2015)</w:t>
      </w:r>
      <w:r w:rsidR="00845D84">
        <w:fldChar w:fldCharType="end"/>
      </w:r>
      <w:r w:rsidR="00845D84">
        <w:t xml:space="preserve"> </w:t>
      </w:r>
      <w:r w:rsidR="008F2886">
        <w:t xml:space="preserve">were used to rescale each feature prior to </w:t>
      </w:r>
      <w:r w:rsidR="00663D82">
        <w:t xml:space="preserve">applying the </w:t>
      </w:r>
      <w:proofErr w:type="spellStart"/>
      <w:r w:rsidR="008F2886" w:rsidRPr="008F2886">
        <w:rPr>
          <w:i/>
        </w:rPr>
        <w:t>k</w:t>
      </w:r>
      <w:r w:rsidR="008F2886">
        <w:t>NN</w:t>
      </w:r>
      <w:proofErr w:type="spellEnd"/>
      <w:r w:rsidR="008F2886">
        <w:t xml:space="preserve"> </w:t>
      </w:r>
      <w:r w:rsidR="00663D82">
        <w:t>classifier</w:t>
      </w:r>
      <w:r w:rsidR="008F2886">
        <w:t>.</w:t>
      </w:r>
      <w:r w:rsidR="00663D82">
        <w:t xml:space="preserve"> The data were standardized </w:t>
      </w:r>
      <w:r w:rsidR="0014330F">
        <w:t xml:space="preserve">to a standard normal distribution </w:t>
      </w:r>
      <w:r w:rsidR="009D1D5A">
        <w:t xml:space="preserve">with </w:t>
      </w:r>
      <m:oMath>
        <m:r>
          <w:rPr>
            <w:rFonts w:ascii="Cambria Math" w:hAnsi="Cambria Math"/>
          </w:rPr>
          <m:t>μ=0</m:t>
        </m:r>
      </m:oMath>
      <w:r w:rsidR="00543280">
        <w:rPr>
          <w:rFonts w:eastAsiaTheme="minorEastAsia"/>
        </w:rPr>
        <w:t xml:space="preserve"> and </w:t>
      </w:r>
      <m:oMath>
        <m:r>
          <w:rPr>
            <w:rFonts w:ascii="Cambria Math" w:eastAsiaTheme="minorEastAsia" w:hAnsi="Cambria Math"/>
          </w:rPr>
          <m:t>σ=1</m:t>
        </m:r>
      </m:oMath>
      <w:r w:rsidR="00543280">
        <w:rPr>
          <w:rFonts w:eastAsiaTheme="minorEastAsia"/>
        </w:rPr>
        <w:t xml:space="preserve"> </w:t>
      </w:r>
      <w:r w:rsidR="0014330F">
        <w:t>using the formula:</w:t>
      </w:r>
    </w:p>
    <w:p w14:paraId="50846DDC" w14:textId="5D92B94E" w:rsidR="0014330F" w:rsidRPr="009D1D5A" w:rsidRDefault="00CD3779" w:rsidP="003A3132">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x-</m:t>
              </m:r>
              <m:r>
                <w:rPr>
                  <w:rFonts w:ascii="Cambria Math" w:hAnsi="Cambria Math"/>
                </w:rPr>
                <m:t>μ</m:t>
              </m:r>
            </m:num>
            <m:den>
              <m:r>
                <w:rPr>
                  <w:rFonts w:ascii="Cambria Math" w:hAnsi="Cambria Math"/>
                </w:rPr>
                <m:t>σ</m:t>
              </m:r>
            </m:den>
          </m:f>
        </m:oMath>
      </m:oMathPara>
    </w:p>
    <w:p w14:paraId="2C3BFD30" w14:textId="5791424F" w:rsidR="00E6390D" w:rsidRDefault="00543280" w:rsidP="003A3132">
      <w:pPr>
        <w:rPr>
          <w:rFonts w:eastAsiaTheme="minorEastAsia"/>
        </w:rPr>
      </w:pPr>
      <w:r>
        <w:t>Where</w:t>
      </w:r>
      <w:r w:rsidR="00620861">
        <w:t xml:space="preserve"> </w:t>
      </w:r>
      <m:oMath>
        <m:r>
          <w:rPr>
            <w:rFonts w:ascii="Cambria Math" w:hAnsi="Cambria Math"/>
          </w:rPr>
          <m:t>z</m:t>
        </m:r>
      </m:oMath>
      <w:r w:rsidR="005A2440">
        <w:rPr>
          <w:rFonts w:eastAsiaTheme="minorEastAsia"/>
        </w:rPr>
        <w:t xml:space="preserve"> is the standard score</w:t>
      </w:r>
      <w:r w:rsidR="005F6564">
        <w:rPr>
          <w:rFonts w:eastAsiaTheme="minorEastAsia"/>
        </w:rPr>
        <w:t xml:space="preserve"> (</w:t>
      </w:r>
      <w:r w:rsidR="005A2440">
        <w:rPr>
          <w:rFonts w:eastAsiaTheme="minorEastAsia"/>
        </w:rPr>
        <w:t>also called the z-score)</w:t>
      </w:r>
      <w:r>
        <w:t xml:space="preserve"> </w:t>
      </w:r>
      <m:oMath>
        <m:r>
          <w:rPr>
            <w:rFonts w:ascii="Cambria Math" w:hAnsi="Cambria Math"/>
          </w:rPr>
          <m:t>μ</m:t>
        </m:r>
      </m:oMath>
      <w:r w:rsidR="00A03E41">
        <w:rPr>
          <w:rFonts w:eastAsiaTheme="minorEastAsia"/>
        </w:rPr>
        <w:t xml:space="preserve"> is the mean (average) and </w:t>
      </w:r>
      <m:oMath>
        <m:r>
          <w:rPr>
            <w:rFonts w:ascii="Cambria Math" w:eastAsiaTheme="minorEastAsia" w:hAnsi="Cambria Math"/>
          </w:rPr>
          <m:t>σ</m:t>
        </m:r>
      </m:oMath>
      <w:r w:rsidR="00A03E41">
        <w:rPr>
          <w:rFonts w:eastAsiaTheme="minorEastAsia"/>
        </w:rPr>
        <w:t xml:space="preserve"> is the standard deviation </w:t>
      </w:r>
      <w:r w:rsidR="00620861">
        <w:rPr>
          <w:rFonts w:eastAsiaTheme="minorEastAsia"/>
        </w:rPr>
        <w:t>from the mean</w:t>
      </w:r>
      <w:r w:rsidR="005F6564">
        <w:rPr>
          <w:rFonts w:eastAsiaTheme="minorEastAsia"/>
        </w:rPr>
        <w:t>.</w:t>
      </w:r>
      <w:r w:rsidR="00E6390D">
        <w:rPr>
          <w:rFonts w:eastAsiaTheme="minorEastAsia"/>
        </w:rPr>
        <w:t xml:space="preserve"> The mean was </w:t>
      </w:r>
      <w:r w:rsidR="00122019">
        <w:rPr>
          <w:rFonts w:eastAsiaTheme="minorEastAsia"/>
        </w:rPr>
        <w:t>calculated using the equation:</w:t>
      </w:r>
    </w:p>
    <w:p w14:paraId="7AA9C297" w14:textId="5A40C2AA" w:rsidR="00122019" w:rsidRPr="00AF3D65" w:rsidRDefault="00122019" w:rsidP="003A3132">
      <w:pPr>
        <w:rPr>
          <w:rFonts w:eastAsiaTheme="minorEastAsia"/>
        </w:rPr>
      </w:pPr>
      <m:oMathPara>
        <m:oMath>
          <m:r>
            <w:rPr>
              <w:rFonts w:ascii="Cambria Math" w:eastAsiaTheme="minorEastAsia" w:hAnsi="Cambria Math"/>
            </w:rPr>
            <m:t>μ=</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e>
              </m:d>
            </m:e>
          </m:nary>
        </m:oMath>
      </m:oMathPara>
    </w:p>
    <w:p w14:paraId="0178D65E" w14:textId="23560AD1" w:rsidR="00AF3D65" w:rsidRDefault="000B4CB5" w:rsidP="003A3132">
      <w:pPr>
        <w:rPr>
          <w:rFonts w:eastAsiaTheme="minorEastAsia"/>
        </w:rPr>
      </w:pPr>
      <w:r>
        <w:rPr>
          <w:rFonts w:eastAsiaTheme="minorEastAsia"/>
        </w:rPr>
        <w:t xml:space="preserve">Where </w:t>
      </w:r>
      <m:oMath>
        <m:r>
          <w:rPr>
            <w:rFonts w:ascii="Cambria Math" w:eastAsiaTheme="minorEastAsia" w:hAnsi="Cambria Math"/>
          </w:rPr>
          <m:t>N</m:t>
        </m:r>
      </m:oMath>
      <w:r>
        <w:rPr>
          <w:rFonts w:eastAsiaTheme="minorEastAsia"/>
        </w:rPr>
        <w:t xml:space="preserve">is the </w:t>
      </w:r>
      <w:r w:rsidR="00A63DD9">
        <w:rPr>
          <w:rFonts w:eastAsiaTheme="minorEastAsia"/>
        </w:rPr>
        <w:t xml:space="preserve">total </w:t>
      </w:r>
      <w:r w:rsidR="00004A3F">
        <w:rPr>
          <w:rFonts w:eastAsiaTheme="minorEastAsia"/>
        </w:rPr>
        <w:t xml:space="preserve">number of observations and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004A3F">
        <w:rPr>
          <w:rFonts w:eastAsiaTheme="minorEastAsia"/>
        </w:rPr>
        <w:t xml:space="preserve"> is the </w:t>
      </w:r>
      <w:proofErr w:type="spellStart"/>
      <w:r w:rsidR="00004A3F">
        <w:rPr>
          <w:rFonts w:eastAsiaTheme="minorEastAsia"/>
        </w:rPr>
        <w:t>ith</w:t>
      </w:r>
      <w:proofErr w:type="spellEnd"/>
      <w:r w:rsidR="00004A3F">
        <w:rPr>
          <w:rFonts w:eastAsiaTheme="minorEastAsia"/>
        </w:rPr>
        <w:t xml:space="preserve"> </w:t>
      </w:r>
      <w:proofErr w:type="gramStart"/>
      <w:r w:rsidR="00A63DD9">
        <w:rPr>
          <w:rFonts w:eastAsiaTheme="minorEastAsia"/>
        </w:rPr>
        <w:t>observation.</w:t>
      </w:r>
      <w:proofErr w:type="gramEnd"/>
      <w:r w:rsidR="00A63DD9">
        <w:rPr>
          <w:rFonts w:eastAsiaTheme="minorEastAsia"/>
        </w:rPr>
        <w:t xml:space="preserve"> While the standard deviation was derived from the equation:</w:t>
      </w:r>
    </w:p>
    <w:p w14:paraId="36E9B1F8" w14:textId="489393B8" w:rsidR="00A63DD9" w:rsidRPr="00E6390D" w:rsidRDefault="00A63DD9" w:rsidP="003A3132">
      <w:pPr>
        <w:rPr>
          <w:rFonts w:eastAsiaTheme="minorEastAsia"/>
        </w:rPr>
      </w:pPr>
      <m:oMathPara>
        <m:oMath>
          <m:r>
            <w:rPr>
              <w:rFonts w:ascii="Cambria Math" w:eastAsiaTheme="minorEastAsia" w:hAnsi="Cambria Math"/>
            </w:rPr>
            <m:t>σ=</m:t>
          </m:r>
          <m:rad>
            <m:radPr>
              <m:degHide m:val="1"/>
              <m:ctrlPr>
                <w:rPr>
                  <w:rFonts w:ascii="Cambria Math" w:eastAsiaTheme="minorEastAsia" w:hAnsi="Cambria Math"/>
                  <w:i/>
                </w:rPr>
              </m:ctrlPr>
            </m:radPr>
            <m:deg/>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-μ</m:t>
                          </m:r>
                        </m:e>
                      </m:d>
                    </m:e>
                    <m:sup>
                      <m:r>
                        <w:rPr>
                          <w:rFonts w:ascii="Cambria Math" w:eastAsiaTheme="minorEastAsia" w:hAnsi="Cambria Math"/>
                        </w:rPr>
                        <m:t>2</m:t>
                      </m:r>
                    </m:sup>
                  </m:sSup>
                </m:e>
              </m:nary>
            </m:e>
          </m:rad>
        </m:oMath>
      </m:oMathPara>
    </w:p>
    <w:p w14:paraId="550896FF" w14:textId="395D1FA1" w:rsidR="00330362" w:rsidRDefault="005D5525" w:rsidP="00330362">
      <w:r>
        <w:t xml:space="preserve">The data were normalized </w:t>
      </w:r>
      <w:r w:rsidR="004E0A0E">
        <w:t>(also know as Min-Max scaling) by applying the following formula:</w:t>
      </w:r>
    </w:p>
    <w:p w14:paraId="449333A9" w14:textId="254DA7D7" w:rsidR="004E0A0E" w:rsidRPr="00074395" w:rsidRDefault="006A09FF" w:rsidP="0033036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norm</m:t>
              </m:r>
            </m:sub>
          </m:sSub>
          <m:r>
            <w:rPr>
              <w:rFonts w:ascii="Cambria Math" w:hAnsi="Cambria Math"/>
            </w:rPr>
            <m:t>=</m:t>
          </m:r>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min</m:t>
                  </m:r>
                </m:sub>
              </m:sSub>
            </m:num>
            <m:den>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min</m:t>
                  </m:r>
                </m:sub>
              </m:sSub>
            </m:den>
          </m:f>
        </m:oMath>
      </m:oMathPara>
    </w:p>
    <w:p w14:paraId="2F2C9E4D" w14:textId="750571BE" w:rsidR="00074395" w:rsidRDefault="00074395" w:rsidP="00330362">
      <w:r>
        <w:t xml:space="preserve">Where </w:t>
      </w:r>
      <m:oMath>
        <m:sSub>
          <m:sSubPr>
            <m:ctrlPr>
              <w:rPr>
                <w:rFonts w:ascii="Cambria Math" w:hAnsi="Cambria Math"/>
                <w:i/>
              </w:rPr>
            </m:ctrlPr>
          </m:sSubPr>
          <m:e>
            <m:r>
              <w:rPr>
                <w:rFonts w:ascii="Cambria Math" w:hAnsi="Cambria Math"/>
              </w:rPr>
              <m:t>X</m:t>
            </m:r>
          </m:e>
          <m:sub>
            <m:r>
              <w:rPr>
                <w:rFonts w:ascii="Cambria Math" w:hAnsi="Cambria Math"/>
              </w:rPr>
              <m:t>norm</m:t>
            </m:r>
          </m:sub>
        </m:sSub>
      </m:oMath>
      <w:r w:rsidR="00FA7E74">
        <w:rPr>
          <w:rFonts w:eastAsiaTheme="minorEastAsia"/>
        </w:rPr>
        <w:t xml:space="preserve"> </w:t>
      </w:r>
      <w:r w:rsidR="007E7C8D">
        <w:rPr>
          <w:rFonts w:eastAsiaTheme="minorEastAsia"/>
        </w:rPr>
        <w:t xml:space="preserve">is the normalized feature value, </w:t>
      </w:r>
      <m:oMath>
        <m:r>
          <w:rPr>
            <w:rFonts w:ascii="Cambria Math" w:eastAsiaTheme="minorEastAsia" w:hAnsi="Cambria Math"/>
          </w:rPr>
          <m:t>X</m:t>
        </m:r>
      </m:oMath>
      <w:r w:rsidR="007E7C8D">
        <w:rPr>
          <w:rFonts w:eastAsiaTheme="minorEastAsia"/>
        </w:rPr>
        <w:t xml:space="preserve"> is the </w:t>
      </w:r>
      <w:r w:rsidR="002876A0">
        <w:rPr>
          <w:rFonts w:eastAsiaTheme="minorEastAsia"/>
        </w:rPr>
        <w:t xml:space="preserve">original value,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min</m:t>
            </m:r>
          </m:sub>
        </m:sSub>
      </m:oMath>
      <w:r w:rsidR="002876A0">
        <w:rPr>
          <w:rFonts w:eastAsiaTheme="minorEastAsia"/>
        </w:rPr>
        <w:t xml:space="preserve"> is the </w:t>
      </w:r>
      <w:r w:rsidR="004F31C4">
        <w:rPr>
          <w:rFonts w:eastAsiaTheme="minorEastAsia"/>
        </w:rPr>
        <w:t>minimum value of the feature</w:t>
      </w:r>
      <w:r w:rsidR="00CC7D68">
        <w:rPr>
          <w:rFonts w:eastAsiaTheme="minorEastAsia"/>
        </w:rPr>
        <w:t xml:space="preserve"> and</w:t>
      </w:r>
      <w:r w:rsidR="004F31C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max</m:t>
            </m:r>
          </m:sub>
        </m:sSub>
      </m:oMath>
      <w:r w:rsidR="00C15CD8">
        <w:rPr>
          <w:rFonts w:eastAsiaTheme="minorEastAsia"/>
        </w:rPr>
        <w:t xml:space="preserve"> is the maximum value of the feature</w:t>
      </w:r>
      <w:r w:rsidR="00CC7D68">
        <w:rPr>
          <w:rFonts w:eastAsiaTheme="minorEastAsia"/>
        </w:rPr>
        <w:t>.</w:t>
      </w:r>
    </w:p>
    <w:p w14:paraId="145E2D58" w14:textId="6942D0A4" w:rsidR="00330362" w:rsidRDefault="00330362" w:rsidP="00330362">
      <w:pPr>
        <w:pStyle w:val="Heading3"/>
      </w:pPr>
      <w:r>
        <w:t>Decision Trees</w:t>
      </w:r>
    </w:p>
    <w:p w14:paraId="434B1B04" w14:textId="47E817CC" w:rsidR="005F0B73" w:rsidRDefault="006B0ED6" w:rsidP="005F0B73">
      <w:r>
        <w:t xml:space="preserve">The decision tree was built by partitioning instances into local </w:t>
      </w:r>
      <w:r w:rsidR="00B667AF">
        <w:t>subsets using recursive splits</w:t>
      </w:r>
      <w:proofErr w:type="gramStart"/>
      <w:r w:rsidR="00B667AF">
        <w:t xml:space="preserve">. </w:t>
      </w:r>
      <w:proofErr w:type="gramEnd"/>
      <w:r w:rsidR="00B667AF">
        <w:t>……….</w:t>
      </w:r>
    </w:p>
    <w:p w14:paraId="01A834B6" w14:textId="46FDA954" w:rsidR="005F0B73" w:rsidRDefault="005F0B73" w:rsidP="005F0B73">
      <w:pPr>
        <w:pStyle w:val="Heading2"/>
      </w:pPr>
      <w:r>
        <w:t>Model Evaluation</w:t>
      </w:r>
    </w:p>
    <w:p w14:paraId="0C55E10C" w14:textId="5C0D3978" w:rsidR="005F0B73" w:rsidRDefault="005F0B73" w:rsidP="005F0B73">
      <w:r>
        <w:t xml:space="preserve">Model performance was </w:t>
      </w:r>
      <w:r w:rsidR="002F1578">
        <w:t>evaluated using the following parameters:</w:t>
      </w:r>
    </w:p>
    <w:p w14:paraId="0262A57C" w14:textId="58756546" w:rsidR="002F1578" w:rsidRPr="000A5C80" w:rsidRDefault="0001282D" w:rsidP="005F0B73">
      <w:pPr>
        <w:rPr>
          <w:rFonts w:eastAsiaTheme="minorEastAsia"/>
        </w:rPr>
      </w:pPr>
      <m:oMathPara>
        <m:oMath>
          <m:r>
            <w:rPr>
              <w:rFonts w:ascii="Cambria Math" w:hAnsi="Cambria Math"/>
            </w:rPr>
            <m:t xml:space="preserve">misclassification </m:t>
          </m:r>
          <m:r>
            <w:rPr>
              <w:rFonts w:ascii="Cambria Math" w:hAnsi="Cambria Math"/>
            </w:rPr>
            <m:t xml:space="preserve">rate= </m:t>
          </m:r>
          <m:f>
            <m:fPr>
              <m:ctrlPr>
                <w:rPr>
                  <w:rFonts w:ascii="Cambria Math" w:hAnsi="Cambria Math"/>
                  <w:i/>
                </w:rPr>
              </m:ctrlPr>
            </m:fPr>
            <m:num>
              <m:d>
                <m:dPr>
                  <m:ctrlPr>
                    <w:rPr>
                      <w:rFonts w:ascii="Cambria Math" w:hAnsi="Cambria Math"/>
                      <w:i/>
                    </w:rPr>
                  </m:ctrlPr>
                </m:dPr>
                <m:e>
                  <m:r>
                    <w:rPr>
                      <w:rFonts w:ascii="Cambria Math" w:hAnsi="Cambria Math"/>
                    </w:rPr>
                    <m:t>FP+FN</m:t>
                  </m:r>
                </m:e>
              </m:d>
            </m:num>
            <m:den>
              <m:d>
                <m:dPr>
                  <m:ctrlPr>
                    <w:rPr>
                      <w:rFonts w:ascii="Cambria Math" w:hAnsi="Cambria Math"/>
                      <w:i/>
                    </w:rPr>
                  </m:ctrlPr>
                </m:dPr>
                <m:e>
                  <m:r>
                    <w:rPr>
                      <w:rFonts w:ascii="Cambria Math" w:hAnsi="Cambria Math"/>
                    </w:rPr>
                    <m:t>TP+TN+FP+FN</m:t>
                  </m:r>
                </m:e>
              </m:d>
            </m:den>
          </m:f>
        </m:oMath>
      </m:oMathPara>
    </w:p>
    <w:p w14:paraId="6486AD3F" w14:textId="77777777" w:rsidR="000A5C80" w:rsidRPr="005F0B73" w:rsidRDefault="000A5C80" w:rsidP="000A5C80">
      <m:oMathPara>
        <m:oMath>
          <m:r>
            <w:rPr>
              <w:rFonts w:ascii="Cambria Math" w:hAnsi="Cambria Math"/>
            </w:rPr>
            <m:t>classification accuracy=</m:t>
          </m:r>
          <m:f>
            <m:fPr>
              <m:ctrlPr>
                <w:rPr>
                  <w:rFonts w:ascii="Cambria Math" w:hAnsi="Cambria Math"/>
                  <w:i/>
                </w:rPr>
              </m:ctrlPr>
            </m:fPr>
            <m:num>
              <m:d>
                <m:dPr>
                  <m:ctrlPr>
                    <w:rPr>
                      <w:rFonts w:ascii="Cambria Math" w:hAnsi="Cambria Math"/>
                      <w:i/>
                    </w:rPr>
                  </m:ctrlPr>
                </m:dPr>
                <m:e>
                  <m:r>
                    <w:rPr>
                      <w:rFonts w:ascii="Cambria Math" w:hAnsi="Cambria Math"/>
                    </w:rPr>
                    <m:t>TP+TN</m:t>
                  </m:r>
                </m:e>
              </m:d>
            </m:num>
            <m:den>
              <m:d>
                <m:dPr>
                  <m:ctrlPr>
                    <w:rPr>
                      <w:rFonts w:ascii="Cambria Math" w:hAnsi="Cambria Math"/>
                      <w:i/>
                    </w:rPr>
                  </m:ctrlPr>
                </m:dPr>
                <m:e>
                  <m:r>
                    <w:rPr>
                      <w:rFonts w:ascii="Cambria Math" w:hAnsi="Cambria Math"/>
                    </w:rPr>
                    <m:t>TP+TN+FP+FN</m:t>
                  </m:r>
                </m:e>
              </m:d>
            </m:den>
          </m:f>
        </m:oMath>
      </m:oMathPara>
    </w:p>
    <w:p w14:paraId="2ABB0A4B" w14:textId="4AF6BF8F" w:rsidR="000A5C80" w:rsidRPr="0046039D" w:rsidRDefault="00A73098" w:rsidP="005F0B73">
      <w:pPr>
        <w:rPr>
          <w:rFonts w:eastAsiaTheme="minorEastAsia"/>
        </w:rPr>
      </w:pPr>
      <m:oMathPara>
        <m:oMath>
          <m:r>
            <w:rPr>
              <w:rFonts w:ascii="Cambria Math" w:eastAsiaTheme="minorEastAsia" w:hAnsi="Cambria Math"/>
            </w:rPr>
            <m:t>precision=</m:t>
          </m:r>
          <m:f>
            <m:fPr>
              <m:ctrlPr>
                <w:rPr>
                  <w:rFonts w:ascii="Cambria Math" w:eastAsiaTheme="minorEastAsia" w:hAnsi="Cambria Math"/>
                  <w:i/>
                </w:rPr>
              </m:ctrlPr>
            </m:fPr>
            <m:num>
              <m:r>
                <w:rPr>
                  <w:rFonts w:ascii="Cambria Math" w:eastAsiaTheme="minorEastAsia" w:hAnsi="Cambria Math"/>
                </w:rPr>
                <m:t>TP</m:t>
              </m:r>
            </m:num>
            <m:den>
              <m:d>
                <m:dPr>
                  <m:ctrlPr>
                    <w:rPr>
                      <w:rFonts w:ascii="Cambria Math" w:eastAsiaTheme="minorEastAsia" w:hAnsi="Cambria Math"/>
                      <w:i/>
                    </w:rPr>
                  </m:ctrlPr>
                </m:dPr>
                <m:e>
                  <m:r>
                    <w:rPr>
                      <w:rFonts w:ascii="Cambria Math" w:eastAsiaTheme="minorEastAsia" w:hAnsi="Cambria Math"/>
                    </w:rPr>
                    <m:t>TP+FP</m:t>
                  </m:r>
                </m:e>
              </m:d>
            </m:den>
          </m:f>
        </m:oMath>
      </m:oMathPara>
    </w:p>
    <w:p w14:paraId="771FA850" w14:textId="2B052F8F" w:rsidR="0046039D" w:rsidRPr="00C8427B" w:rsidRDefault="0046039D" w:rsidP="005F0B73">
      <w:pPr>
        <w:rPr>
          <w:rFonts w:eastAsiaTheme="minorEastAsia"/>
        </w:rPr>
      </w:pPr>
      <m:oMathPara>
        <m:oMath>
          <m:r>
            <w:rPr>
              <w:rFonts w:ascii="Cambria Math" w:eastAsiaTheme="minorEastAsia" w:hAnsi="Cambria Math"/>
            </w:rPr>
            <m:t>recall=</m:t>
          </m:r>
          <m:f>
            <m:fPr>
              <m:ctrlPr>
                <w:rPr>
                  <w:rFonts w:ascii="Cambria Math" w:eastAsiaTheme="minorEastAsia" w:hAnsi="Cambria Math"/>
                  <w:i/>
                </w:rPr>
              </m:ctrlPr>
            </m:fPr>
            <m:num>
              <m:r>
                <w:rPr>
                  <w:rFonts w:ascii="Cambria Math" w:eastAsiaTheme="minorEastAsia" w:hAnsi="Cambria Math"/>
                </w:rPr>
                <m:t>TP</m:t>
              </m:r>
            </m:num>
            <m:den>
              <m:d>
                <m:dPr>
                  <m:ctrlPr>
                    <w:rPr>
                      <w:rFonts w:ascii="Cambria Math" w:eastAsiaTheme="minorEastAsia" w:hAnsi="Cambria Math"/>
                      <w:i/>
                    </w:rPr>
                  </m:ctrlPr>
                </m:dPr>
                <m:e>
                  <m:r>
                    <w:rPr>
                      <w:rFonts w:ascii="Cambria Math" w:eastAsiaTheme="minorEastAsia" w:hAnsi="Cambria Math"/>
                    </w:rPr>
                    <m:t>TP+FN</m:t>
                  </m:r>
                </m:e>
              </m:d>
            </m:den>
          </m:f>
        </m:oMath>
      </m:oMathPara>
    </w:p>
    <w:p w14:paraId="5AD33644" w14:textId="723DD0E1" w:rsidR="000C1B10" w:rsidRPr="002934DE" w:rsidRDefault="00C8427B" w:rsidP="005F0B73">
      <w:pPr>
        <w:rPr>
          <w:rFonts w:eastAsiaTheme="minorEastAsia"/>
        </w:rPr>
      </w:pPr>
      <m:oMathPara>
        <m:oMath>
          <m:r>
            <w:rPr>
              <w:rFonts w:ascii="Cambria Math" w:eastAsiaTheme="minorEastAsia" w:hAnsi="Cambria Math"/>
            </w:rPr>
            <m:t>F1 measure=</m:t>
          </m:r>
          <m:r>
            <w:rPr>
              <w:rFonts w:ascii="Cambria Math" w:eastAsiaTheme="minorEastAsia" w:hAnsi="Cambria Math"/>
            </w:rPr>
            <m:t>2×</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precision</m:t>
                  </m:r>
                  <m:r>
                    <w:rPr>
                      <w:rFonts w:ascii="Cambria Math" w:eastAsiaTheme="minorEastAsia" w:hAnsi="Cambria Math"/>
                    </w:rPr>
                    <m:t>×recall</m:t>
                  </m:r>
                </m:e>
              </m:d>
            </m:num>
            <m:den>
              <m:d>
                <m:dPr>
                  <m:ctrlPr>
                    <w:rPr>
                      <w:rFonts w:ascii="Cambria Math" w:eastAsiaTheme="minorEastAsia" w:hAnsi="Cambria Math"/>
                      <w:i/>
                    </w:rPr>
                  </m:ctrlPr>
                </m:dPr>
                <m:e>
                  <m:r>
                    <w:rPr>
                      <w:rFonts w:ascii="Cambria Math" w:eastAsiaTheme="minorEastAsia" w:hAnsi="Cambria Math"/>
                    </w:rPr>
                    <m:t>precision+recall</m:t>
                  </m:r>
                </m:e>
              </m:d>
            </m:den>
          </m:f>
        </m:oMath>
      </m:oMathPara>
    </w:p>
    <w:p w14:paraId="49FC0757" w14:textId="48834D69" w:rsidR="002934DE" w:rsidRDefault="002934DE" w:rsidP="005F0B73">
      <w:pPr>
        <w:rPr>
          <w:rFonts w:eastAsiaTheme="minorEastAsia"/>
        </w:rPr>
      </w:pPr>
      <w:r>
        <w:t xml:space="preserve">Where </w:t>
      </w:r>
      <m:oMath>
        <m:r>
          <w:rPr>
            <w:rFonts w:ascii="Cambria Math" w:hAnsi="Cambria Math"/>
          </w:rPr>
          <m:t>FP</m:t>
        </m:r>
      </m:oMath>
      <w:r w:rsidR="004801AA">
        <w:rPr>
          <w:rFonts w:eastAsiaTheme="minorEastAsia"/>
        </w:rPr>
        <w:t xml:space="preserve"> </w:t>
      </w:r>
      <w:r w:rsidR="00943936">
        <w:rPr>
          <w:rFonts w:eastAsiaTheme="minorEastAsia"/>
        </w:rPr>
        <w:t>wa</w:t>
      </w:r>
      <w:r w:rsidR="004801AA">
        <w:rPr>
          <w:rFonts w:eastAsiaTheme="minorEastAsia"/>
        </w:rPr>
        <w:t>s the number of false positives (</w:t>
      </w:r>
      <w:r w:rsidR="003E6A93">
        <w:rPr>
          <w:rFonts w:eastAsiaTheme="minorEastAsia"/>
        </w:rPr>
        <w:t xml:space="preserve">negative </w:t>
      </w:r>
      <w:r w:rsidR="00061AF9">
        <w:rPr>
          <w:rFonts w:eastAsiaTheme="minorEastAsia"/>
        </w:rPr>
        <w:t xml:space="preserve">target features </w:t>
      </w:r>
      <w:r w:rsidR="00F97E9E">
        <w:rPr>
          <w:rFonts w:eastAsiaTheme="minorEastAsia"/>
        </w:rPr>
        <w:t xml:space="preserve">instances incorrectly predicted </w:t>
      </w:r>
      <w:r w:rsidR="00D22DD2">
        <w:rPr>
          <w:rFonts w:eastAsiaTheme="minorEastAsia"/>
        </w:rPr>
        <w:t>as</w:t>
      </w:r>
      <w:r w:rsidR="00F97E9E">
        <w:rPr>
          <w:rFonts w:eastAsiaTheme="minorEastAsia"/>
        </w:rPr>
        <w:t xml:space="preserve"> positive</w:t>
      </w:r>
      <w:r w:rsidR="00D22DD2">
        <w:rPr>
          <w:rFonts w:eastAsiaTheme="minorEastAsia"/>
        </w:rPr>
        <w:t xml:space="preserve">), </w:t>
      </w:r>
      <m:oMath>
        <m:r>
          <w:rPr>
            <w:rFonts w:ascii="Cambria Math" w:eastAsiaTheme="minorEastAsia" w:hAnsi="Cambria Math"/>
          </w:rPr>
          <m:t>FN</m:t>
        </m:r>
      </m:oMath>
      <w:r w:rsidR="00717FC6">
        <w:rPr>
          <w:rFonts w:eastAsiaTheme="minorEastAsia"/>
        </w:rPr>
        <w:t xml:space="preserve"> </w:t>
      </w:r>
      <w:r w:rsidR="00943936">
        <w:rPr>
          <w:rFonts w:eastAsiaTheme="minorEastAsia"/>
        </w:rPr>
        <w:t>wa</w:t>
      </w:r>
      <w:r w:rsidR="00D22DD2">
        <w:rPr>
          <w:rFonts w:eastAsiaTheme="minorEastAsia"/>
        </w:rPr>
        <w:t xml:space="preserve">s the number of false negatives (positive </w:t>
      </w:r>
      <w:r w:rsidR="00717FC6">
        <w:rPr>
          <w:rFonts w:eastAsiaTheme="minorEastAsia"/>
        </w:rPr>
        <w:t>target features instances incorrectly predicted as</w:t>
      </w:r>
      <w:r w:rsidR="00717FC6">
        <w:rPr>
          <w:rFonts w:eastAsiaTheme="minorEastAsia"/>
        </w:rPr>
        <w:t xml:space="preserve"> negative), </w:t>
      </w:r>
      <m:oMath>
        <m:r>
          <w:rPr>
            <w:rFonts w:ascii="Cambria Math" w:eastAsiaTheme="minorEastAsia" w:hAnsi="Cambria Math"/>
          </w:rPr>
          <m:t>TP</m:t>
        </m:r>
      </m:oMath>
      <w:r w:rsidR="00717FC6">
        <w:rPr>
          <w:rFonts w:eastAsiaTheme="minorEastAsia"/>
        </w:rPr>
        <w:t xml:space="preserve"> </w:t>
      </w:r>
      <w:r w:rsidR="00943936">
        <w:rPr>
          <w:rFonts w:eastAsiaTheme="minorEastAsia"/>
        </w:rPr>
        <w:t xml:space="preserve">was the number of true positives (correctly predicted positive </w:t>
      </w:r>
      <w:r w:rsidR="009576A0">
        <w:rPr>
          <w:rFonts w:eastAsiaTheme="minorEastAsia"/>
        </w:rPr>
        <w:t xml:space="preserve">target feature instances) and </w:t>
      </w:r>
      <m:oMath>
        <m:r>
          <w:rPr>
            <w:rFonts w:ascii="Cambria Math" w:eastAsiaTheme="minorEastAsia" w:hAnsi="Cambria Math"/>
          </w:rPr>
          <m:t>TN</m:t>
        </m:r>
      </m:oMath>
      <w:r w:rsidR="009576A0">
        <w:rPr>
          <w:rFonts w:eastAsiaTheme="minorEastAsia"/>
        </w:rPr>
        <w:t xml:space="preserve"> was the number of true negatives (</w:t>
      </w:r>
      <w:r w:rsidR="009576A0">
        <w:rPr>
          <w:rFonts w:eastAsiaTheme="minorEastAsia"/>
        </w:rPr>
        <w:t xml:space="preserve">correctly predicted </w:t>
      </w:r>
      <w:r w:rsidR="009576A0">
        <w:rPr>
          <w:rFonts w:eastAsiaTheme="minorEastAsia"/>
        </w:rPr>
        <w:t>negative</w:t>
      </w:r>
      <w:r w:rsidR="009576A0">
        <w:rPr>
          <w:rFonts w:eastAsiaTheme="minorEastAsia"/>
        </w:rPr>
        <w:t xml:space="preserve"> target feature instances)</w:t>
      </w:r>
      <w:r w:rsidR="009576A0">
        <w:rPr>
          <w:rFonts w:eastAsiaTheme="minorEastAsia"/>
        </w:rPr>
        <w:t>.</w:t>
      </w:r>
    </w:p>
    <w:p w14:paraId="703D90C7" w14:textId="2B83346D" w:rsidR="00C756A1" w:rsidRDefault="00721B4B" w:rsidP="005F0B73">
      <w:pPr>
        <w:rPr>
          <w:rFonts w:eastAsiaTheme="minorEastAsia"/>
        </w:rPr>
      </w:pPr>
      <w:r>
        <w:rPr>
          <w:rFonts w:eastAsiaTheme="minorEastAsia"/>
        </w:rPr>
        <w:t xml:space="preserve">The </w:t>
      </w:r>
      <w:r w:rsidR="00C756A1">
        <w:rPr>
          <w:rFonts w:eastAsiaTheme="minorEastAsia"/>
        </w:rPr>
        <w:t xml:space="preserve">average class accuracy was used </w:t>
      </w:r>
      <w:r w:rsidR="003A0E06">
        <w:rPr>
          <w:rFonts w:eastAsiaTheme="minorEastAsia"/>
        </w:rPr>
        <w:t xml:space="preserve">to determine classification accuracy </w:t>
      </w:r>
      <w:r>
        <w:rPr>
          <w:rFonts w:eastAsiaTheme="minorEastAsia"/>
        </w:rPr>
        <w:t>t</w:t>
      </w:r>
      <w:r>
        <w:rPr>
          <w:rFonts w:eastAsiaTheme="minorEastAsia"/>
        </w:rPr>
        <w:t xml:space="preserve">o account </w:t>
      </w:r>
      <w:r w:rsidR="00006029">
        <w:rPr>
          <w:rFonts w:eastAsiaTheme="minorEastAsia"/>
        </w:rPr>
        <w:t xml:space="preserve">for </w:t>
      </w:r>
      <w:r w:rsidR="00C57748">
        <w:rPr>
          <w:rFonts w:eastAsiaTheme="minorEastAsia"/>
        </w:rPr>
        <w:t xml:space="preserve">the </w:t>
      </w:r>
      <w:r>
        <w:rPr>
          <w:rFonts w:eastAsiaTheme="minorEastAsia"/>
        </w:rPr>
        <w:t>imbalance</w:t>
      </w:r>
      <w:r w:rsidR="00C57748">
        <w:rPr>
          <w:rFonts w:eastAsiaTheme="minorEastAsia"/>
        </w:rPr>
        <w:t xml:space="preserve"> between patient survival status</w:t>
      </w:r>
      <w:r w:rsidR="006D54E5">
        <w:rPr>
          <w:rFonts w:eastAsiaTheme="minorEastAsia"/>
        </w:rPr>
        <w:t xml:space="preserve"> values</w:t>
      </w:r>
      <w:r>
        <w:rPr>
          <w:rFonts w:eastAsiaTheme="minorEastAsia"/>
        </w:rPr>
        <w:t xml:space="preserve"> in the</w:t>
      </w:r>
      <w:r w:rsidR="00C57748">
        <w:rPr>
          <w:rFonts w:eastAsiaTheme="minorEastAsia"/>
        </w:rPr>
        <w:t xml:space="preserve"> </w:t>
      </w:r>
      <w:r>
        <w:rPr>
          <w:rFonts w:eastAsiaTheme="minorEastAsia"/>
        </w:rPr>
        <w:t>target feature</w:t>
      </w:r>
      <w:r w:rsidR="00545F69">
        <w:rPr>
          <w:rFonts w:eastAsiaTheme="minorEastAsia"/>
        </w:rPr>
        <w:t>.</w:t>
      </w:r>
    </w:p>
    <w:p w14:paraId="660128D7" w14:textId="75D8553C" w:rsidR="00545F69" w:rsidRPr="00B85E50" w:rsidRDefault="00545F69" w:rsidP="005F0B73">
      <w:pPr>
        <w:rPr>
          <w:rFonts w:eastAsiaTheme="minorEastAsia"/>
        </w:rPr>
      </w:pPr>
      <m:oMathPara>
        <m:oMath>
          <m:r>
            <w:rPr>
              <w:rFonts w:ascii="Cambria Math" w:eastAsiaTheme="minorEastAsia" w:hAnsi="Cambria Math"/>
            </w:rPr>
            <m:t>average class accuracy</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levels</m:t>
                      </m:r>
                      <m:d>
                        <m:dPr>
                          <m:ctrlPr>
                            <w:rPr>
                              <w:rFonts w:ascii="Cambria Math" w:eastAsiaTheme="minorEastAsia" w:hAnsi="Cambria Math"/>
                              <w:i/>
                            </w:rPr>
                          </m:ctrlPr>
                        </m:dPr>
                        <m:e>
                          <m:r>
                            <w:rPr>
                              <w:rFonts w:ascii="Cambria Math" w:eastAsiaTheme="minorEastAsia" w:hAnsi="Cambria Math"/>
                            </w:rPr>
                            <m:t>t</m:t>
                          </m:r>
                        </m:e>
                      </m:d>
                    </m:e>
                  </m:d>
                </m:den>
              </m:f>
              <m:nary>
                <m:naryPr>
                  <m:chr m:val="∑"/>
                  <m:limLoc m:val="undOvr"/>
                  <m:supHide m:val="1"/>
                  <m:ctrlPr>
                    <w:rPr>
                      <w:rFonts w:ascii="Cambria Math" w:eastAsiaTheme="minorEastAsia" w:hAnsi="Cambria Math"/>
                      <w:i/>
                    </w:rPr>
                  </m:ctrlPr>
                </m:naryPr>
                <m:sub>
                  <m:r>
                    <w:rPr>
                      <w:rFonts w:ascii="Cambria Math" w:eastAsiaTheme="minorEastAsia" w:hAnsi="Cambria Math"/>
                    </w:rPr>
                    <m:t>l∈levels</m:t>
                  </m:r>
                  <m:d>
                    <m:dPr>
                      <m:ctrlPr>
                        <w:rPr>
                          <w:rFonts w:ascii="Cambria Math" w:eastAsiaTheme="minorEastAsia" w:hAnsi="Cambria Math"/>
                          <w:i/>
                        </w:rPr>
                      </m:ctrlPr>
                    </m:dPr>
                    <m:e>
                      <m:r>
                        <w:rPr>
                          <w:rFonts w:ascii="Cambria Math" w:eastAsiaTheme="minorEastAsia" w:hAnsi="Cambria Math"/>
                        </w:rPr>
                        <m:t>t</m:t>
                      </m:r>
                    </m:e>
                  </m:d>
                </m:sub>
                <m:sup/>
                <m:e>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l</m:t>
                          </m:r>
                        </m:sub>
                      </m:sSub>
                    </m:den>
                  </m:f>
                </m:e>
              </m:nary>
            </m:den>
          </m:f>
        </m:oMath>
      </m:oMathPara>
    </w:p>
    <w:p w14:paraId="074AC35B" w14:textId="2798411E" w:rsidR="00B85E50" w:rsidRDefault="00B85E50" w:rsidP="005F0B73">
      <w:pPr>
        <w:rPr>
          <w:rFonts w:eastAsiaTheme="minorEastAsia"/>
        </w:rPr>
      </w:pPr>
      <w:r>
        <w:rPr>
          <w:rFonts w:eastAsiaTheme="minorEastAsia"/>
        </w:rPr>
        <w:t xml:space="preserve">Where </w:t>
      </w:r>
      <m:oMath>
        <m:r>
          <w:rPr>
            <w:rFonts w:ascii="Cambria Math" w:eastAsiaTheme="minorEastAsia" w:hAnsi="Cambria Math"/>
          </w:rPr>
          <m:t>levels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set of levels that the target feature</w:t>
      </w:r>
      <w:r w:rsidR="00A562B2">
        <w:rPr>
          <w:rFonts w:eastAsiaTheme="minorEastAsia"/>
        </w:rPr>
        <w:t xml:space="preserve">, </w:t>
      </w:r>
      <m:oMath>
        <m:r>
          <w:rPr>
            <w:rFonts w:ascii="Cambria Math" w:eastAsiaTheme="minorEastAsia" w:hAnsi="Cambria Math"/>
          </w:rPr>
          <m:t>t</m:t>
        </m:r>
      </m:oMath>
      <w:r w:rsidR="00A562B2">
        <w:rPr>
          <w:rFonts w:eastAsiaTheme="minorEastAsia"/>
        </w:rPr>
        <w:t xml:space="preserve">, can assume; </w:t>
      </w:r>
      <m:oMath>
        <m:d>
          <m:dPr>
            <m:begChr m:val="|"/>
            <m:endChr m:val="|"/>
            <m:ctrlPr>
              <w:rPr>
                <w:rFonts w:ascii="Cambria Math" w:eastAsiaTheme="minorEastAsia" w:hAnsi="Cambria Math"/>
                <w:i/>
              </w:rPr>
            </m:ctrlPr>
          </m:dPr>
          <m:e>
            <m:r>
              <w:rPr>
                <w:rFonts w:ascii="Cambria Math" w:eastAsiaTheme="minorEastAsia" w:hAnsi="Cambria Math"/>
              </w:rPr>
              <m:t>levels</m:t>
            </m:r>
            <m:d>
              <m:dPr>
                <m:ctrlPr>
                  <w:rPr>
                    <w:rFonts w:ascii="Cambria Math" w:eastAsiaTheme="minorEastAsia" w:hAnsi="Cambria Math"/>
                    <w:i/>
                  </w:rPr>
                </m:ctrlPr>
              </m:dPr>
              <m:e>
                <m:r>
                  <w:rPr>
                    <w:rFonts w:ascii="Cambria Math" w:eastAsiaTheme="minorEastAsia" w:hAnsi="Cambria Math"/>
                  </w:rPr>
                  <m:t>t</m:t>
                </m:r>
              </m:e>
            </m:d>
          </m:e>
        </m:d>
      </m:oMath>
      <w:r w:rsidR="00CA45AC">
        <w:rPr>
          <w:rFonts w:eastAsiaTheme="minorEastAsia"/>
        </w:rPr>
        <w:t xml:space="preserve"> is the size of the set; and </w:t>
      </w:r>
      <m:oMath>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l</m:t>
            </m:r>
          </m:sub>
        </m:sSub>
      </m:oMath>
      <w:r w:rsidR="00F200F6">
        <w:rPr>
          <w:rFonts w:eastAsiaTheme="minorEastAsia"/>
        </w:rPr>
        <w:t xml:space="preserve"> refers to the recall achieved by the model for level </w:t>
      </w:r>
      <m:oMath>
        <m:r>
          <w:rPr>
            <w:rFonts w:ascii="Cambria Math" w:eastAsiaTheme="minorEastAsia" w:hAnsi="Cambria Math"/>
          </w:rPr>
          <m:t>l</m:t>
        </m:r>
      </m:oMath>
      <w:r w:rsidR="008F1AB4">
        <w:rPr>
          <w:rFonts w:eastAsiaTheme="minorEastAsia"/>
        </w:rPr>
        <w:t xml:space="preserve"> </w:t>
      </w:r>
      <w:r w:rsidR="008F1AB4">
        <w:rPr>
          <w:rFonts w:eastAsiaTheme="minorEastAsia"/>
        </w:rPr>
        <w:fldChar w:fldCharType="begin"/>
      </w:r>
      <w:r w:rsidR="008F1AB4">
        <w:rPr>
          <w:rFonts w:eastAsiaTheme="minorEastAsia"/>
        </w:rPr>
        <w:instrText xml:space="preserve"> ADDIN EN.CITE &lt;EndNote&gt;&lt;Cite&gt;&lt;Author&gt;Kelleher&lt;/Author&gt;&lt;Year&gt;2015&lt;/Year&gt;&lt;RecNum&gt;17&lt;/RecNum&gt;&lt;DisplayText&gt;(Kelleher et al., 2015)&lt;/DisplayText&gt;&lt;record&gt;&lt;rec-number&gt;17&lt;/rec-number&gt;&lt;foreign-keys&gt;&lt;key app="EN" db-id="ew5exp9x65p59oe5xscpteto2052af0frxrs" timestamp="1526260783"&gt;17&lt;/key&gt;&lt;/foreign-keys&gt;&lt;ref-type name="Book"&gt;6&lt;/ref-type&gt;&lt;contributors&gt;&lt;authors&gt;&lt;author&gt;Kelleher, John&lt;/author&gt;&lt;author&gt;Mac Namee, Brian&lt;/author&gt;&lt;author&gt;D&amp;apos;Arcy, Aoife&lt;/author&gt;&lt;/authors&gt;&lt;/contributors&gt;&lt;titles&gt;&lt;title&gt;Fundamentals of Machine Learning for Predictive Data Analytics: Algorithms, Worked Examples, and Case Studies&lt;/title&gt;&lt;/titles&gt;&lt;dates&gt;&lt;year&gt;2015&lt;/year&gt;&lt;/dates&gt;&lt;isbn&gt;9780262029445&lt;/isbn&gt;&lt;urls&gt;&lt;/urls&gt;&lt;/record&gt;&lt;/Cite&gt;&lt;/EndNote&gt;</w:instrText>
      </w:r>
      <w:r w:rsidR="008F1AB4">
        <w:rPr>
          <w:rFonts w:eastAsiaTheme="minorEastAsia"/>
        </w:rPr>
        <w:fldChar w:fldCharType="separate"/>
      </w:r>
      <w:r w:rsidR="008F1AB4">
        <w:rPr>
          <w:rFonts w:eastAsiaTheme="minorEastAsia"/>
          <w:noProof/>
        </w:rPr>
        <w:t>(Kelleher et al., 2015)</w:t>
      </w:r>
      <w:r w:rsidR="008F1AB4">
        <w:rPr>
          <w:rFonts w:eastAsiaTheme="minorEastAsia"/>
        </w:rPr>
        <w:fldChar w:fldCharType="end"/>
      </w:r>
      <w:r w:rsidR="008F1AB4">
        <w:rPr>
          <w:rFonts w:eastAsiaTheme="minorEastAsia"/>
        </w:rPr>
        <w:t>.</w:t>
      </w:r>
    </w:p>
    <w:p w14:paraId="1706D6E8" w14:textId="6A7D87B0" w:rsidR="00840143" w:rsidRDefault="00552FE9" w:rsidP="005F0B73">
      <w:pPr>
        <w:rPr>
          <w:rFonts w:eastAsiaTheme="minorEastAsia"/>
        </w:rPr>
      </w:pPr>
      <w:r>
        <w:rPr>
          <w:rFonts w:eastAsiaTheme="minorEastAsia"/>
        </w:rPr>
        <w:t>T</w:t>
      </w:r>
      <w:r w:rsidR="005A2324">
        <w:rPr>
          <w:rFonts w:eastAsiaTheme="minorEastAsia"/>
        </w:rPr>
        <w:t>he Area Under Curve (AUC) metric was u</w:t>
      </w:r>
      <w:r w:rsidR="008E4443">
        <w:rPr>
          <w:rFonts w:eastAsiaTheme="minorEastAsia"/>
        </w:rPr>
        <w:t xml:space="preserve">tilized to compare the performance of the </w:t>
      </w:r>
      <w:proofErr w:type="spellStart"/>
      <w:r w:rsidR="008E4443" w:rsidRPr="004D63AE">
        <w:rPr>
          <w:rFonts w:eastAsiaTheme="minorEastAsia"/>
          <w:i/>
        </w:rPr>
        <w:t>k</w:t>
      </w:r>
      <w:r w:rsidR="008E4443">
        <w:rPr>
          <w:rFonts w:eastAsiaTheme="minorEastAsia"/>
        </w:rPr>
        <w:t>NN</w:t>
      </w:r>
      <w:proofErr w:type="spellEnd"/>
      <w:r w:rsidR="008E4443">
        <w:rPr>
          <w:rFonts w:eastAsiaTheme="minorEastAsia"/>
        </w:rPr>
        <w:t xml:space="preserve"> and Decision Tree classifiers</w:t>
      </w:r>
      <w:r w:rsidR="001134CD">
        <w:rPr>
          <w:rFonts w:eastAsiaTheme="minorEastAsia"/>
        </w:rPr>
        <w:t xml:space="preserve">. </w:t>
      </w:r>
      <w:r w:rsidR="007B4942">
        <w:rPr>
          <w:rFonts w:eastAsiaTheme="minorEastAsia"/>
        </w:rPr>
        <w:t xml:space="preserve">AUC is the area under the </w:t>
      </w:r>
      <w:r w:rsidR="00521ABA">
        <w:rPr>
          <w:rFonts w:eastAsiaTheme="minorEastAsia"/>
        </w:rPr>
        <w:t>ROC (</w:t>
      </w:r>
      <w:r w:rsidR="00B2535B">
        <w:rPr>
          <w:rFonts w:eastAsiaTheme="minorEastAsia"/>
        </w:rPr>
        <w:t>Receiver Operator Characteristic)</w:t>
      </w:r>
      <w:r w:rsidR="007B4942">
        <w:rPr>
          <w:rFonts w:eastAsiaTheme="minorEastAsia"/>
        </w:rPr>
        <w:t xml:space="preserve"> </w:t>
      </w:r>
      <w:r w:rsidR="00B24C85">
        <w:rPr>
          <w:rFonts w:eastAsiaTheme="minorEastAsia"/>
        </w:rPr>
        <w:t>curve, which is a plot</w:t>
      </w:r>
      <w:r w:rsidR="007B4942">
        <w:rPr>
          <w:rFonts w:eastAsiaTheme="minorEastAsia"/>
        </w:rPr>
        <w:t xml:space="preserve"> of </w:t>
      </w:r>
      <w:r w:rsidR="0076261B">
        <w:rPr>
          <w:rFonts w:eastAsiaTheme="minorEastAsia"/>
        </w:rPr>
        <w:t>False Positive Rate</w:t>
      </w:r>
      <w:r w:rsidR="00C30946">
        <w:rPr>
          <w:rFonts w:eastAsiaTheme="minorEastAsia"/>
        </w:rPr>
        <w:t xml:space="preserve"> (FPR)</w:t>
      </w:r>
      <w:r w:rsidR="0076261B">
        <w:rPr>
          <w:rFonts w:eastAsiaTheme="minorEastAsia"/>
        </w:rPr>
        <w:t xml:space="preserve"> versus True Positive Rate</w:t>
      </w:r>
      <w:r w:rsidR="00C30946">
        <w:rPr>
          <w:rFonts w:eastAsiaTheme="minorEastAsia"/>
        </w:rPr>
        <w:t xml:space="preserve"> (TPR)</w:t>
      </w:r>
      <w:r w:rsidR="00947EC5">
        <w:rPr>
          <w:rFonts w:eastAsiaTheme="minorEastAsia"/>
        </w:rPr>
        <w:t>.</w:t>
      </w:r>
      <w:r w:rsidR="00FC540F">
        <w:rPr>
          <w:rFonts w:eastAsiaTheme="minorEastAsia"/>
        </w:rPr>
        <w:t xml:space="preserve"> Where the </w:t>
      </w:r>
      <w:r w:rsidR="00C30946">
        <w:rPr>
          <w:rFonts w:eastAsiaTheme="minorEastAsia"/>
        </w:rPr>
        <w:t>TPR</w:t>
      </w:r>
      <w:r w:rsidR="00FB5A84">
        <w:rPr>
          <w:rFonts w:eastAsiaTheme="minorEastAsia"/>
        </w:rPr>
        <w:t xml:space="preserve"> is identical to the Recall term outlined above and </w:t>
      </w:r>
      <w:r w:rsidR="00C30946">
        <w:rPr>
          <w:rFonts w:eastAsiaTheme="minorEastAsia"/>
        </w:rPr>
        <w:t>the FPR</w:t>
      </w:r>
      <w:r w:rsidR="00FB5A84">
        <w:rPr>
          <w:rFonts w:eastAsiaTheme="minorEastAsia"/>
        </w:rPr>
        <w:t xml:space="preserve"> is:</w:t>
      </w:r>
    </w:p>
    <w:p w14:paraId="7AABDC1E" w14:textId="40C264B0" w:rsidR="00330362" w:rsidRPr="00023CEA" w:rsidRDefault="00FB5A84" w:rsidP="00330362">
      <w:pPr>
        <w:rPr>
          <w:rFonts w:eastAsiaTheme="minorEastAsia"/>
        </w:rPr>
      </w:pPr>
      <m:oMathPara>
        <m:oMath>
          <m:r>
            <w:rPr>
              <w:rFonts w:ascii="Cambria Math" w:eastAsiaTheme="minorEastAsia" w:hAnsi="Cambria Math"/>
            </w:rPr>
            <m:t>False Positive Rate</m:t>
          </m:r>
          <m:r>
            <w:rPr>
              <w:rFonts w:ascii="Cambria Math" w:eastAsiaTheme="minorEastAsia" w:hAnsi="Cambria Math"/>
            </w:rPr>
            <m:t xml:space="preserve"> (FPR)</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FP</m:t>
              </m:r>
            </m:num>
            <m:den>
              <m:d>
                <m:dPr>
                  <m:ctrlPr>
                    <w:rPr>
                      <w:rFonts w:ascii="Cambria Math" w:eastAsiaTheme="minorEastAsia" w:hAnsi="Cambria Math"/>
                      <w:i/>
                    </w:rPr>
                  </m:ctrlPr>
                </m:dPr>
                <m:e>
                  <m:r>
                    <w:rPr>
                      <w:rFonts w:ascii="Cambria Math" w:eastAsiaTheme="minorEastAsia" w:hAnsi="Cambria Math"/>
                    </w:rPr>
                    <m:t>FN+TP</m:t>
                  </m:r>
                </m:e>
              </m:d>
            </m:den>
          </m:f>
        </m:oMath>
      </m:oMathPara>
    </w:p>
    <w:p w14:paraId="5EB0210E" w14:textId="468B90B0" w:rsidR="00330362" w:rsidRDefault="00330362" w:rsidP="00330362">
      <w:pPr>
        <w:pStyle w:val="Heading1"/>
      </w:pPr>
      <w:r>
        <w:t>Results</w:t>
      </w:r>
    </w:p>
    <w:p w14:paraId="733A9A55" w14:textId="32001CA1" w:rsidR="005B67E7" w:rsidRDefault="005B67E7" w:rsidP="005B67E7">
      <w:pPr>
        <w:pStyle w:val="Heading2"/>
      </w:pPr>
      <w:r>
        <w:t xml:space="preserve">Data </w:t>
      </w:r>
      <w:r w:rsidR="005267EF">
        <w:t>Pre-processing</w:t>
      </w:r>
    </w:p>
    <w:p w14:paraId="4BF54F91" w14:textId="0BB82214" w:rsidR="005267EF" w:rsidRPr="005267EF" w:rsidRDefault="005267EF" w:rsidP="005267EF">
      <w:pPr>
        <w:pStyle w:val="Heading3"/>
      </w:pPr>
      <w:r>
        <w:t>Statistical Analysis</w:t>
      </w:r>
    </w:p>
    <w:p w14:paraId="3468F534" w14:textId="63C669C3" w:rsidR="00330362" w:rsidRDefault="00D52900" w:rsidP="00E623BA">
      <w:r>
        <w:t xml:space="preserve">Data collected </w:t>
      </w:r>
      <w:r w:rsidR="005E0142">
        <w:t xml:space="preserve">for the Haberman Survival Studies </w:t>
      </w:r>
      <w:r w:rsidR="00E623BA">
        <w:fldChar w:fldCharType="begin"/>
      </w:r>
      <w:r w:rsidR="00E623BA">
        <w:instrText xml:space="preserve"> ADDIN EN.CITE &lt;EndNote&gt;&lt;Cite&gt;&lt;Author&gt;Haberman&lt;/Author&gt;&lt;Year&gt;1976&lt;/Year&gt;&lt;RecNum&gt;13&lt;/RecNum&gt;&lt;DisplayText&gt;(Haberman, 1976)&lt;/DisplayText&gt;&lt;record&gt;&lt;rec-number&gt;13&lt;/rec-number&gt;&lt;foreign-keys&gt;&lt;key app="EN" db-id="ew5exp9x65p59oe5xscpteto2052af0frxrs" timestamp="1525681709"&gt;13&lt;/key&gt;&lt;/foreign-keys&gt;&lt;ref-type name="Conference Paper"&gt;47&lt;/ref-type&gt;&lt;contributors&gt;&lt;authors&gt;&lt;author&gt;Haberman, S.J.&lt;/author&gt;&lt;/authors&gt;&lt;/contributors&gt;&lt;titles&gt;&lt;title&gt;Generalized residuals for log-linear models&lt;/title&gt;&lt;secondary-title&gt;Proceedings of the 9th International Biometrics Conference&lt;/secondary-title&gt;&lt;/titles&gt;&lt;pages&gt;104-122&lt;/pages&gt;&lt;dates&gt;&lt;year&gt;1976&lt;/year&gt;&lt;/dates&gt;&lt;pub-location&gt;Boston&lt;/pub-location&gt;&lt;urls&gt;&lt;/urls&gt;&lt;/record&gt;&lt;/Cite&gt;&lt;/EndNote&gt;</w:instrText>
      </w:r>
      <w:r w:rsidR="00E623BA">
        <w:fldChar w:fldCharType="separate"/>
      </w:r>
      <w:r w:rsidR="00E623BA">
        <w:rPr>
          <w:noProof/>
        </w:rPr>
        <w:t>(Haberman, 1976)</w:t>
      </w:r>
      <w:r w:rsidR="00E623BA">
        <w:fldChar w:fldCharType="end"/>
      </w:r>
      <w:r w:rsidR="00E623BA">
        <w:t xml:space="preserve"> for</w:t>
      </w:r>
      <w:r>
        <w:t xml:space="preserve"> 306 breast cancer patients</w:t>
      </w:r>
      <w:r w:rsidR="00E623BA">
        <w:t xml:space="preserve"> was used to analysis several classification models for the prediction of caner patient survival.</w:t>
      </w:r>
      <w:r>
        <w:t xml:space="preserve"> </w:t>
      </w:r>
      <w:r w:rsidR="00E623BA">
        <w:t xml:space="preserve">The data consisted </w:t>
      </w:r>
      <w:r w:rsidR="005E0142">
        <w:t>of the features</w:t>
      </w:r>
      <w:r w:rsidR="00E623BA">
        <w:t>:</w:t>
      </w:r>
      <w:r w:rsidR="005E0142">
        <w:t xml:space="preserve"> patient age, year of operation</w:t>
      </w:r>
      <w:r w:rsidR="00E623BA">
        <w:t xml:space="preserve">, number of </w:t>
      </w:r>
      <w:r w:rsidR="006572D6">
        <w:t xml:space="preserve">positive </w:t>
      </w:r>
      <w:proofErr w:type="spellStart"/>
      <w:r w:rsidR="006572D6">
        <w:t>auxillary</w:t>
      </w:r>
      <w:proofErr w:type="spellEnd"/>
      <w:r w:rsidR="006572D6">
        <w:t xml:space="preserve"> nodes detected and survival status (Table 1). </w:t>
      </w:r>
    </w:p>
    <w:p w14:paraId="4DD442C5" w14:textId="77777777" w:rsidR="006572D6" w:rsidRDefault="006572D6" w:rsidP="00E623BA"/>
    <w:p w14:paraId="5E028D28" w14:textId="77777777" w:rsidR="00D52900" w:rsidRPr="006411C4" w:rsidRDefault="00D52900" w:rsidP="00D52900">
      <w:pPr>
        <w:spacing w:after="60"/>
        <w:jc w:val="center"/>
      </w:pPr>
      <w:r w:rsidRPr="006411C4">
        <w:rPr>
          <w:i/>
        </w:rPr>
        <w:t>Table 1.</w:t>
      </w:r>
      <w:r w:rsidRPr="006411C4">
        <w:t xml:space="preserve"> Haberman Breast Cancer Dataset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7"/>
        <w:gridCol w:w="1417"/>
      </w:tblGrid>
      <w:tr w:rsidR="00D52900" w14:paraId="7D962AB3" w14:textId="77777777" w:rsidTr="0090618E">
        <w:trPr>
          <w:jc w:val="center"/>
        </w:trPr>
        <w:tc>
          <w:tcPr>
            <w:tcW w:w="2547" w:type="dxa"/>
            <w:tcBorders>
              <w:top w:val="single" w:sz="4" w:space="0" w:color="auto"/>
            </w:tcBorders>
          </w:tcPr>
          <w:p w14:paraId="22EE1B7D" w14:textId="77777777" w:rsidR="00D52900" w:rsidRDefault="00D52900" w:rsidP="0090618E">
            <w:r>
              <w:t>Number of patients</w:t>
            </w:r>
          </w:p>
        </w:tc>
        <w:tc>
          <w:tcPr>
            <w:tcW w:w="1417" w:type="dxa"/>
            <w:tcBorders>
              <w:top w:val="single" w:sz="4" w:space="0" w:color="auto"/>
            </w:tcBorders>
          </w:tcPr>
          <w:p w14:paraId="23A149BA" w14:textId="77777777" w:rsidR="00D52900" w:rsidRDefault="00D52900" w:rsidP="0090618E">
            <w:r>
              <w:t>306</w:t>
            </w:r>
          </w:p>
        </w:tc>
      </w:tr>
      <w:tr w:rsidR="00D52900" w14:paraId="2405F632" w14:textId="77777777" w:rsidTr="0090618E">
        <w:trPr>
          <w:jc w:val="center"/>
        </w:trPr>
        <w:tc>
          <w:tcPr>
            <w:tcW w:w="2547" w:type="dxa"/>
          </w:tcPr>
          <w:p w14:paraId="04F115D5" w14:textId="77777777" w:rsidR="00D52900" w:rsidRDefault="00D52900" w:rsidP="0090618E">
            <w:r>
              <w:t>Patient ages</w:t>
            </w:r>
          </w:p>
        </w:tc>
        <w:tc>
          <w:tcPr>
            <w:tcW w:w="1417" w:type="dxa"/>
          </w:tcPr>
          <w:p w14:paraId="2FDF4926" w14:textId="77777777" w:rsidR="00D52900" w:rsidRDefault="00D52900" w:rsidP="0090618E">
            <w:r>
              <w:t>30-83</w:t>
            </w:r>
          </w:p>
        </w:tc>
      </w:tr>
      <w:tr w:rsidR="00D52900" w14:paraId="2F10DF3F" w14:textId="77777777" w:rsidTr="0090618E">
        <w:trPr>
          <w:jc w:val="center"/>
        </w:trPr>
        <w:tc>
          <w:tcPr>
            <w:tcW w:w="2547" w:type="dxa"/>
          </w:tcPr>
          <w:p w14:paraId="13C2A945" w14:textId="77777777" w:rsidR="00D52900" w:rsidRDefault="00D52900" w:rsidP="0090618E">
            <w:r>
              <w:t>Year of operation</w:t>
            </w:r>
          </w:p>
        </w:tc>
        <w:tc>
          <w:tcPr>
            <w:tcW w:w="1417" w:type="dxa"/>
          </w:tcPr>
          <w:p w14:paraId="2DE46C06" w14:textId="77777777" w:rsidR="00D52900" w:rsidRDefault="00D52900" w:rsidP="0090618E">
            <w:r>
              <w:t>1958-1969</w:t>
            </w:r>
          </w:p>
        </w:tc>
      </w:tr>
      <w:tr w:rsidR="00D52900" w14:paraId="080CC1D7" w14:textId="77777777" w:rsidTr="0090618E">
        <w:trPr>
          <w:jc w:val="center"/>
        </w:trPr>
        <w:tc>
          <w:tcPr>
            <w:tcW w:w="2547" w:type="dxa"/>
          </w:tcPr>
          <w:p w14:paraId="35514F26" w14:textId="77777777" w:rsidR="00D52900" w:rsidRDefault="00D52900" w:rsidP="0090618E">
            <w:r>
              <w:t>Number of nodes</w:t>
            </w:r>
          </w:p>
        </w:tc>
        <w:tc>
          <w:tcPr>
            <w:tcW w:w="1417" w:type="dxa"/>
          </w:tcPr>
          <w:p w14:paraId="0B5647CA" w14:textId="77777777" w:rsidR="00D52900" w:rsidRDefault="00D52900" w:rsidP="0090618E">
            <w:r>
              <w:t>0-52</w:t>
            </w:r>
          </w:p>
        </w:tc>
      </w:tr>
      <w:tr w:rsidR="00D52900" w14:paraId="5CB87992" w14:textId="77777777" w:rsidTr="0090618E">
        <w:trPr>
          <w:jc w:val="center"/>
        </w:trPr>
        <w:tc>
          <w:tcPr>
            <w:tcW w:w="2547" w:type="dxa"/>
          </w:tcPr>
          <w:p w14:paraId="6C750415" w14:textId="77777777" w:rsidR="00D52900" w:rsidRDefault="00D52900" w:rsidP="0090618E">
            <w:r>
              <w:t>Patient survival status</w:t>
            </w:r>
          </w:p>
        </w:tc>
        <w:tc>
          <w:tcPr>
            <w:tcW w:w="1417" w:type="dxa"/>
          </w:tcPr>
          <w:p w14:paraId="602A958F" w14:textId="77777777" w:rsidR="00D52900" w:rsidRDefault="00D52900" w:rsidP="0090618E"/>
        </w:tc>
      </w:tr>
      <w:tr w:rsidR="00D52900" w14:paraId="70E944F6" w14:textId="77777777" w:rsidTr="0090618E">
        <w:trPr>
          <w:jc w:val="center"/>
        </w:trPr>
        <w:tc>
          <w:tcPr>
            <w:tcW w:w="2547" w:type="dxa"/>
          </w:tcPr>
          <w:p w14:paraId="2C1CC216" w14:textId="77777777" w:rsidR="00D52900" w:rsidRDefault="00D52900" w:rsidP="0090618E">
            <w:r>
              <w:t xml:space="preserve">          Less than 5 years</w:t>
            </w:r>
          </w:p>
        </w:tc>
        <w:tc>
          <w:tcPr>
            <w:tcW w:w="1417" w:type="dxa"/>
          </w:tcPr>
          <w:p w14:paraId="664E9CFB" w14:textId="77777777" w:rsidR="00D52900" w:rsidRDefault="00D52900" w:rsidP="0090618E">
            <w:r>
              <w:t>81 (73.5%)</w:t>
            </w:r>
          </w:p>
        </w:tc>
      </w:tr>
      <w:tr w:rsidR="00D52900" w14:paraId="2A166671" w14:textId="77777777" w:rsidTr="0090618E">
        <w:trPr>
          <w:jc w:val="center"/>
        </w:trPr>
        <w:tc>
          <w:tcPr>
            <w:tcW w:w="2547" w:type="dxa"/>
            <w:tcBorders>
              <w:bottom w:val="single" w:sz="4" w:space="0" w:color="auto"/>
            </w:tcBorders>
          </w:tcPr>
          <w:p w14:paraId="40079444" w14:textId="77777777" w:rsidR="00D52900" w:rsidRDefault="00D52900" w:rsidP="0090618E">
            <w:r>
              <w:t xml:space="preserve">          5 years or longer</w:t>
            </w:r>
          </w:p>
        </w:tc>
        <w:tc>
          <w:tcPr>
            <w:tcW w:w="1417" w:type="dxa"/>
            <w:tcBorders>
              <w:bottom w:val="single" w:sz="4" w:space="0" w:color="auto"/>
            </w:tcBorders>
          </w:tcPr>
          <w:p w14:paraId="7DCFDB20" w14:textId="77777777" w:rsidR="00D52900" w:rsidRDefault="00D52900" w:rsidP="0090618E">
            <w:r>
              <w:t>225 (26.5%)</w:t>
            </w:r>
          </w:p>
        </w:tc>
      </w:tr>
    </w:tbl>
    <w:p w14:paraId="3864D4CB" w14:textId="77777777" w:rsidR="00D52900" w:rsidRDefault="00D52900" w:rsidP="00D52900">
      <w:pPr>
        <w:pStyle w:val="Heading2"/>
      </w:pPr>
    </w:p>
    <w:p w14:paraId="121C2D4D" w14:textId="2F05AA92" w:rsidR="00D52900" w:rsidRDefault="009E7227" w:rsidP="00330362">
      <w:r>
        <w:t xml:space="preserve">Table 1. </w:t>
      </w:r>
      <w:r w:rsidR="00ED7C99">
        <w:t xml:space="preserve">Statistical parameters for </w:t>
      </w:r>
      <w:r w:rsidR="00C84809">
        <w:t xml:space="preserve">the entire </w:t>
      </w:r>
      <w:r w:rsidR="00ED7C99">
        <w:t xml:space="preserve">breast cancer </w:t>
      </w:r>
      <w:r w:rsidR="003A6E7C">
        <w:t xml:space="preserve">patient </w:t>
      </w:r>
      <w:r w:rsidR="00C84809">
        <w:t>cohort.</w:t>
      </w:r>
    </w:p>
    <w:tbl>
      <w:tblPr>
        <w:tblW w:w="0" w:type="auto"/>
        <w:jc w:val="center"/>
        <w:tblCellMar>
          <w:top w:w="15" w:type="dxa"/>
          <w:left w:w="15" w:type="dxa"/>
          <w:bottom w:w="15" w:type="dxa"/>
          <w:right w:w="15" w:type="dxa"/>
        </w:tblCellMar>
        <w:tblLook w:val="04A0" w:firstRow="1" w:lastRow="0" w:firstColumn="1" w:lastColumn="0" w:noHBand="0" w:noVBand="1"/>
      </w:tblPr>
      <w:tblGrid>
        <w:gridCol w:w="703"/>
        <w:gridCol w:w="1240"/>
        <w:gridCol w:w="1811"/>
        <w:gridCol w:w="1797"/>
        <w:gridCol w:w="1526"/>
      </w:tblGrid>
      <w:tr w:rsidR="008A3D44" w:rsidRPr="008A3D44" w14:paraId="62342ED3" w14:textId="77777777" w:rsidTr="008A3D44">
        <w:trPr>
          <w:tblHeader/>
          <w:jc w:val="center"/>
        </w:trPr>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0AF83A30" w14:textId="77777777" w:rsidR="008A3D44" w:rsidRPr="008A3D44" w:rsidRDefault="008A3D44" w:rsidP="003A4764">
            <w:pPr>
              <w:spacing w:after="0" w:line="240" w:lineRule="auto"/>
              <w:rPr>
                <w:rFonts w:eastAsia="Times New Roman" w:cstheme="minorHAnsi"/>
                <w:sz w:val="24"/>
                <w:szCs w:val="24"/>
                <w:lang w:eastAsia="en-AU"/>
              </w:rPr>
            </w:pP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6FDCFC3B" w14:textId="5E6F3884" w:rsidR="008A3D44" w:rsidRPr="008A3D44" w:rsidRDefault="008A3D44" w:rsidP="003A4764">
            <w:pPr>
              <w:spacing w:after="0" w:line="240" w:lineRule="auto"/>
              <w:jc w:val="right"/>
              <w:rPr>
                <w:rFonts w:eastAsia="Times New Roman" w:cstheme="minorHAnsi"/>
                <w:b/>
                <w:bCs/>
                <w:color w:val="000000"/>
                <w:szCs w:val="18"/>
                <w:lang w:eastAsia="en-AU"/>
              </w:rPr>
            </w:pPr>
            <w:r w:rsidRPr="008A3D44">
              <w:rPr>
                <w:rFonts w:eastAsia="Times New Roman" w:cstheme="minorHAnsi"/>
                <w:b/>
                <w:bCs/>
                <w:color w:val="000000"/>
                <w:szCs w:val="18"/>
                <w:lang w:eastAsia="en-AU"/>
              </w:rPr>
              <w:t>Patient</w:t>
            </w:r>
            <w:r>
              <w:rPr>
                <w:rFonts w:eastAsia="Times New Roman" w:cstheme="minorHAnsi"/>
                <w:b/>
                <w:bCs/>
                <w:color w:val="000000"/>
                <w:szCs w:val="18"/>
                <w:lang w:eastAsia="en-AU"/>
              </w:rPr>
              <w:t xml:space="preserve"> </w:t>
            </w:r>
            <w:r w:rsidRPr="008A3D44">
              <w:rPr>
                <w:rFonts w:eastAsia="Times New Roman" w:cstheme="minorHAnsi"/>
                <w:b/>
                <w:bCs/>
                <w:color w:val="000000"/>
                <w:szCs w:val="18"/>
                <w:lang w:eastAsia="en-AU"/>
              </w:rPr>
              <w:t>Age</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0BC55780" w14:textId="2901FC7E" w:rsidR="008A3D44" w:rsidRPr="008A3D44" w:rsidRDefault="008A3D44" w:rsidP="003A4764">
            <w:pPr>
              <w:spacing w:after="0" w:line="240" w:lineRule="auto"/>
              <w:jc w:val="right"/>
              <w:rPr>
                <w:rFonts w:eastAsia="Times New Roman" w:cstheme="minorHAnsi"/>
                <w:b/>
                <w:bCs/>
                <w:color w:val="000000"/>
                <w:szCs w:val="18"/>
                <w:lang w:eastAsia="en-AU"/>
              </w:rPr>
            </w:pPr>
            <w:r w:rsidRPr="008A3D44">
              <w:rPr>
                <w:rFonts w:eastAsia="Times New Roman" w:cstheme="minorHAnsi"/>
                <w:b/>
                <w:bCs/>
                <w:color w:val="000000"/>
                <w:szCs w:val="18"/>
                <w:lang w:eastAsia="en-AU"/>
              </w:rPr>
              <w:t>Year</w:t>
            </w:r>
            <w:r>
              <w:rPr>
                <w:rFonts w:eastAsia="Times New Roman" w:cstheme="minorHAnsi"/>
                <w:b/>
                <w:bCs/>
                <w:color w:val="000000"/>
                <w:szCs w:val="18"/>
                <w:lang w:eastAsia="en-AU"/>
              </w:rPr>
              <w:t xml:space="preserve"> </w:t>
            </w:r>
            <w:r w:rsidRPr="008A3D44">
              <w:rPr>
                <w:rFonts w:eastAsia="Times New Roman" w:cstheme="minorHAnsi"/>
                <w:b/>
                <w:bCs/>
                <w:color w:val="000000"/>
                <w:szCs w:val="18"/>
                <w:lang w:eastAsia="en-AU"/>
              </w:rPr>
              <w:t>of</w:t>
            </w:r>
            <w:r>
              <w:rPr>
                <w:rFonts w:eastAsia="Times New Roman" w:cstheme="minorHAnsi"/>
                <w:b/>
                <w:bCs/>
                <w:color w:val="000000"/>
                <w:szCs w:val="18"/>
                <w:lang w:eastAsia="en-AU"/>
              </w:rPr>
              <w:t xml:space="preserve"> </w:t>
            </w:r>
            <w:r w:rsidRPr="008A3D44">
              <w:rPr>
                <w:rFonts w:eastAsia="Times New Roman" w:cstheme="minorHAnsi"/>
                <w:b/>
                <w:bCs/>
                <w:color w:val="000000"/>
                <w:szCs w:val="18"/>
                <w:lang w:eastAsia="en-AU"/>
              </w:rPr>
              <w:t>Operation</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2CBA8AEA" w14:textId="33D64E7F" w:rsidR="008A3D44" w:rsidRPr="008A3D44" w:rsidRDefault="008A3D44" w:rsidP="003A4764">
            <w:pPr>
              <w:spacing w:after="0" w:line="240" w:lineRule="auto"/>
              <w:jc w:val="right"/>
              <w:rPr>
                <w:rFonts w:eastAsia="Times New Roman" w:cstheme="minorHAnsi"/>
                <w:b/>
                <w:bCs/>
                <w:color w:val="000000"/>
                <w:szCs w:val="18"/>
                <w:lang w:eastAsia="en-AU"/>
              </w:rPr>
            </w:pPr>
            <w:r w:rsidRPr="008A3D44">
              <w:rPr>
                <w:rFonts w:eastAsia="Times New Roman" w:cstheme="minorHAnsi"/>
                <w:b/>
                <w:bCs/>
                <w:color w:val="000000"/>
                <w:szCs w:val="18"/>
                <w:lang w:eastAsia="en-AU"/>
              </w:rPr>
              <w:t>Number</w:t>
            </w:r>
            <w:r>
              <w:rPr>
                <w:rFonts w:eastAsia="Times New Roman" w:cstheme="minorHAnsi"/>
                <w:b/>
                <w:bCs/>
                <w:color w:val="000000"/>
                <w:szCs w:val="18"/>
                <w:lang w:eastAsia="en-AU"/>
              </w:rPr>
              <w:t xml:space="preserve"> </w:t>
            </w:r>
            <w:r w:rsidRPr="008A3D44">
              <w:rPr>
                <w:rFonts w:eastAsia="Times New Roman" w:cstheme="minorHAnsi"/>
                <w:b/>
                <w:bCs/>
                <w:color w:val="000000"/>
                <w:szCs w:val="18"/>
                <w:lang w:eastAsia="en-AU"/>
              </w:rPr>
              <w:t>of</w:t>
            </w:r>
            <w:r>
              <w:rPr>
                <w:rFonts w:eastAsia="Times New Roman" w:cstheme="minorHAnsi"/>
                <w:b/>
                <w:bCs/>
                <w:color w:val="000000"/>
                <w:szCs w:val="18"/>
                <w:lang w:eastAsia="en-AU"/>
              </w:rPr>
              <w:t xml:space="preserve"> </w:t>
            </w:r>
            <w:r w:rsidRPr="008A3D44">
              <w:rPr>
                <w:rFonts w:eastAsia="Times New Roman" w:cstheme="minorHAnsi"/>
                <w:b/>
                <w:bCs/>
                <w:color w:val="000000"/>
                <w:szCs w:val="18"/>
                <w:lang w:eastAsia="en-AU"/>
              </w:rPr>
              <w:t>Nodes</w:t>
            </w:r>
          </w:p>
        </w:tc>
        <w:tc>
          <w:tcPr>
            <w:tcW w:w="0" w:type="auto"/>
            <w:tcBorders>
              <w:top w:val="single" w:sz="4" w:space="0" w:color="auto"/>
              <w:left w:val="nil"/>
              <w:bottom w:val="single" w:sz="4" w:space="0" w:color="auto"/>
              <w:right w:val="nil"/>
            </w:tcBorders>
            <w:shd w:val="clear" w:color="auto" w:fill="auto"/>
            <w:tcMar>
              <w:top w:w="90" w:type="dxa"/>
              <w:left w:w="90" w:type="dxa"/>
              <w:bottom w:w="90" w:type="dxa"/>
              <w:right w:w="90" w:type="dxa"/>
            </w:tcMar>
            <w:vAlign w:val="center"/>
            <w:hideMark/>
          </w:tcPr>
          <w:p w14:paraId="0B6FFC71" w14:textId="4DAA47A1" w:rsidR="008A3D44" w:rsidRPr="008A3D44" w:rsidRDefault="008A3D44" w:rsidP="003A4764">
            <w:pPr>
              <w:spacing w:after="0" w:line="240" w:lineRule="auto"/>
              <w:jc w:val="right"/>
              <w:rPr>
                <w:rFonts w:eastAsia="Times New Roman" w:cstheme="minorHAnsi"/>
                <w:b/>
                <w:bCs/>
                <w:color w:val="000000"/>
                <w:szCs w:val="18"/>
                <w:lang w:eastAsia="en-AU"/>
              </w:rPr>
            </w:pPr>
            <w:r w:rsidRPr="008A3D44">
              <w:rPr>
                <w:rFonts w:eastAsia="Times New Roman" w:cstheme="minorHAnsi"/>
                <w:b/>
                <w:bCs/>
                <w:color w:val="000000"/>
                <w:szCs w:val="18"/>
                <w:lang w:eastAsia="en-AU"/>
              </w:rPr>
              <w:t>Survival</w:t>
            </w:r>
            <w:r>
              <w:rPr>
                <w:rFonts w:eastAsia="Times New Roman" w:cstheme="minorHAnsi"/>
                <w:b/>
                <w:bCs/>
                <w:color w:val="000000"/>
                <w:szCs w:val="18"/>
                <w:lang w:eastAsia="en-AU"/>
              </w:rPr>
              <w:t xml:space="preserve"> </w:t>
            </w:r>
            <w:r w:rsidRPr="008A3D44">
              <w:rPr>
                <w:rFonts w:eastAsia="Times New Roman" w:cstheme="minorHAnsi"/>
                <w:b/>
                <w:bCs/>
                <w:color w:val="000000"/>
                <w:szCs w:val="18"/>
                <w:lang w:eastAsia="en-AU"/>
              </w:rPr>
              <w:t>Status</w:t>
            </w:r>
          </w:p>
        </w:tc>
      </w:tr>
      <w:tr w:rsidR="008A3D44" w:rsidRPr="008A3D44" w14:paraId="552F440C" w14:textId="77777777" w:rsidTr="008A3D44">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6F54234"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9F96770" w14:textId="541AABFE"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001DD0C" w14:textId="1E450272"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2289F964" w14:textId="587B9AB7"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306</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2231379D" w14:textId="16042F20"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306</w:t>
            </w:r>
          </w:p>
        </w:tc>
      </w:tr>
      <w:tr w:rsidR="008A3D44" w:rsidRPr="008A3D44" w14:paraId="4FB25001" w14:textId="77777777" w:rsidTr="008A3D44">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525B2D"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F808685" w14:textId="51F89D42"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52.46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B5667F" w14:textId="49B5D62D"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62.85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A29E93B" w14:textId="1A262CF9"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4.03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4E56721" w14:textId="45981450"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1.26</w:t>
            </w:r>
          </w:p>
        </w:tc>
      </w:tr>
      <w:tr w:rsidR="008A3D44" w:rsidRPr="008A3D44" w14:paraId="3826D6D9" w14:textId="77777777" w:rsidTr="008A3D44">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6B4093D"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3D31897" w14:textId="76502251"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10.80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6331E0" w14:textId="192A2A80"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3.25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C7D09C2" w14:textId="6969C994"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7.19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3EC37D6" w14:textId="1A671AB2"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0.44</w:t>
            </w:r>
          </w:p>
        </w:tc>
      </w:tr>
      <w:tr w:rsidR="008A3D44" w:rsidRPr="008A3D44" w14:paraId="535BFC5C" w14:textId="77777777" w:rsidTr="008A3D44">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50D0EF6"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03BBD3" w14:textId="0077E6AD"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74959EE" w14:textId="12D91D51"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0BD5DA" w14:textId="2E46752F"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17F699" w14:textId="600A595C"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1.0</w:t>
            </w:r>
          </w:p>
        </w:tc>
      </w:tr>
      <w:tr w:rsidR="008A3D44" w:rsidRPr="008A3D44" w14:paraId="36EB1B27" w14:textId="77777777" w:rsidTr="008A3D44">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AED38C8"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A7FE96" w14:textId="08131958"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44.0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CDEA798" w14:textId="5FC00AF3"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049AA" w14:textId="6570FF24"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5A6B143" w14:textId="3AF8F360"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1.0</w:t>
            </w:r>
          </w:p>
        </w:tc>
      </w:tr>
      <w:tr w:rsidR="008A3D44" w:rsidRPr="008A3D44" w14:paraId="7F1DD887" w14:textId="77777777" w:rsidTr="008A3D44">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47D6967"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A418424" w14:textId="7B9D87E8"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E7705F7" w14:textId="6573CDE8"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2C80A4" w14:textId="26AF3C96"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14FD7FD" w14:textId="2BB41146"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1.0</w:t>
            </w:r>
          </w:p>
        </w:tc>
      </w:tr>
      <w:tr w:rsidR="008A3D44" w:rsidRPr="008A3D44" w14:paraId="3360538C" w14:textId="77777777" w:rsidTr="008A3D44">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708A828"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227DCC6" w14:textId="48604141"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60.8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E4D7465" w14:textId="57F80144"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65.8</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C76FFB6" w14:textId="3900D286"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4.0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C3CCBB9" w14:textId="5230E653"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2.0</w:t>
            </w:r>
          </w:p>
        </w:tc>
      </w:tr>
      <w:tr w:rsidR="008A3D44" w:rsidRPr="008A3D44" w14:paraId="40BFCE82" w14:textId="77777777" w:rsidTr="008A3D44">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1171E573" w14:textId="77777777" w:rsidR="008A3D44" w:rsidRPr="008A3D44" w:rsidRDefault="008A3D44" w:rsidP="003A4764">
            <w:pPr>
              <w:spacing w:after="0" w:line="240" w:lineRule="auto"/>
              <w:jc w:val="right"/>
              <w:rPr>
                <w:rFonts w:eastAsia="Times New Roman" w:cstheme="minorHAnsi"/>
                <w:b/>
                <w:bCs/>
                <w:color w:val="000000"/>
                <w:lang w:eastAsia="en-AU"/>
              </w:rPr>
            </w:pPr>
            <w:r w:rsidRPr="008A3D44">
              <w:rPr>
                <w:rFonts w:eastAsia="Times New Roman" w:cstheme="minorHAnsi"/>
                <w:b/>
                <w:bCs/>
                <w:color w:val="00000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97C1A1C" w14:textId="2F93213E"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90279E5" w14:textId="3A6F1D9E"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0AF1E0" w14:textId="53D004EC"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1EDF43F" w14:textId="6E59B95C" w:rsidR="008A3D44" w:rsidRPr="008A3D44" w:rsidRDefault="008A3D44" w:rsidP="003A4764">
            <w:pPr>
              <w:spacing w:after="0" w:line="240" w:lineRule="auto"/>
              <w:jc w:val="right"/>
              <w:rPr>
                <w:rFonts w:eastAsia="Times New Roman" w:cstheme="minorHAnsi"/>
                <w:color w:val="000000"/>
                <w:lang w:eastAsia="en-AU"/>
              </w:rPr>
            </w:pPr>
            <w:r w:rsidRPr="008A3D44">
              <w:rPr>
                <w:rFonts w:eastAsia="Times New Roman" w:cstheme="minorHAnsi"/>
                <w:color w:val="000000"/>
                <w:lang w:eastAsia="en-AU"/>
              </w:rPr>
              <w:t>2.0</w:t>
            </w:r>
          </w:p>
        </w:tc>
      </w:tr>
    </w:tbl>
    <w:p w14:paraId="6EFCD95F" w14:textId="77777777" w:rsidR="00594EBC" w:rsidRDefault="00594EBC" w:rsidP="003A4764">
      <w:pPr>
        <w:spacing w:after="0"/>
      </w:pPr>
    </w:p>
    <w:p w14:paraId="6EBFFA52" w14:textId="396E7630" w:rsidR="00330362" w:rsidRDefault="009E7227" w:rsidP="009E7227">
      <w:r>
        <w:t xml:space="preserve">Table </w:t>
      </w:r>
      <w:r>
        <w:t>2</w:t>
      </w:r>
      <w:r>
        <w:t>.</w:t>
      </w:r>
      <w:r w:rsidR="00C84809" w:rsidRPr="00C84809">
        <w:t xml:space="preserve"> </w:t>
      </w:r>
      <w:r w:rsidR="00C84809">
        <w:t xml:space="preserve">Statistical parameters for the entire breast cancer </w:t>
      </w:r>
      <w:r w:rsidR="003A6E7C">
        <w:t>patients surviving for 5 years or longer</w:t>
      </w:r>
      <w:r w:rsidR="00C84809">
        <w:t>.</w:t>
      </w:r>
    </w:p>
    <w:tbl>
      <w:tblPr>
        <w:tblW w:w="0" w:type="auto"/>
        <w:jc w:val="center"/>
        <w:tblCellMar>
          <w:top w:w="15" w:type="dxa"/>
          <w:left w:w="15" w:type="dxa"/>
          <w:bottom w:w="15" w:type="dxa"/>
          <w:right w:w="15" w:type="dxa"/>
        </w:tblCellMar>
        <w:tblLook w:val="04A0" w:firstRow="1" w:lastRow="0" w:firstColumn="1" w:lastColumn="0" w:noHBand="0" w:noVBand="1"/>
      </w:tblPr>
      <w:tblGrid>
        <w:gridCol w:w="703"/>
        <w:gridCol w:w="1240"/>
        <w:gridCol w:w="1811"/>
        <w:gridCol w:w="1797"/>
        <w:gridCol w:w="1526"/>
      </w:tblGrid>
      <w:tr w:rsidR="00083A7C" w:rsidRPr="00083A7C" w14:paraId="0C1D104B" w14:textId="77777777" w:rsidTr="00083A7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252110A" w14:textId="77777777" w:rsidR="00083A7C" w:rsidRPr="00083A7C" w:rsidRDefault="00083A7C" w:rsidP="003A4764">
            <w:pPr>
              <w:spacing w:after="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64A340" w14:textId="6352936A"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Patient</w:t>
            </w:r>
            <w:r w:rsidR="00ED781C">
              <w:rPr>
                <w:rFonts w:eastAsia="Times New Roman" w:cstheme="minorHAnsi"/>
                <w:b/>
                <w:bCs/>
                <w:color w:val="000000"/>
                <w:lang w:eastAsia="en-AU"/>
              </w:rPr>
              <w:t xml:space="preserve"> </w:t>
            </w:r>
            <w:r w:rsidRPr="00083A7C">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CD76FF9" w14:textId="5496EAA4"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Year</w:t>
            </w:r>
            <w:r w:rsidR="00ED781C">
              <w:rPr>
                <w:rFonts w:eastAsia="Times New Roman" w:cstheme="minorHAnsi"/>
                <w:b/>
                <w:bCs/>
                <w:color w:val="000000"/>
                <w:lang w:eastAsia="en-AU"/>
              </w:rPr>
              <w:t xml:space="preserve"> </w:t>
            </w:r>
            <w:r w:rsidRPr="00083A7C">
              <w:rPr>
                <w:rFonts w:eastAsia="Times New Roman" w:cstheme="minorHAnsi"/>
                <w:b/>
                <w:bCs/>
                <w:color w:val="000000"/>
                <w:lang w:eastAsia="en-AU"/>
              </w:rPr>
              <w:t>of</w:t>
            </w:r>
            <w:r w:rsidR="00ED781C">
              <w:rPr>
                <w:rFonts w:eastAsia="Times New Roman" w:cstheme="minorHAnsi"/>
                <w:b/>
                <w:bCs/>
                <w:color w:val="000000"/>
                <w:lang w:eastAsia="en-AU"/>
              </w:rPr>
              <w:t xml:space="preserve"> </w:t>
            </w:r>
            <w:r w:rsidRPr="00083A7C">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FEF4CE5" w14:textId="5D9DD852"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Number</w:t>
            </w:r>
            <w:r w:rsidR="00ED781C">
              <w:rPr>
                <w:rFonts w:eastAsia="Times New Roman" w:cstheme="minorHAnsi"/>
                <w:b/>
                <w:bCs/>
                <w:color w:val="000000"/>
                <w:lang w:eastAsia="en-AU"/>
              </w:rPr>
              <w:t xml:space="preserve"> </w:t>
            </w:r>
            <w:r w:rsidRPr="00083A7C">
              <w:rPr>
                <w:rFonts w:eastAsia="Times New Roman" w:cstheme="minorHAnsi"/>
                <w:b/>
                <w:bCs/>
                <w:color w:val="000000"/>
                <w:lang w:eastAsia="en-AU"/>
              </w:rPr>
              <w:t>of</w:t>
            </w:r>
            <w:r w:rsidR="00ED781C">
              <w:rPr>
                <w:rFonts w:eastAsia="Times New Roman" w:cstheme="minorHAnsi"/>
                <w:b/>
                <w:bCs/>
                <w:color w:val="000000"/>
                <w:lang w:eastAsia="en-AU"/>
              </w:rPr>
              <w:t xml:space="preserve"> </w:t>
            </w:r>
            <w:r w:rsidRPr="00083A7C">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65BD53" w14:textId="63B09530"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Survival</w:t>
            </w:r>
            <w:r w:rsidR="00ED781C">
              <w:rPr>
                <w:rFonts w:eastAsia="Times New Roman" w:cstheme="minorHAnsi"/>
                <w:b/>
                <w:bCs/>
                <w:color w:val="000000"/>
                <w:lang w:eastAsia="en-AU"/>
              </w:rPr>
              <w:t xml:space="preserve"> </w:t>
            </w:r>
            <w:r w:rsidRPr="00083A7C">
              <w:rPr>
                <w:rFonts w:eastAsia="Times New Roman" w:cstheme="minorHAnsi"/>
                <w:b/>
                <w:bCs/>
                <w:color w:val="000000"/>
                <w:lang w:eastAsia="en-AU"/>
              </w:rPr>
              <w:t>Status</w:t>
            </w:r>
          </w:p>
        </w:tc>
      </w:tr>
      <w:tr w:rsidR="00ED781C" w:rsidRPr="00083A7C" w14:paraId="02BC9F86" w14:textId="77777777" w:rsidTr="00083A7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5206B961"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702978D" w14:textId="2A6EEDC1"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97CE9D7" w14:textId="7CA3CB9E"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823D357" w14:textId="32C769AE"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225</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116FA293" w14:textId="2BC2620E"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225</w:t>
            </w:r>
          </w:p>
        </w:tc>
      </w:tr>
      <w:tr w:rsidR="00083A7C" w:rsidRPr="00083A7C" w14:paraId="08202667"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407B0C"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BD4B02" w14:textId="1F951F09"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52.0</w:t>
            </w:r>
            <w:r>
              <w:rPr>
                <w:rFonts w:eastAsia="Times New Roman" w:cstheme="minorHAnsi"/>
                <w:color w:val="000000"/>
                <w:lang w:eastAsia="en-AU"/>
              </w:rPr>
              <w:t>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DF37FCA" w14:textId="36D4663A"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62.86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17A5016" w14:textId="0D627D44"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2.79</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C5F1E75" w14:textId="166C440A"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1.0</w:t>
            </w:r>
            <w:r>
              <w:rPr>
                <w:rFonts w:eastAsia="Times New Roman" w:cstheme="minorHAnsi"/>
                <w:color w:val="000000"/>
                <w:lang w:eastAsia="en-AU"/>
              </w:rPr>
              <w:t>0</w:t>
            </w:r>
          </w:p>
        </w:tc>
      </w:tr>
      <w:tr w:rsidR="00ED781C" w:rsidRPr="00083A7C" w14:paraId="1BC192F3"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46E0439"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BA4F180" w14:textId="527AFF29"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11.01</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1D17978" w14:textId="539BA554"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3.22</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2DAC62" w14:textId="152274C4"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5.87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F3B29DA" w14:textId="65E6303C"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0.</w:t>
            </w:r>
            <w:r>
              <w:rPr>
                <w:rFonts w:eastAsia="Times New Roman" w:cstheme="minorHAnsi"/>
                <w:color w:val="000000"/>
                <w:lang w:eastAsia="en-AU"/>
              </w:rPr>
              <w:t>0</w:t>
            </w:r>
            <w:r w:rsidRPr="00083A7C">
              <w:rPr>
                <w:rFonts w:eastAsia="Times New Roman" w:cstheme="minorHAnsi"/>
                <w:color w:val="000000"/>
                <w:lang w:eastAsia="en-AU"/>
              </w:rPr>
              <w:t>0</w:t>
            </w:r>
          </w:p>
        </w:tc>
      </w:tr>
      <w:tr w:rsidR="00083A7C" w:rsidRPr="00083A7C" w14:paraId="1532CA5E"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C2F2667"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E12B1C" w14:textId="4AD54E01"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30.0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43FCE61" w14:textId="4C2B4B8F"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EDD26B8" w14:textId="33FE9B2B"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523459F"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1.0</w:t>
            </w:r>
          </w:p>
        </w:tc>
      </w:tr>
      <w:tr w:rsidR="00ED781C" w:rsidRPr="00083A7C" w14:paraId="32609D9C"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88A3750"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978D69F" w14:textId="4993A1E1"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43.0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BCE7471" w14:textId="3FB605BC"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60.0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A55F55A" w14:textId="4506E4B3"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EB289E3"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1.0</w:t>
            </w:r>
          </w:p>
        </w:tc>
      </w:tr>
      <w:tr w:rsidR="00083A7C" w:rsidRPr="00083A7C" w14:paraId="114F4F21" w14:textId="77777777" w:rsidTr="00083A7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F8B42D6"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C8FEB6D" w14:textId="348073FB"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52.0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8478CB7" w14:textId="3EEE2C91"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BEE1356" w14:textId="52307BFC"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7688F53"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1.0</w:t>
            </w:r>
          </w:p>
        </w:tc>
      </w:tr>
      <w:tr w:rsidR="00ED781C" w:rsidRPr="00083A7C" w14:paraId="2FB2026E" w14:textId="77777777" w:rsidTr="00083A7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A9B4EA6"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23250FD9" w14:textId="29114D10"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60.0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FDDADA1" w14:textId="17C6227A"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66.0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565AE35C" w14:textId="2725569F"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3.0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7D13382"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1.0</w:t>
            </w:r>
          </w:p>
        </w:tc>
      </w:tr>
      <w:tr w:rsidR="00083A7C" w:rsidRPr="00083A7C" w14:paraId="29BAE7E5" w14:textId="77777777" w:rsidTr="00083A7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B1407B5" w14:textId="77777777" w:rsidR="00083A7C" w:rsidRPr="00083A7C" w:rsidRDefault="00083A7C" w:rsidP="003A4764">
            <w:pPr>
              <w:spacing w:after="0" w:line="240" w:lineRule="auto"/>
              <w:jc w:val="right"/>
              <w:rPr>
                <w:rFonts w:eastAsia="Times New Roman" w:cstheme="minorHAnsi"/>
                <w:b/>
                <w:bCs/>
                <w:color w:val="000000"/>
                <w:lang w:eastAsia="en-AU"/>
              </w:rPr>
            </w:pPr>
            <w:r w:rsidRPr="00083A7C">
              <w:rPr>
                <w:rFonts w:eastAsia="Times New Roman" w:cstheme="minorHAnsi"/>
                <w:b/>
                <w:bCs/>
                <w:color w:val="00000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A788B1D"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77.000000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6D7DA1A3"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69.000000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7AEDCB6"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46.000000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A55D435" w14:textId="77777777" w:rsidR="00083A7C" w:rsidRPr="00083A7C" w:rsidRDefault="00083A7C" w:rsidP="003A4764">
            <w:pPr>
              <w:spacing w:after="0" w:line="240" w:lineRule="auto"/>
              <w:jc w:val="right"/>
              <w:rPr>
                <w:rFonts w:eastAsia="Times New Roman" w:cstheme="minorHAnsi"/>
                <w:color w:val="000000"/>
                <w:lang w:eastAsia="en-AU"/>
              </w:rPr>
            </w:pPr>
            <w:r w:rsidRPr="00083A7C">
              <w:rPr>
                <w:rFonts w:eastAsia="Times New Roman" w:cstheme="minorHAnsi"/>
                <w:color w:val="000000"/>
                <w:lang w:eastAsia="en-AU"/>
              </w:rPr>
              <w:t>1.0</w:t>
            </w:r>
          </w:p>
        </w:tc>
      </w:tr>
    </w:tbl>
    <w:p w14:paraId="5C2AD9FA" w14:textId="5E78E35B" w:rsidR="008A3D44" w:rsidRDefault="008A3D44" w:rsidP="003A4764">
      <w:pPr>
        <w:spacing w:after="0"/>
      </w:pPr>
    </w:p>
    <w:p w14:paraId="5EB712D7" w14:textId="2C8D3E89" w:rsidR="00083A7C" w:rsidRDefault="009E7227" w:rsidP="009E7227">
      <w:r>
        <w:t xml:space="preserve">Table </w:t>
      </w:r>
      <w:r>
        <w:t>3</w:t>
      </w:r>
      <w:r>
        <w:t>.</w:t>
      </w:r>
      <w:r w:rsidR="003A6E7C" w:rsidRPr="003A6E7C">
        <w:t xml:space="preserve"> </w:t>
      </w:r>
      <w:r w:rsidR="003A6E7C">
        <w:t xml:space="preserve">Statistical parameters for the entire breast cancer patients surviving for </w:t>
      </w:r>
      <w:r w:rsidR="003A6E7C">
        <w:t xml:space="preserve">less than </w:t>
      </w:r>
      <w:r w:rsidR="003A6E7C">
        <w:t>5 years.</w:t>
      </w:r>
    </w:p>
    <w:tbl>
      <w:tblPr>
        <w:tblW w:w="0" w:type="auto"/>
        <w:jc w:val="center"/>
        <w:tblCellMar>
          <w:top w:w="15" w:type="dxa"/>
          <w:left w:w="15" w:type="dxa"/>
          <w:bottom w:w="15" w:type="dxa"/>
          <w:right w:w="15" w:type="dxa"/>
        </w:tblCellMar>
        <w:tblLook w:val="04A0" w:firstRow="1" w:lastRow="0" w:firstColumn="1" w:lastColumn="0" w:noHBand="0" w:noVBand="1"/>
      </w:tblPr>
      <w:tblGrid>
        <w:gridCol w:w="703"/>
        <w:gridCol w:w="1240"/>
        <w:gridCol w:w="1811"/>
        <w:gridCol w:w="1797"/>
        <w:gridCol w:w="1526"/>
      </w:tblGrid>
      <w:tr w:rsidR="00ED781C" w:rsidRPr="00ED781C" w14:paraId="00707F02" w14:textId="77777777" w:rsidTr="00ED781C">
        <w:trPr>
          <w:tblHeader/>
          <w:jc w:val="center"/>
        </w:trPr>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2451FCCE" w14:textId="77777777" w:rsidR="00ED781C" w:rsidRPr="00ED781C" w:rsidRDefault="00ED781C" w:rsidP="003A4764">
            <w:pPr>
              <w:spacing w:after="0" w:line="240" w:lineRule="auto"/>
              <w:rPr>
                <w:rFonts w:eastAsia="Times New Roman" w:cstheme="minorHAnsi"/>
                <w:lang w:eastAsia="en-AU"/>
              </w:rPr>
            </w:pP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785C21E8" w14:textId="3C5392B0"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Patient</w:t>
            </w:r>
            <w:r>
              <w:rPr>
                <w:rFonts w:eastAsia="Times New Roman" w:cstheme="minorHAnsi"/>
                <w:b/>
                <w:bCs/>
                <w:color w:val="000000"/>
                <w:lang w:eastAsia="en-AU"/>
              </w:rPr>
              <w:t xml:space="preserve"> </w:t>
            </w:r>
            <w:r w:rsidRPr="00ED781C">
              <w:rPr>
                <w:rFonts w:eastAsia="Times New Roman" w:cstheme="minorHAnsi"/>
                <w:b/>
                <w:bCs/>
                <w:color w:val="000000"/>
                <w:lang w:eastAsia="en-AU"/>
              </w:rPr>
              <w:t>Age</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8DAE88" w14:textId="45DB0A36"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Year</w:t>
            </w:r>
            <w:r>
              <w:rPr>
                <w:rFonts w:eastAsia="Times New Roman" w:cstheme="minorHAnsi"/>
                <w:b/>
                <w:bCs/>
                <w:color w:val="000000"/>
                <w:lang w:eastAsia="en-AU"/>
              </w:rPr>
              <w:t xml:space="preserve"> </w:t>
            </w:r>
            <w:r w:rsidRPr="00ED781C">
              <w:rPr>
                <w:rFonts w:eastAsia="Times New Roman" w:cstheme="minorHAnsi"/>
                <w:b/>
                <w:bCs/>
                <w:color w:val="000000"/>
                <w:lang w:eastAsia="en-AU"/>
              </w:rPr>
              <w:t>of</w:t>
            </w:r>
            <w:r>
              <w:rPr>
                <w:rFonts w:eastAsia="Times New Roman" w:cstheme="minorHAnsi"/>
                <w:b/>
                <w:bCs/>
                <w:color w:val="000000"/>
                <w:lang w:eastAsia="en-AU"/>
              </w:rPr>
              <w:t xml:space="preserve"> </w:t>
            </w:r>
            <w:r w:rsidRPr="00ED781C">
              <w:rPr>
                <w:rFonts w:eastAsia="Times New Roman" w:cstheme="minorHAnsi"/>
                <w:b/>
                <w:bCs/>
                <w:color w:val="000000"/>
                <w:lang w:eastAsia="en-AU"/>
              </w:rPr>
              <w:t>Operation</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36D4497" w14:textId="6DE7BA4D"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Number</w:t>
            </w:r>
            <w:r>
              <w:rPr>
                <w:rFonts w:eastAsia="Times New Roman" w:cstheme="minorHAnsi"/>
                <w:b/>
                <w:bCs/>
                <w:color w:val="000000"/>
                <w:lang w:eastAsia="en-AU"/>
              </w:rPr>
              <w:t xml:space="preserve"> </w:t>
            </w:r>
            <w:r w:rsidRPr="00ED781C">
              <w:rPr>
                <w:rFonts w:eastAsia="Times New Roman" w:cstheme="minorHAnsi"/>
                <w:b/>
                <w:bCs/>
                <w:color w:val="000000"/>
                <w:lang w:eastAsia="en-AU"/>
              </w:rPr>
              <w:t>of</w:t>
            </w:r>
            <w:r>
              <w:rPr>
                <w:rFonts w:eastAsia="Times New Roman" w:cstheme="minorHAnsi"/>
                <w:b/>
                <w:bCs/>
                <w:color w:val="000000"/>
                <w:lang w:eastAsia="en-AU"/>
              </w:rPr>
              <w:t xml:space="preserve"> </w:t>
            </w:r>
            <w:r w:rsidRPr="00ED781C">
              <w:rPr>
                <w:rFonts w:eastAsia="Times New Roman" w:cstheme="minorHAnsi"/>
                <w:b/>
                <w:bCs/>
                <w:color w:val="000000"/>
                <w:lang w:eastAsia="en-AU"/>
              </w:rPr>
              <w:t>Nodes</w:t>
            </w:r>
          </w:p>
        </w:tc>
        <w:tc>
          <w:tcPr>
            <w:tcW w:w="0" w:type="auto"/>
            <w:tcBorders>
              <w:top w:val="single" w:sz="4" w:space="0" w:color="auto"/>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1ED1CA4" w14:textId="3C38820B"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Survival</w:t>
            </w:r>
            <w:r>
              <w:rPr>
                <w:rFonts w:eastAsia="Times New Roman" w:cstheme="minorHAnsi"/>
                <w:b/>
                <w:bCs/>
                <w:color w:val="000000"/>
                <w:lang w:eastAsia="en-AU"/>
              </w:rPr>
              <w:t xml:space="preserve"> </w:t>
            </w:r>
            <w:r w:rsidRPr="00ED781C">
              <w:rPr>
                <w:rFonts w:eastAsia="Times New Roman" w:cstheme="minorHAnsi"/>
                <w:b/>
                <w:bCs/>
                <w:color w:val="000000"/>
                <w:lang w:eastAsia="en-AU"/>
              </w:rPr>
              <w:t>Status</w:t>
            </w:r>
          </w:p>
        </w:tc>
      </w:tr>
      <w:tr w:rsidR="00ED781C" w:rsidRPr="00ED781C" w14:paraId="082DDEB4" w14:textId="77777777" w:rsidTr="00ED781C">
        <w:trPr>
          <w:jc w:val="center"/>
        </w:trPr>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76C52D21"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count</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561496E" w14:textId="6DE8E241"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004AA229" w14:textId="5408D390"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4A3B9DEA" w14:textId="00077A8D"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81</w:t>
            </w:r>
          </w:p>
        </w:tc>
        <w:tc>
          <w:tcPr>
            <w:tcW w:w="0" w:type="auto"/>
            <w:tcBorders>
              <w:top w:val="single" w:sz="4" w:space="0" w:color="auto"/>
              <w:left w:val="nil"/>
              <w:bottom w:val="nil"/>
              <w:right w:val="nil"/>
            </w:tcBorders>
            <w:shd w:val="clear" w:color="auto" w:fill="FFFFFF" w:themeFill="background1"/>
            <w:tcMar>
              <w:top w:w="90" w:type="dxa"/>
              <w:left w:w="90" w:type="dxa"/>
              <w:bottom w:w="90" w:type="dxa"/>
              <w:right w:w="90" w:type="dxa"/>
            </w:tcMar>
            <w:vAlign w:val="center"/>
            <w:hideMark/>
          </w:tcPr>
          <w:p w14:paraId="6C25FB7D" w14:textId="09B596EA"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81</w:t>
            </w:r>
          </w:p>
        </w:tc>
      </w:tr>
      <w:tr w:rsidR="00ED781C" w:rsidRPr="00ED781C" w14:paraId="549C2905"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C54F45"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mean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7EE687" w14:textId="2E4F44C9"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53.6</w:t>
            </w:r>
            <w:r w:rsidR="003A6E7C">
              <w:rPr>
                <w:rFonts w:eastAsia="Times New Roman" w:cstheme="minorHAnsi"/>
                <w:color w:val="000000"/>
                <w:lang w:eastAsia="en-AU"/>
              </w:rPr>
              <w:t>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D5EA86E" w14:textId="76CE13D1"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62.8</w:t>
            </w:r>
            <w:r w:rsidR="003A6E7C">
              <w:rPr>
                <w:rFonts w:eastAsia="Times New Roman" w:cstheme="minorHAnsi"/>
                <w:color w:val="000000"/>
                <w:lang w:eastAsia="en-AU"/>
              </w:rPr>
              <w:t>3</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3704035" w14:textId="260C05AB"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7.4</w:t>
            </w:r>
            <w:r w:rsidR="003A6E7C">
              <w:rPr>
                <w:rFonts w:eastAsia="Times New Roman" w:cstheme="minorHAnsi"/>
                <w:color w:val="000000"/>
                <w:lang w:eastAsia="en-AU"/>
              </w:rPr>
              <w:t>6</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45BE63B" w14:textId="3642479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2.0</w:t>
            </w:r>
            <w:r w:rsidR="003A6E7C">
              <w:rPr>
                <w:rFonts w:eastAsia="Times New Roman" w:cstheme="minorHAnsi"/>
                <w:color w:val="000000"/>
                <w:lang w:eastAsia="en-AU"/>
              </w:rPr>
              <w:t>0</w:t>
            </w:r>
          </w:p>
        </w:tc>
      </w:tr>
      <w:tr w:rsidR="00ED781C" w:rsidRPr="00ED781C" w14:paraId="3EC92848"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5DE7884"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std</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2C20F4F" w14:textId="3A6268F1"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10.1</w:t>
            </w:r>
            <w:r w:rsidR="003A6E7C">
              <w:rPr>
                <w:rFonts w:eastAsia="Times New Roman" w:cstheme="minorHAnsi"/>
                <w:color w:val="000000"/>
                <w:lang w:eastAsia="en-AU"/>
              </w:rPr>
              <w:t>7</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9D21BBF" w14:textId="6C60C94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3.34</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7F4440" w14:textId="58169FEE"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9.18</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396A5199" w14:textId="7702401B"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0.0</w:t>
            </w:r>
            <w:r w:rsidR="003A6E7C">
              <w:rPr>
                <w:rFonts w:eastAsia="Times New Roman" w:cstheme="minorHAnsi"/>
                <w:color w:val="000000"/>
                <w:lang w:eastAsia="en-AU"/>
              </w:rPr>
              <w:t>0</w:t>
            </w:r>
          </w:p>
        </w:tc>
      </w:tr>
      <w:tr w:rsidR="00ED781C" w:rsidRPr="00ED781C" w14:paraId="310E2DA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61B39DB"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min</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D876F63" w14:textId="2C623310"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34.0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FC8E0DC" w14:textId="4E4DABFA"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58.0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8674519" w14:textId="14CB7462"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0.0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CD27638" w14:textId="7777777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2.0</w:t>
            </w:r>
          </w:p>
        </w:tc>
      </w:tr>
      <w:tr w:rsidR="00ED781C" w:rsidRPr="00ED781C" w14:paraId="0B67DCD4"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07F9CA9E"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25%</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4DEC14E" w14:textId="5C3C8FEB"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46.0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40AA7FC3" w14:textId="1A6A0CAE"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59.0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7F43F0B" w14:textId="71752EAC"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1.0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02375B8" w14:textId="7777777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2.0</w:t>
            </w:r>
          </w:p>
        </w:tc>
      </w:tr>
      <w:tr w:rsidR="00ED781C" w:rsidRPr="00ED781C" w14:paraId="7CCB4B52" w14:textId="77777777" w:rsidTr="00ED781C">
        <w:trPr>
          <w:jc w:val="center"/>
        </w:trPr>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2A8F6159"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50%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59964CE0" w14:textId="378C76EB"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53.0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76101A65" w14:textId="22BAE7B8"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63.0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62D1798B" w14:textId="77584938"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4.0</w:t>
            </w:r>
          </w:p>
        </w:tc>
        <w:tc>
          <w:tcPr>
            <w:tcW w:w="0" w:type="auto"/>
            <w:tcBorders>
              <w:top w:val="nil"/>
              <w:left w:val="nil"/>
              <w:bottom w:val="nil"/>
              <w:right w:val="nil"/>
            </w:tcBorders>
            <w:shd w:val="clear" w:color="auto" w:fill="FFFFFF" w:themeFill="background1"/>
            <w:tcMar>
              <w:top w:w="90" w:type="dxa"/>
              <w:left w:w="90" w:type="dxa"/>
              <w:bottom w:w="90" w:type="dxa"/>
              <w:right w:w="90" w:type="dxa"/>
            </w:tcMar>
            <w:vAlign w:val="center"/>
            <w:hideMark/>
          </w:tcPr>
          <w:p w14:paraId="1930B638" w14:textId="7777777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2.0</w:t>
            </w:r>
          </w:p>
        </w:tc>
      </w:tr>
      <w:tr w:rsidR="00ED781C" w:rsidRPr="00ED781C" w14:paraId="48670D66" w14:textId="77777777" w:rsidTr="00ED781C">
        <w:trPr>
          <w:jc w:val="center"/>
        </w:trPr>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1E1585D9"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75%</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ABC8F74" w14:textId="10FDDF36"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61.0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6ED822C4" w14:textId="7668C373"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65.0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74BA99EF" w14:textId="2C1F12C2"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11.0</w:t>
            </w:r>
          </w:p>
        </w:tc>
        <w:tc>
          <w:tcPr>
            <w:tcW w:w="0" w:type="auto"/>
            <w:tcBorders>
              <w:top w:val="nil"/>
              <w:left w:val="nil"/>
              <w:right w:val="nil"/>
            </w:tcBorders>
            <w:shd w:val="clear" w:color="auto" w:fill="FFFFFF" w:themeFill="background1"/>
            <w:tcMar>
              <w:top w:w="90" w:type="dxa"/>
              <w:left w:w="90" w:type="dxa"/>
              <w:bottom w:w="90" w:type="dxa"/>
              <w:right w:w="90" w:type="dxa"/>
            </w:tcMar>
            <w:vAlign w:val="center"/>
            <w:hideMark/>
          </w:tcPr>
          <w:p w14:paraId="35B052D9" w14:textId="7777777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2.0</w:t>
            </w:r>
          </w:p>
        </w:tc>
      </w:tr>
      <w:tr w:rsidR="00ED781C" w:rsidRPr="00ED781C" w14:paraId="3ECC88D2" w14:textId="77777777" w:rsidTr="00ED781C">
        <w:trPr>
          <w:jc w:val="center"/>
        </w:trPr>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479CF3B" w14:textId="77777777" w:rsidR="00ED781C" w:rsidRPr="00ED781C" w:rsidRDefault="00ED781C" w:rsidP="003A4764">
            <w:pPr>
              <w:spacing w:after="0" w:line="240" w:lineRule="auto"/>
              <w:jc w:val="right"/>
              <w:rPr>
                <w:rFonts w:eastAsia="Times New Roman" w:cstheme="minorHAnsi"/>
                <w:b/>
                <w:bCs/>
                <w:color w:val="000000"/>
                <w:lang w:eastAsia="en-AU"/>
              </w:rPr>
            </w:pPr>
            <w:r w:rsidRPr="00ED781C">
              <w:rPr>
                <w:rFonts w:eastAsia="Times New Roman" w:cstheme="minorHAnsi"/>
                <w:b/>
                <w:bCs/>
                <w:color w:val="000000"/>
                <w:lang w:eastAsia="en-AU"/>
              </w:rPr>
              <w:t>max</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400FE7B8" w14:textId="3F1F593E"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83.0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3D395D27" w14:textId="30AF854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69.0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5CB77CCE" w14:textId="5898C1E5"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52.0</w:t>
            </w:r>
          </w:p>
        </w:tc>
        <w:tc>
          <w:tcPr>
            <w:tcW w:w="0" w:type="auto"/>
            <w:tcBorders>
              <w:top w:val="nil"/>
              <w:left w:val="nil"/>
              <w:bottom w:val="single" w:sz="4" w:space="0" w:color="auto"/>
              <w:right w:val="nil"/>
            </w:tcBorders>
            <w:shd w:val="clear" w:color="auto" w:fill="FFFFFF" w:themeFill="background1"/>
            <w:tcMar>
              <w:top w:w="90" w:type="dxa"/>
              <w:left w:w="90" w:type="dxa"/>
              <w:bottom w:w="90" w:type="dxa"/>
              <w:right w:w="90" w:type="dxa"/>
            </w:tcMar>
            <w:vAlign w:val="center"/>
            <w:hideMark/>
          </w:tcPr>
          <w:p w14:paraId="063BCA4C" w14:textId="77777777" w:rsidR="00ED781C" w:rsidRPr="00ED781C" w:rsidRDefault="00ED781C" w:rsidP="003A4764">
            <w:pPr>
              <w:spacing w:after="0" w:line="240" w:lineRule="auto"/>
              <w:jc w:val="right"/>
              <w:rPr>
                <w:rFonts w:eastAsia="Times New Roman" w:cstheme="minorHAnsi"/>
                <w:color w:val="000000"/>
                <w:lang w:eastAsia="en-AU"/>
              </w:rPr>
            </w:pPr>
            <w:r w:rsidRPr="00ED781C">
              <w:rPr>
                <w:rFonts w:eastAsia="Times New Roman" w:cstheme="minorHAnsi"/>
                <w:color w:val="000000"/>
                <w:lang w:eastAsia="en-AU"/>
              </w:rPr>
              <w:t>2.0</w:t>
            </w:r>
          </w:p>
        </w:tc>
      </w:tr>
    </w:tbl>
    <w:p w14:paraId="23BDAF4E" w14:textId="0CFFDEC6" w:rsidR="00083A7C" w:rsidRDefault="00083A7C" w:rsidP="00330362"/>
    <w:p w14:paraId="4F1207CD" w14:textId="01C23452" w:rsidR="00ED781C" w:rsidRDefault="00ED781C" w:rsidP="00330362"/>
    <w:p w14:paraId="125DD009" w14:textId="6F7F8549" w:rsidR="00ED781C" w:rsidRDefault="002B4026" w:rsidP="00330362">
      <w:r>
        <w:rPr>
          <w:noProof/>
        </w:rPr>
        <w:drawing>
          <wp:inline distT="0" distB="0" distL="0" distR="0" wp14:anchorId="0A29416D" wp14:editId="59E31833">
            <wp:extent cx="5731510" cy="1904365"/>
            <wp:effectExtent l="0" t="0" r="2540" b="635"/>
            <wp:docPr id="4" name="Picture 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His.tif"/>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904365"/>
                    </a:xfrm>
                    <a:prstGeom prst="rect">
                      <a:avLst/>
                    </a:prstGeom>
                  </pic:spPr>
                </pic:pic>
              </a:graphicData>
            </a:graphic>
          </wp:inline>
        </w:drawing>
      </w:r>
    </w:p>
    <w:p w14:paraId="42761D3D" w14:textId="7B343AF9" w:rsidR="0039268F" w:rsidRDefault="0039268F" w:rsidP="00330362">
      <w:r>
        <w:t xml:space="preserve">Fig. 1. </w:t>
      </w:r>
      <w:r w:rsidR="00243046">
        <w:t>(A) Ages</w:t>
      </w:r>
      <w:r w:rsidR="00AB4A1E">
        <w:t xml:space="preserve">, </w:t>
      </w:r>
      <w:r w:rsidR="00243046">
        <w:t xml:space="preserve">(B) </w:t>
      </w:r>
      <w:r w:rsidR="00AB4A1E">
        <w:t>year of operation and</w:t>
      </w:r>
      <w:r w:rsidR="00243046">
        <w:t xml:space="preserve"> (C)</w:t>
      </w:r>
      <w:r w:rsidR="00AB4A1E">
        <w:t xml:space="preserve"> number of </w:t>
      </w:r>
      <w:r w:rsidR="00D23591">
        <w:t xml:space="preserve">auxiliary </w:t>
      </w:r>
      <w:r w:rsidR="00AB4A1E">
        <w:t xml:space="preserve">nodes for </w:t>
      </w:r>
      <w:r w:rsidR="00F24A03">
        <w:t xml:space="preserve">patients in the breast cancer cohort. The data </w:t>
      </w:r>
      <w:r w:rsidR="007039BB">
        <w:t xml:space="preserve">were plotted as a histogram (top) and boxplot (bottom) </w:t>
      </w:r>
      <w:r w:rsidR="00243046">
        <w:t>to highlight the distribution of the data.</w:t>
      </w:r>
    </w:p>
    <w:p w14:paraId="20325E92" w14:textId="4762CD9F" w:rsidR="0039268F" w:rsidRDefault="0039268F" w:rsidP="00330362"/>
    <w:p w14:paraId="34772AA6" w14:textId="6F4DF396" w:rsidR="0039268F" w:rsidRDefault="004A6E2C" w:rsidP="00330362">
      <w:r>
        <w:rPr>
          <w:noProof/>
        </w:rPr>
        <w:drawing>
          <wp:inline distT="0" distB="0" distL="0" distR="0" wp14:anchorId="10D423FD" wp14:editId="373109B3">
            <wp:extent cx="5731510" cy="2075180"/>
            <wp:effectExtent l="0" t="0" r="2540" b="1270"/>
            <wp:docPr id="5" name="Picture 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_His_Dens.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075180"/>
                    </a:xfrm>
                    <a:prstGeom prst="rect">
                      <a:avLst/>
                    </a:prstGeom>
                  </pic:spPr>
                </pic:pic>
              </a:graphicData>
            </a:graphic>
          </wp:inline>
        </w:drawing>
      </w:r>
    </w:p>
    <w:p w14:paraId="1C86C059" w14:textId="4A443607" w:rsidR="004A6E2C" w:rsidRDefault="004A6E2C" w:rsidP="00330362">
      <w:r>
        <w:t>Fig. 2.</w:t>
      </w:r>
      <w:r w:rsidR="007321A6">
        <w:t xml:space="preserve"> Comparison of the distribution of (A) ages, (B) year of operation and (C) </w:t>
      </w:r>
      <w:r w:rsidR="00D23591">
        <w:t xml:space="preserve">number of auxiliary nodes </w:t>
      </w:r>
      <w:r w:rsidR="00E631FE">
        <w:t xml:space="preserve">for breast cancer patients surviving for </w:t>
      </w:r>
      <w:r w:rsidR="009276F0">
        <w:t>5 years or longer (blue) or less than 5 years (orange).</w:t>
      </w:r>
      <w:r w:rsidR="005F4062">
        <w:t xml:space="preserve"> The data were plotted as a histogram </w:t>
      </w:r>
      <w:r w:rsidR="002236CF">
        <w:t>overlaid with the corresponding density plot (solid line).</w:t>
      </w:r>
    </w:p>
    <w:p w14:paraId="4F179C41" w14:textId="7EA75006" w:rsidR="004A6E2C" w:rsidRDefault="00AF3984" w:rsidP="00AF3984">
      <w:pPr>
        <w:pStyle w:val="Heading3"/>
      </w:pPr>
      <w:r>
        <w:t>Feature transformation</w:t>
      </w:r>
    </w:p>
    <w:p w14:paraId="73B5E213" w14:textId="77777777" w:rsidR="00AF3984" w:rsidRPr="00AF3984" w:rsidRDefault="00AF3984" w:rsidP="00AF3984"/>
    <w:p w14:paraId="3AABBCAC" w14:textId="0AA1852A" w:rsidR="004A6E2C" w:rsidRDefault="00201E3A" w:rsidP="00330362">
      <w:r>
        <w:rPr>
          <w:noProof/>
        </w:rPr>
        <w:drawing>
          <wp:inline distT="0" distB="0" distL="0" distR="0" wp14:anchorId="717E4AC9" wp14:editId="3FD0DB31">
            <wp:extent cx="5731510" cy="3780155"/>
            <wp:effectExtent l="0" t="0" r="2540" b="0"/>
            <wp:docPr id="22" name="Picture 2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3_His_Cubed.tif"/>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780155"/>
                    </a:xfrm>
                    <a:prstGeom prst="rect">
                      <a:avLst/>
                    </a:prstGeom>
                  </pic:spPr>
                </pic:pic>
              </a:graphicData>
            </a:graphic>
          </wp:inline>
        </w:drawing>
      </w:r>
    </w:p>
    <w:p w14:paraId="18494B3E" w14:textId="47C73EE2" w:rsidR="00A70935" w:rsidRDefault="00C378F0" w:rsidP="00330362">
      <w:r>
        <w:t>Fig. 3.</w:t>
      </w:r>
      <w:r w:rsidR="004D7456">
        <w:t xml:space="preserve"> Cubed root trans</w:t>
      </w:r>
      <w:r w:rsidR="009C3E23">
        <w:t>formation of the</w:t>
      </w:r>
      <w:r w:rsidR="00F87B8E">
        <w:t xml:space="preserve"> data for the</w:t>
      </w:r>
      <w:r w:rsidR="009C3E23">
        <w:t xml:space="preserve"> </w:t>
      </w:r>
      <w:r w:rsidR="00F87B8E">
        <w:t>n</w:t>
      </w:r>
      <w:r w:rsidR="009C3E23">
        <w:t xml:space="preserve">umber of </w:t>
      </w:r>
      <w:r w:rsidR="00F87B8E">
        <w:t>auxiliary feature</w:t>
      </w:r>
      <w:r w:rsidR="00606FBA">
        <w:t xml:space="preserve"> results in an improved distribution of the data. </w:t>
      </w:r>
      <w:r w:rsidR="005A3F80">
        <w:t xml:space="preserve">The </w:t>
      </w:r>
      <w:r w:rsidR="00A2069A">
        <w:t xml:space="preserve">highly right skewed </w:t>
      </w:r>
      <w:r w:rsidR="005A3F80">
        <w:t xml:space="preserve">data </w:t>
      </w:r>
      <w:r w:rsidR="00AD042C">
        <w:t xml:space="preserve">for the number of auxiliary nodes </w:t>
      </w:r>
      <w:r w:rsidR="005A3F80">
        <w:t xml:space="preserve">(A) was </w:t>
      </w:r>
      <w:r w:rsidR="009F47CE">
        <w:t xml:space="preserve">processed with a cubed root function </w:t>
      </w:r>
      <w:r w:rsidR="00A2069A">
        <w:t>to obtain a better distribution of the data (B).</w:t>
      </w:r>
      <w:r w:rsidR="00AD042C">
        <w:t xml:space="preserve"> The histogram is show at top while </w:t>
      </w:r>
      <w:r w:rsidR="00D21A76">
        <w:t>the corresponding boxplot is on the bottom of the figure.</w:t>
      </w:r>
      <w:r w:rsidR="00FE083B">
        <w:t xml:space="preserve"> </w:t>
      </w:r>
      <w:r w:rsidR="005C65D1">
        <w:t xml:space="preserve">(C) and (D) show the histograms and density plots (solids lines) </w:t>
      </w:r>
      <w:r w:rsidR="005C65D1">
        <w:t>for breast cancer patients surviving for 5 years or longer (blue) or less than 5 years (orange).</w:t>
      </w:r>
    </w:p>
    <w:p w14:paraId="587AFCBD" w14:textId="115D485D" w:rsidR="00A70935" w:rsidRDefault="005E4110" w:rsidP="005E4110">
      <w:pPr>
        <w:jc w:val="center"/>
      </w:pPr>
      <w:r>
        <w:rPr>
          <w:noProof/>
        </w:rPr>
        <w:drawing>
          <wp:inline distT="0" distB="0" distL="0" distR="0" wp14:anchorId="0AAE2E76" wp14:editId="587EF528">
            <wp:extent cx="3400425" cy="231346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5_Pie.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02967" cy="2315193"/>
                    </a:xfrm>
                    <a:prstGeom prst="rect">
                      <a:avLst/>
                    </a:prstGeom>
                  </pic:spPr>
                </pic:pic>
              </a:graphicData>
            </a:graphic>
          </wp:inline>
        </w:drawing>
      </w:r>
    </w:p>
    <w:p w14:paraId="42ADCC03" w14:textId="031AE7E7" w:rsidR="005E4110" w:rsidRDefault="005E4110" w:rsidP="00330362">
      <w:r>
        <w:t xml:space="preserve">Fig. </w:t>
      </w:r>
      <w:r w:rsidR="00BD69F5">
        <w:t>4</w:t>
      </w:r>
      <w:r>
        <w:t>.</w:t>
      </w:r>
      <w:r w:rsidR="00BD69F5">
        <w:t xml:space="preserve"> Pie chart illustrating the </w:t>
      </w:r>
      <w:r w:rsidR="005D4FDC">
        <w:t xml:space="preserve">proportion of breast cancer </w:t>
      </w:r>
      <w:r w:rsidR="003A577A">
        <w:t xml:space="preserve">patients </w:t>
      </w:r>
      <w:r w:rsidR="007862F0">
        <w:t>surviving for 5 years or longer (</w:t>
      </w:r>
      <w:r w:rsidR="005F3FC0">
        <w:t>blue) or less than 5 years (orange)</w:t>
      </w:r>
      <w:r w:rsidR="00A16E04">
        <w:t>.</w:t>
      </w:r>
    </w:p>
    <w:p w14:paraId="6D615924" w14:textId="4AA5BC61" w:rsidR="005E4110" w:rsidRDefault="005E4110" w:rsidP="00330362"/>
    <w:p w14:paraId="5338AA48" w14:textId="3FE96C37" w:rsidR="005E4110" w:rsidRDefault="005E4110" w:rsidP="00330362"/>
    <w:p w14:paraId="78E94E92" w14:textId="3BDF8D4E" w:rsidR="005E4110" w:rsidRDefault="0089497C" w:rsidP="000E46C8">
      <w:pPr>
        <w:jc w:val="center"/>
      </w:pPr>
      <w:r>
        <w:rPr>
          <w:noProof/>
        </w:rPr>
        <w:drawing>
          <wp:inline distT="0" distB="0" distL="0" distR="0" wp14:anchorId="0A3CBF5B" wp14:editId="508BD99E">
            <wp:extent cx="5731510" cy="2196465"/>
            <wp:effectExtent l="0" t="0" r="2540" b="0"/>
            <wp:docPr id="11" name="Picture 11" descr="A picture containing 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Box_Status.ti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196465"/>
                    </a:xfrm>
                    <a:prstGeom prst="rect">
                      <a:avLst/>
                    </a:prstGeom>
                  </pic:spPr>
                </pic:pic>
              </a:graphicData>
            </a:graphic>
          </wp:inline>
        </w:drawing>
      </w:r>
    </w:p>
    <w:p w14:paraId="10B29F2B" w14:textId="1EF937C4" w:rsidR="000E46C8" w:rsidRDefault="000E46C8" w:rsidP="00330362">
      <w:r>
        <w:t xml:space="preserve">Fig. </w:t>
      </w:r>
      <w:r w:rsidR="005A72C9">
        <w:t xml:space="preserve">5. Comparison of </w:t>
      </w:r>
      <w:r w:rsidR="003316DA">
        <w:t xml:space="preserve">survival status (blue - </w:t>
      </w:r>
      <w:r w:rsidR="00483203">
        <w:t xml:space="preserve">&lt; 5 years and orange - &gt; 5 years) </w:t>
      </w:r>
      <w:r w:rsidR="003316DA">
        <w:t xml:space="preserve">for (A) </w:t>
      </w:r>
      <w:r w:rsidR="008D44E6">
        <w:t>patient age, (B) year of operation and (C) number of auxiliary nodes.</w:t>
      </w:r>
    </w:p>
    <w:p w14:paraId="67BCDAE1" w14:textId="5325CA3F" w:rsidR="000E46C8" w:rsidRDefault="000E46C8" w:rsidP="00330362"/>
    <w:p w14:paraId="6BCCAAED" w14:textId="745E9DB2" w:rsidR="000E46C8" w:rsidRDefault="00FB173C" w:rsidP="008D44E6">
      <w:pPr>
        <w:jc w:val="center"/>
      </w:pPr>
      <w:r>
        <w:rPr>
          <w:noProof/>
        </w:rPr>
        <w:drawing>
          <wp:inline distT="0" distB="0" distL="0" distR="0" wp14:anchorId="70FDCBD6" wp14:editId="07BD4705">
            <wp:extent cx="3381375" cy="3216914"/>
            <wp:effectExtent l="0" t="0" r="0" b="2540"/>
            <wp:docPr id="12" name="Picture 12" descr="A screenshot of a cell phon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7_Scatter_Plot.ti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3373" cy="3218815"/>
                    </a:xfrm>
                    <a:prstGeom prst="rect">
                      <a:avLst/>
                    </a:prstGeom>
                  </pic:spPr>
                </pic:pic>
              </a:graphicData>
            </a:graphic>
          </wp:inline>
        </w:drawing>
      </w:r>
    </w:p>
    <w:p w14:paraId="6CD4A96D" w14:textId="61352491" w:rsidR="00FB173C" w:rsidRDefault="00FB173C" w:rsidP="00330362">
      <w:r>
        <w:t xml:space="preserve">Fig. </w:t>
      </w:r>
      <w:r w:rsidR="008D44E6">
        <w:t>6</w:t>
      </w:r>
      <w:r>
        <w:t xml:space="preserve">. </w:t>
      </w:r>
      <w:r w:rsidR="00675AE5">
        <w:t>Scatter plot for patient age, year of operation and</w:t>
      </w:r>
      <w:r w:rsidR="00E4024B">
        <w:t xml:space="preserve"> cube root transformed data for the number of auxiliary nodes.</w:t>
      </w:r>
    </w:p>
    <w:p w14:paraId="59034463" w14:textId="6D637017" w:rsidR="00A65638" w:rsidRDefault="00A65638" w:rsidP="00330362"/>
    <w:p w14:paraId="1AD0124D" w14:textId="1627D3DB" w:rsidR="00A65638" w:rsidRDefault="00A65638" w:rsidP="00330362">
      <w:r>
        <w:rPr>
          <w:noProof/>
        </w:rPr>
        <w:drawing>
          <wp:inline distT="0" distB="0" distL="0" distR="0" wp14:anchorId="37F7782D" wp14:editId="4C0D1022">
            <wp:extent cx="5731510" cy="1873250"/>
            <wp:effectExtent l="0" t="0" r="2540" b="0"/>
            <wp:docPr id="13" name="Picture 13" descr="A picture containing screensho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8_Den_3D.t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873250"/>
                    </a:xfrm>
                    <a:prstGeom prst="rect">
                      <a:avLst/>
                    </a:prstGeom>
                  </pic:spPr>
                </pic:pic>
              </a:graphicData>
            </a:graphic>
          </wp:inline>
        </w:drawing>
      </w:r>
    </w:p>
    <w:p w14:paraId="17602DAA" w14:textId="359E7E03" w:rsidR="001F680D" w:rsidRDefault="001F680D" w:rsidP="00330362">
      <w:r>
        <w:t xml:space="preserve">Fig. </w:t>
      </w:r>
      <w:r w:rsidR="00312DED">
        <w:t>7</w:t>
      </w:r>
      <w:r>
        <w:t>.</w:t>
      </w:r>
      <w:r w:rsidR="00E3039B">
        <w:t xml:space="preserve"> </w:t>
      </w:r>
      <w:r w:rsidR="00AE054D">
        <w:t>2D contour plots examining the distribution of</w:t>
      </w:r>
      <w:r w:rsidR="00D920EF">
        <w:t xml:space="preserve"> breast cancer</w:t>
      </w:r>
      <w:r w:rsidR="00AE054D">
        <w:t xml:space="preserve"> </w:t>
      </w:r>
      <w:r w:rsidR="00D920EF">
        <w:t>patient age, year of operation and umber of auxiliary nodes.</w:t>
      </w:r>
    </w:p>
    <w:p w14:paraId="1C54FA81" w14:textId="77777777" w:rsidR="009837C1" w:rsidRDefault="009837C1" w:rsidP="00330362"/>
    <w:p w14:paraId="52AE7FB9" w14:textId="683ADF89" w:rsidR="009837C1" w:rsidRDefault="009837C1" w:rsidP="009837C1">
      <w:pPr>
        <w:pStyle w:val="Heading3"/>
      </w:pPr>
      <w:r>
        <w:t>Feature Scaling</w:t>
      </w:r>
    </w:p>
    <w:p w14:paraId="7074C9C1" w14:textId="4B6CE2A1" w:rsidR="001F680D" w:rsidRDefault="001F680D" w:rsidP="00330362"/>
    <w:p w14:paraId="2B3F1B86" w14:textId="04EE30B0" w:rsidR="001F680D" w:rsidRDefault="00712CEA" w:rsidP="00330362">
      <w:r>
        <w:rPr>
          <w:noProof/>
        </w:rPr>
        <w:drawing>
          <wp:inline distT="0" distB="0" distL="0" distR="0" wp14:anchorId="25B3CF6D" wp14:editId="61834B57">
            <wp:extent cx="5909428" cy="1476375"/>
            <wp:effectExtent l="0" t="0" r="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9_Std.ti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12336" cy="1477102"/>
                    </a:xfrm>
                    <a:prstGeom prst="rect">
                      <a:avLst/>
                    </a:prstGeom>
                  </pic:spPr>
                </pic:pic>
              </a:graphicData>
            </a:graphic>
          </wp:inline>
        </w:drawing>
      </w:r>
    </w:p>
    <w:p w14:paraId="40CE7F84" w14:textId="3C932F4B" w:rsidR="00712CEA" w:rsidRDefault="00712CEA" w:rsidP="00330362">
      <w:r>
        <w:t xml:space="preserve">Fig. </w:t>
      </w:r>
      <w:r w:rsidR="00312DED">
        <w:t>8</w:t>
      </w:r>
      <w:r>
        <w:t>.</w:t>
      </w:r>
      <w:r w:rsidR="00312DED">
        <w:t xml:space="preserve"> </w:t>
      </w:r>
      <w:r w:rsidR="003137DA">
        <w:t xml:space="preserve">Comparison of the distribution of breast cancer data </w:t>
      </w:r>
      <w:r w:rsidR="00B340B7">
        <w:t xml:space="preserve">before (green) and after </w:t>
      </w:r>
      <w:r w:rsidR="00FF28CE">
        <w:t xml:space="preserve">standardization (red) or normalization (blue) of the data to </w:t>
      </w:r>
      <w:r w:rsidR="00A641CA">
        <w:t>compensate for</w:t>
      </w:r>
      <w:r w:rsidR="00FF28CE">
        <w:t xml:space="preserve"> differences in </w:t>
      </w:r>
      <w:r w:rsidR="00657C67">
        <w:t xml:space="preserve">the measurement range </w:t>
      </w:r>
      <w:r w:rsidR="00A641CA">
        <w:t>for</w:t>
      </w:r>
      <w:r w:rsidR="00657C67">
        <w:t xml:space="preserve"> each feature. </w:t>
      </w:r>
      <w:r w:rsidR="00BA48B5">
        <w:t>P</w:t>
      </w:r>
      <w:r w:rsidR="00657C67">
        <w:t xml:space="preserve">lots </w:t>
      </w:r>
      <w:r w:rsidR="00BA48B5">
        <w:t xml:space="preserve">of patient age versus (A) year of operation and (B) number of auxiliary nodes and </w:t>
      </w:r>
      <w:r w:rsidR="00A641CA">
        <w:t>year of operation versus number of auxiliary nodes.</w:t>
      </w:r>
    </w:p>
    <w:p w14:paraId="0790A22E" w14:textId="52AA7482" w:rsidR="00712CEA" w:rsidRDefault="00712CEA" w:rsidP="00330362"/>
    <w:p w14:paraId="70448919" w14:textId="5DCFEBE6" w:rsidR="00712CEA" w:rsidRDefault="00570D2E" w:rsidP="003D6950">
      <w:pPr>
        <w:jc w:val="center"/>
      </w:pPr>
      <w:r>
        <w:rPr>
          <w:noProof/>
        </w:rPr>
        <w:drawing>
          <wp:inline distT="0" distB="0" distL="0" distR="0" wp14:anchorId="0C99CD78" wp14:editId="02AC5F54">
            <wp:extent cx="5731510" cy="2108200"/>
            <wp:effectExtent l="0" t="0" r="2540" b="6350"/>
            <wp:docPr id="24" name="Picture 24"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10_Std_minmax.ti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08200"/>
                    </a:xfrm>
                    <a:prstGeom prst="rect">
                      <a:avLst/>
                    </a:prstGeom>
                  </pic:spPr>
                </pic:pic>
              </a:graphicData>
            </a:graphic>
          </wp:inline>
        </w:drawing>
      </w:r>
    </w:p>
    <w:p w14:paraId="272C0E04" w14:textId="72CF9E23" w:rsidR="003D6950" w:rsidRDefault="003D6950" w:rsidP="003D6950">
      <w:r>
        <w:t xml:space="preserve">Fig. </w:t>
      </w:r>
      <w:r w:rsidR="008C2765">
        <w:t>9</w:t>
      </w:r>
      <w:r>
        <w:t>.</w:t>
      </w:r>
      <w:r w:rsidR="008C2765">
        <w:t xml:space="preserve"> </w:t>
      </w:r>
      <w:r w:rsidR="00DC0DB7">
        <w:t>Comparison of (A) standardiz</w:t>
      </w:r>
      <w:r w:rsidR="006649C9">
        <w:t>ed</w:t>
      </w:r>
      <w:r w:rsidR="00DC0DB7">
        <w:t xml:space="preserve"> and </w:t>
      </w:r>
      <w:r w:rsidR="006649C9">
        <w:t>(B) normalized data for the breast cancer dataset.</w:t>
      </w:r>
    </w:p>
    <w:p w14:paraId="6524A69B" w14:textId="234187CB" w:rsidR="003D6950" w:rsidRDefault="003D6950" w:rsidP="003D6950"/>
    <w:p w14:paraId="24032AF9" w14:textId="3849340E" w:rsidR="00C058A6" w:rsidRDefault="00DF0B36" w:rsidP="003D6950">
      <w:r>
        <w:rPr>
          <w:noProof/>
        </w:rPr>
        <w:drawing>
          <wp:inline distT="0" distB="0" distL="0" distR="0" wp14:anchorId="6B5ED889" wp14:editId="438A88E7">
            <wp:extent cx="5731510" cy="2820035"/>
            <wp:effectExtent l="0" t="0" r="2540" b="0"/>
            <wp:docPr id="21" name="Picture 21"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11_Scatter_PLot.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inline>
        </w:drawing>
      </w:r>
    </w:p>
    <w:p w14:paraId="6497500E" w14:textId="545739E1" w:rsidR="00C058A6" w:rsidRDefault="00C058A6" w:rsidP="003D6950">
      <w:r>
        <w:t>Fig. 11.</w:t>
      </w:r>
      <w:r w:rsidR="005B633F">
        <w:t xml:space="preserve"> </w:t>
      </w:r>
      <w:r w:rsidR="0017761C">
        <w:t>Scatter plots for (A) standardized and (B) normalized breast cancer data.</w:t>
      </w:r>
    </w:p>
    <w:p w14:paraId="66B48186" w14:textId="3B814763" w:rsidR="00C058A6" w:rsidRDefault="00C058A6" w:rsidP="003D6950"/>
    <w:p w14:paraId="305459B7" w14:textId="31692182" w:rsidR="009837C1" w:rsidRDefault="00076F83" w:rsidP="009837C1">
      <w:pPr>
        <w:pStyle w:val="Heading2"/>
      </w:pPr>
      <w:r>
        <w:t>Prediction Modelling</w:t>
      </w:r>
    </w:p>
    <w:p w14:paraId="44357779" w14:textId="020EADA0" w:rsidR="0020249C" w:rsidRPr="005267EF" w:rsidRDefault="0020249C" w:rsidP="0020249C">
      <w:pPr>
        <w:pStyle w:val="Heading3"/>
      </w:pPr>
      <w:r w:rsidRPr="0020249C">
        <w:rPr>
          <w:i/>
        </w:rPr>
        <w:t>k</w:t>
      </w:r>
      <w:r>
        <w:t xml:space="preserve">-Nearest </w:t>
      </w:r>
      <w:proofErr w:type="spellStart"/>
      <w:r>
        <w:t>Neighbor</w:t>
      </w:r>
      <w:proofErr w:type="spellEnd"/>
      <w:r>
        <w:t xml:space="preserve"> (</w:t>
      </w:r>
      <w:proofErr w:type="spellStart"/>
      <w:r w:rsidRPr="0020249C">
        <w:rPr>
          <w:i/>
        </w:rPr>
        <w:t>k</w:t>
      </w:r>
      <w:r>
        <w:t>NN</w:t>
      </w:r>
      <w:proofErr w:type="spellEnd"/>
      <w:r>
        <w:t>) Classifier</w:t>
      </w:r>
    </w:p>
    <w:p w14:paraId="293733CC" w14:textId="77777777" w:rsidR="00076F83" w:rsidRPr="00076F83" w:rsidRDefault="00076F83" w:rsidP="00076F83">
      <w:bookmarkStart w:id="1" w:name="_GoBack"/>
      <w:bookmarkEnd w:id="1"/>
    </w:p>
    <w:p w14:paraId="699C6826" w14:textId="77777777" w:rsidR="009837C1" w:rsidRDefault="009837C1" w:rsidP="003D6950"/>
    <w:p w14:paraId="00C30F16" w14:textId="562669DA" w:rsidR="00C058A6" w:rsidRDefault="00C058A6" w:rsidP="003D6950"/>
    <w:p w14:paraId="1AB7A624" w14:textId="77777777" w:rsidR="00C058A6" w:rsidRDefault="00C058A6" w:rsidP="003D6950"/>
    <w:p w14:paraId="287F2F2E" w14:textId="3241BF91" w:rsidR="003D6950" w:rsidRDefault="003D6950" w:rsidP="003D6950"/>
    <w:p w14:paraId="1F5EFEEF" w14:textId="77777777" w:rsidR="003D6950" w:rsidRDefault="003D6950" w:rsidP="003D6950"/>
    <w:p w14:paraId="1A5997D1" w14:textId="7C168CCC" w:rsidR="00330362" w:rsidRDefault="00330362" w:rsidP="00330362">
      <w:pPr>
        <w:pStyle w:val="Heading1"/>
      </w:pPr>
      <w:r>
        <w:t>Discussion</w:t>
      </w:r>
    </w:p>
    <w:p w14:paraId="08245A03" w14:textId="759DC7C7" w:rsidR="00330362" w:rsidRDefault="00330362" w:rsidP="00330362"/>
    <w:p w14:paraId="41062151" w14:textId="2338FC5D" w:rsidR="00330362" w:rsidRDefault="00330362" w:rsidP="00330362"/>
    <w:p w14:paraId="2AC4D534" w14:textId="3F8A1CFF" w:rsidR="00330362" w:rsidRDefault="00330362" w:rsidP="00330362">
      <w:pPr>
        <w:pStyle w:val="Heading1"/>
      </w:pPr>
      <w:r>
        <w:t>Conclusions</w:t>
      </w:r>
    </w:p>
    <w:p w14:paraId="3087362F" w14:textId="4E3670DB" w:rsidR="00330362" w:rsidRDefault="00330362" w:rsidP="00330362"/>
    <w:p w14:paraId="19945BDA" w14:textId="6B9468F3" w:rsidR="00330362" w:rsidRDefault="00330362" w:rsidP="00330362"/>
    <w:p w14:paraId="378B194E" w14:textId="6E5695E2" w:rsidR="00330362" w:rsidRDefault="00330362" w:rsidP="00330362"/>
    <w:p w14:paraId="0AC0E30F" w14:textId="24D375EA" w:rsidR="00330362" w:rsidRDefault="00330362" w:rsidP="00330362"/>
    <w:p w14:paraId="69DBDF76" w14:textId="591A5C21" w:rsidR="00330362" w:rsidRDefault="00330362" w:rsidP="00330362">
      <w:pPr>
        <w:pStyle w:val="Heading1"/>
      </w:pPr>
      <w:r>
        <w:t>References</w:t>
      </w:r>
    </w:p>
    <w:p w14:paraId="5F5F6613" w14:textId="77777777" w:rsidR="00330362" w:rsidRPr="00330362" w:rsidRDefault="00330362" w:rsidP="00330362"/>
    <w:p w14:paraId="5C3650C1" w14:textId="77777777" w:rsidR="00330362" w:rsidRPr="00330362" w:rsidRDefault="00330362" w:rsidP="00330362"/>
    <w:p w14:paraId="68D3A479" w14:textId="77777777" w:rsidR="00330362" w:rsidRPr="00330362" w:rsidRDefault="00330362" w:rsidP="00330362"/>
    <w:p w14:paraId="42D56445" w14:textId="77777777" w:rsidR="00D32F91" w:rsidRPr="00D32F91" w:rsidRDefault="00D32F91" w:rsidP="00D32F91">
      <w:pPr>
        <w:rPr>
          <w:rFonts w:ascii="Arial" w:hAnsi="Arial" w:cs="Arial"/>
        </w:rPr>
      </w:pPr>
    </w:p>
    <w:p w14:paraId="50972F30" w14:textId="77777777" w:rsidR="00C574B9" w:rsidRPr="00794C7C" w:rsidRDefault="00C574B9">
      <w:pPr>
        <w:rPr>
          <w:rFonts w:ascii="Arial" w:hAnsi="Arial" w:cs="Arial"/>
        </w:rPr>
      </w:pPr>
    </w:p>
    <w:p w14:paraId="6684F88E" w14:textId="4C66379E" w:rsidR="00827699" w:rsidRPr="00794C7C" w:rsidRDefault="00827699">
      <w:pPr>
        <w:rPr>
          <w:rFonts w:ascii="Arial" w:hAnsi="Arial" w:cs="Arial"/>
        </w:rPr>
      </w:pPr>
    </w:p>
    <w:p w14:paraId="2F19E039" w14:textId="77777777" w:rsidR="009521EB" w:rsidRDefault="009521EB" w:rsidP="00827699">
      <w:pPr>
        <w:rPr>
          <w:rFonts w:ascii="Arial" w:hAnsi="Arial" w:cs="Arial"/>
        </w:rPr>
      </w:pPr>
    </w:p>
    <w:p w14:paraId="5E5F6A05" w14:textId="77777777" w:rsidR="008F1AB4" w:rsidRPr="008F1AB4" w:rsidRDefault="009521EB" w:rsidP="008F1AB4">
      <w:pPr>
        <w:pStyle w:val="EndNoteBibliography"/>
        <w:spacing w:after="0"/>
        <w:ind w:left="720" w:hanging="720"/>
      </w:pPr>
      <w:r>
        <w:rPr>
          <w:rFonts w:ascii="Arial" w:hAnsi="Arial" w:cs="Arial"/>
        </w:rPr>
        <w:fldChar w:fldCharType="begin"/>
      </w:r>
      <w:r>
        <w:rPr>
          <w:rFonts w:ascii="Arial" w:hAnsi="Arial" w:cs="Arial"/>
        </w:rPr>
        <w:instrText xml:space="preserve"> ADDIN EN.REFLIST </w:instrText>
      </w:r>
      <w:r>
        <w:rPr>
          <w:rFonts w:ascii="Arial" w:hAnsi="Arial" w:cs="Arial"/>
        </w:rPr>
        <w:fldChar w:fldCharType="separate"/>
      </w:r>
      <w:r w:rsidR="008F1AB4" w:rsidRPr="008F1AB4">
        <w:t xml:space="preserve">FOUAD, T. M., KOGAWA, T., LIU, D. D., SHEN, Y., MASUDA, H., EL-ZEIN, R., WOODWARD, W. A., CHAVEZ-MACGREGOR, M., ALVAREZ, R. H., ARUN, B., LUCCI, A., KRISHNAMURTHY, S., BABIERA, G., BUCHHOLZ, T. A., VALERO, V. &amp; UENO, N. T. 2015. Overall survival differences between patients with inflammatory and noninflammatory breast cancer presenting with distant metastasis at diagnosis. </w:t>
      </w:r>
      <w:r w:rsidR="008F1AB4" w:rsidRPr="008F1AB4">
        <w:rPr>
          <w:i/>
        </w:rPr>
        <w:t>Breast cancer research and treatment,</w:t>
      </w:r>
      <w:r w:rsidR="008F1AB4" w:rsidRPr="008F1AB4">
        <w:t xml:space="preserve"> 152</w:t>
      </w:r>
      <w:r w:rsidR="008F1AB4" w:rsidRPr="008F1AB4">
        <w:rPr>
          <w:b/>
        </w:rPr>
        <w:t>,</w:t>
      </w:r>
      <w:r w:rsidR="008F1AB4" w:rsidRPr="008F1AB4">
        <w:t xml:space="preserve"> 407-416.</w:t>
      </w:r>
    </w:p>
    <w:p w14:paraId="21923928" w14:textId="77777777" w:rsidR="008F1AB4" w:rsidRPr="008F1AB4" w:rsidRDefault="008F1AB4" w:rsidP="008F1AB4">
      <w:pPr>
        <w:pStyle w:val="EndNoteBibliography"/>
        <w:spacing w:after="0"/>
        <w:ind w:left="720" w:hanging="720"/>
      </w:pPr>
      <w:r w:rsidRPr="008F1AB4">
        <w:t xml:space="preserve">FRIEDMAN, J., HASTIE, T. &amp; TIBSHIRANI, R. 2001. </w:t>
      </w:r>
      <w:r w:rsidRPr="008F1AB4">
        <w:rPr>
          <w:i/>
        </w:rPr>
        <w:t xml:space="preserve">Elements of Statistical Learning: Data mining, inference, and prediction., </w:t>
      </w:r>
      <w:r w:rsidRPr="008F1AB4">
        <w:t>New York, NY, Springer.</w:t>
      </w:r>
    </w:p>
    <w:p w14:paraId="1382ABB7" w14:textId="77777777" w:rsidR="008F1AB4" w:rsidRPr="008F1AB4" w:rsidRDefault="008F1AB4" w:rsidP="008F1AB4">
      <w:pPr>
        <w:pStyle w:val="EndNoteBibliography"/>
        <w:spacing w:after="0"/>
        <w:ind w:left="720" w:hanging="720"/>
      </w:pPr>
      <w:r w:rsidRPr="008F1AB4">
        <w:t xml:space="preserve">HABERMAN, S. J. 1976. Generalized residuals for log-linear models. </w:t>
      </w:r>
      <w:r w:rsidRPr="008F1AB4">
        <w:rPr>
          <w:i/>
        </w:rPr>
        <w:t>Proceedings of the 9th International Biometrics Conference.</w:t>
      </w:r>
      <w:r w:rsidRPr="008F1AB4">
        <w:t xml:space="preserve"> Boston.</w:t>
      </w:r>
    </w:p>
    <w:p w14:paraId="411BBC7E" w14:textId="77777777" w:rsidR="008F1AB4" w:rsidRPr="008F1AB4" w:rsidRDefault="008F1AB4" w:rsidP="008F1AB4">
      <w:pPr>
        <w:pStyle w:val="EndNoteBibliography"/>
        <w:spacing w:after="0"/>
        <w:ind w:left="720" w:hanging="720"/>
      </w:pPr>
      <w:r w:rsidRPr="008F1AB4">
        <w:t xml:space="preserve">KELLEHER, J., MAC NAMEE, B. &amp; D'ARCY, A. 2015. </w:t>
      </w:r>
      <w:r w:rsidRPr="008F1AB4">
        <w:rPr>
          <w:i/>
        </w:rPr>
        <w:t>Fundamentals of Machine Learning for Predictive Data Analytics: Algorithms, Worked Examples, and Case Studies</w:t>
      </w:r>
      <w:r w:rsidRPr="008F1AB4">
        <w:t>.</w:t>
      </w:r>
    </w:p>
    <w:p w14:paraId="04D2684F" w14:textId="77777777" w:rsidR="008F1AB4" w:rsidRPr="008F1AB4" w:rsidRDefault="008F1AB4" w:rsidP="008F1AB4">
      <w:pPr>
        <w:pStyle w:val="EndNoteBibliography"/>
        <w:spacing w:after="0"/>
        <w:ind w:left="720" w:hanging="720"/>
      </w:pPr>
      <w:r w:rsidRPr="008F1AB4">
        <w:t xml:space="preserve">PEART, O. 2017. Metastatic Breast Cancer. </w:t>
      </w:r>
      <w:r w:rsidRPr="008F1AB4">
        <w:rPr>
          <w:i/>
        </w:rPr>
        <w:t>Radiologic technology,</w:t>
      </w:r>
      <w:r w:rsidRPr="008F1AB4">
        <w:t xml:space="preserve"> 88.</w:t>
      </w:r>
    </w:p>
    <w:p w14:paraId="1CC79B73" w14:textId="77777777" w:rsidR="008F1AB4" w:rsidRPr="008F1AB4" w:rsidRDefault="008F1AB4" w:rsidP="008F1AB4">
      <w:pPr>
        <w:pStyle w:val="EndNoteBibliography"/>
        <w:ind w:left="720" w:hanging="720"/>
      </w:pPr>
      <w:r w:rsidRPr="008F1AB4">
        <w:t xml:space="preserve">PEDREGOSA, F., VAROQUAUX, G., GRAMFORT, A., MICHEL, V., THIRION, B., GRISEL, O., BLONDEL, M., PRETTENHOFER, P., WEISS, R., DUBOURG, V., VANDERPLAS, J., PASSOS, A., COURNAPEAU, D., BRUCHER, M., PERROT, M. &amp; DUCHESNAY, É. 2011. Scikit-learn: Machine Learning in Python. </w:t>
      </w:r>
      <w:r w:rsidRPr="008F1AB4">
        <w:rPr>
          <w:i/>
        </w:rPr>
        <w:t>Journal of Machine Learning Research,</w:t>
      </w:r>
      <w:r w:rsidRPr="008F1AB4">
        <w:t xml:space="preserve"> 12</w:t>
      </w:r>
      <w:r w:rsidRPr="008F1AB4">
        <w:rPr>
          <w:b/>
        </w:rPr>
        <w:t>,</w:t>
      </w:r>
      <w:r w:rsidRPr="008F1AB4">
        <w:t xml:space="preserve"> 2825-2830.</w:t>
      </w:r>
    </w:p>
    <w:p w14:paraId="294A51A8" w14:textId="51B16048" w:rsidR="00D330C3" w:rsidRDefault="009521EB" w:rsidP="00827699">
      <w:pPr>
        <w:rPr>
          <w:rFonts w:ascii="Arial" w:hAnsi="Arial" w:cs="Arial"/>
        </w:rPr>
      </w:pPr>
      <w:r>
        <w:rPr>
          <w:rFonts w:ascii="Arial" w:hAnsi="Arial" w:cs="Arial"/>
        </w:rPr>
        <w:fldChar w:fldCharType="end"/>
      </w:r>
    </w:p>
    <w:p w14:paraId="0E71CCD7" w14:textId="3ECBFD64" w:rsidR="00330362" w:rsidRDefault="00330362" w:rsidP="00827699">
      <w:pPr>
        <w:rPr>
          <w:rFonts w:ascii="Arial" w:hAnsi="Arial" w:cs="Arial"/>
        </w:rPr>
      </w:pPr>
    </w:p>
    <w:p w14:paraId="32C4C264" w14:textId="416240BB" w:rsidR="00330362" w:rsidRDefault="00330362" w:rsidP="00827699">
      <w:pPr>
        <w:rPr>
          <w:rFonts w:ascii="Arial" w:hAnsi="Arial" w:cs="Arial"/>
        </w:rPr>
      </w:pPr>
    </w:p>
    <w:p w14:paraId="715A2DEE" w14:textId="2BA10829" w:rsidR="00330362" w:rsidRDefault="00330362" w:rsidP="00827699">
      <w:pPr>
        <w:rPr>
          <w:rFonts w:ascii="Arial" w:hAnsi="Arial" w:cs="Arial"/>
        </w:rPr>
      </w:pPr>
    </w:p>
    <w:p w14:paraId="5BC2DABE" w14:textId="6645939A" w:rsidR="00330362" w:rsidRPr="00794C7C" w:rsidRDefault="00330362" w:rsidP="00827699">
      <w:pPr>
        <w:rPr>
          <w:rFonts w:ascii="Arial" w:hAnsi="Arial" w:cs="Arial"/>
        </w:rPr>
      </w:pPr>
    </w:p>
    <w:sectPr w:rsidR="00330362" w:rsidRPr="00794C7C">
      <w:headerReference w:type="default" r:id="rId22"/>
      <w:foot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FF0DB9" w14:textId="77777777" w:rsidR="00282776" w:rsidRDefault="00282776" w:rsidP="00C574B9">
      <w:pPr>
        <w:spacing w:after="0" w:line="240" w:lineRule="auto"/>
      </w:pPr>
      <w:r>
        <w:separator/>
      </w:r>
    </w:p>
  </w:endnote>
  <w:endnote w:type="continuationSeparator" w:id="0">
    <w:p w14:paraId="4F2C4CD3" w14:textId="77777777" w:rsidR="00282776" w:rsidRDefault="00282776" w:rsidP="00C574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6635430"/>
      <w:docPartObj>
        <w:docPartGallery w:val="Page Numbers (Bottom of Page)"/>
        <w:docPartUnique/>
      </w:docPartObj>
    </w:sdtPr>
    <w:sdtEndPr>
      <w:rPr>
        <w:noProof/>
      </w:rPr>
    </w:sdtEndPr>
    <w:sdtContent>
      <w:p w14:paraId="2F3932A3" w14:textId="1821C3DC" w:rsidR="00D32F91" w:rsidRDefault="00D32F9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EBE9A8" w14:textId="77777777" w:rsidR="00D32F91" w:rsidRDefault="00D32F9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BD8729" w14:textId="77777777" w:rsidR="00282776" w:rsidRDefault="00282776" w:rsidP="00C574B9">
      <w:pPr>
        <w:spacing w:after="0" w:line="240" w:lineRule="auto"/>
      </w:pPr>
      <w:r>
        <w:separator/>
      </w:r>
    </w:p>
  </w:footnote>
  <w:footnote w:type="continuationSeparator" w:id="0">
    <w:p w14:paraId="61587DE2" w14:textId="77777777" w:rsidR="00282776" w:rsidRDefault="00282776" w:rsidP="00C574B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26423" w14:textId="220BADB1" w:rsidR="00D32F91" w:rsidRDefault="00D32F91">
    <w:pPr>
      <w:pStyle w:val="Header"/>
    </w:pPr>
    <w:r>
      <w:t>Assignment 2: Data modelling and Presentation</w:t>
    </w:r>
  </w:p>
  <w:p w14:paraId="7B0A353E" w14:textId="77777777" w:rsidR="00D32F91" w:rsidRDefault="00D32F9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F9600B"/>
    <w:multiLevelType w:val="hybridMultilevel"/>
    <w:tmpl w:val="AB76776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Harvar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w5exp9x65p59oe5xscpteto2052af0frxrs&quot;&gt;My EndNote Library&lt;record-ids&gt;&lt;item&gt;10&lt;/item&gt;&lt;item&gt;12&lt;/item&gt;&lt;item&gt;13&lt;/item&gt;&lt;item&gt;14&lt;/item&gt;&lt;item&gt;15&lt;/item&gt;&lt;item&gt;17&lt;/item&gt;&lt;/record-ids&gt;&lt;/item&gt;&lt;/Libraries&gt;"/>
  </w:docVars>
  <w:rsids>
    <w:rsidRoot w:val="00D330C3"/>
    <w:rsid w:val="00004A3F"/>
    <w:rsid w:val="00006029"/>
    <w:rsid w:val="0001282D"/>
    <w:rsid w:val="00023CEA"/>
    <w:rsid w:val="00040B6A"/>
    <w:rsid w:val="00061AF9"/>
    <w:rsid w:val="00074395"/>
    <w:rsid w:val="00076F83"/>
    <w:rsid w:val="00083A7C"/>
    <w:rsid w:val="000A5C80"/>
    <w:rsid w:val="000B4CB5"/>
    <w:rsid w:val="000C1B10"/>
    <w:rsid w:val="000E46C8"/>
    <w:rsid w:val="001134CD"/>
    <w:rsid w:val="00122019"/>
    <w:rsid w:val="0014330F"/>
    <w:rsid w:val="001701E8"/>
    <w:rsid w:val="0017761C"/>
    <w:rsid w:val="001B197E"/>
    <w:rsid w:val="001D3FCA"/>
    <w:rsid w:val="001F680D"/>
    <w:rsid w:val="00201E3A"/>
    <w:rsid w:val="0020249C"/>
    <w:rsid w:val="002236CF"/>
    <w:rsid w:val="00243046"/>
    <w:rsid w:val="0025163C"/>
    <w:rsid w:val="00256C69"/>
    <w:rsid w:val="00282776"/>
    <w:rsid w:val="002846BB"/>
    <w:rsid w:val="002876A0"/>
    <w:rsid w:val="002934DE"/>
    <w:rsid w:val="002A1540"/>
    <w:rsid w:val="002B4026"/>
    <w:rsid w:val="002D2135"/>
    <w:rsid w:val="002F1578"/>
    <w:rsid w:val="00312DED"/>
    <w:rsid w:val="003137DA"/>
    <w:rsid w:val="00330362"/>
    <w:rsid w:val="003316DA"/>
    <w:rsid w:val="0033529C"/>
    <w:rsid w:val="00335BCF"/>
    <w:rsid w:val="003518EB"/>
    <w:rsid w:val="00362E83"/>
    <w:rsid w:val="00371C0A"/>
    <w:rsid w:val="00385431"/>
    <w:rsid w:val="0038639C"/>
    <w:rsid w:val="0039268F"/>
    <w:rsid w:val="003A0E06"/>
    <w:rsid w:val="003A3132"/>
    <w:rsid w:val="003A3FCB"/>
    <w:rsid w:val="003A4764"/>
    <w:rsid w:val="003A577A"/>
    <w:rsid w:val="003A6E7C"/>
    <w:rsid w:val="003D6950"/>
    <w:rsid w:val="003E6A93"/>
    <w:rsid w:val="003F065A"/>
    <w:rsid w:val="003F1653"/>
    <w:rsid w:val="003F2824"/>
    <w:rsid w:val="003F4749"/>
    <w:rsid w:val="00424006"/>
    <w:rsid w:val="0046039D"/>
    <w:rsid w:val="00471168"/>
    <w:rsid w:val="004711D8"/>
    <w:rsid w:val="004801AA"/>
    <w:rsid w:val="00483203"/>
    <w:rsid w:val="004944A4"/>
    <w:rsid w:val="004A6E2C"/>
    <w:rsid w:val="004D273D"/>
    <w:rsid w:val="004D63AE"/>
    <w:rsid w:val="004D7456"/>
    <w:rsid w:val="004E0A0E"/>
    <w:rsid w:val="004F31C4"/>
    <w:rsid w:val="004F4803"/>
    <w:rsid w:val="00521ABA"/>
    <w:rsid w:val="005267EF"/>
    <w:rsid w:val="00543280"/>
    <w:rsid w:val="00545F69"/>
    <w:rsid w:val="00552FE9"/>
    <w:rsid w:val="00563247"/>
    <w:rsid w:val="00570D2E"/>
    <w:rsid w:val="00594EBC"/>
    <w:rsid w:val="005971E3"/>
    <w:rsid w:val="005A2324"/>
    <w:rsid w:val="005A2440"/>
    <w:rsid w:val="005A3F80"/>
    <w:rsid w:val="005A72C9"/>
    <w:rsid w:val="005B633F"/>
    <w:rsid w:val="005B67E7"/>
    <w:rsid w:val="005C65D1"/>
    <w:rsid w:val="005D4FDC"/>
    <w:rsid w:val="005D5525"/>
    <w:rsid w:val="005E0142"/>
    <w:rsid w:val="005E4110"/>
    <w:rsid w:val="005F0B73"/>
    <w:rsid w:val="005F3FC0"/>
    <w:rsid w:val="005F4062"/>
    <w:rsid w:val="005F6564"/>
    <w:rsid w:val="0060480C"/>
    <w:rsid w:val="00606FBA"/>
    <w:rsid w:val="00620861"/>
    <w:rsid w:val="00636A16"/>
    <w:rsid w:val="006411C4"/>
    <w:rsid w:val="006530CC"/>
    <w:rsid w:val="006572D6"/>
    <w:rsid w:val="00657C67"/>
    <w:rsid w:val="00661DDE"/>
    <w:rsid w:val="00663D82"/>
    <w:rsid w:val="006649C9"/>
    <w:rsid w:val="00675AE5"/>
    <w:rsid w:val="00676412"/>
    <w:rsid w:val="0069407F"/>
    <w:rsid w:val="00694114"/>
    <w:rsid w:val="006A0846"/>
    <w:rsid w:val="006A09FF"/>
    <w:rsid w:val="006B0ED6"/>
    <w:rsid w:val="006D54E5"/>
    <w:rsid w:val="007039BB"/>
    <w:rsid w:val="00710ED5"/>
    <w:rsid w:val="00712CEA"/>
    <w:rsid w:val="007173AF"/>
    <w:rsid w:val="007177EE"/>
    <w:rsid w:val="00717FC6"/>
    <w:rsid w:val="00721B4B"/>
    <w:rsid w:val="007321A6"/>
    <w:rsid w:val="0076193B"/>
    <w:rsid w:val="0076261B"/>
    <w:rsid w:val="007862F0"/>
    <w:rsid w:val="00786C92"/>
    <w:rsid w:val="00794C7C"/>
    <w:rsid w:val="007B4942"/>
    <w:rsid w:val="007D33FE"/>
    <w:rsid w:val="007E7C8D"/>
    <w:rsid w:val="007F7CE3"/>
    <w:rsid w:val="00802408"/>
    <w:rsid w:val="00804C73"/>
    <w:rsid w:val="00807491"/>
    <w:rsid w:val="00827699"/>
    <w:rsid w:val="00840143"/>
    <w:rsid w:val="00844D66"/>
    <w:rsid w:val="00845D84"/>
    <w:rsid w:val="0089497C"/>
    <w:rsid w:val="008A3D44"/>
    <w:rsid w:val="008B316B"/>
    <w:rsid w:val="008C2765"/>
    <w:rsid w:val="008D44E6"/>
    <w:rsid w:val="008E4443"/>
    <w:rsid w:val="008F0B4F"/>
    <w:rsid w:val="008F1279"/>
    <w:rsid w:val="008F1AB4"/>
    <w:rsid w:val="008F2886"/>
    <w:rsid w:val="008F4AFB"/>
    <w:rsid w:val="009276F0"/>
    <w:rsid w:val="009335C7"/>
    <w:rsid w:val="00943936"/>
    <w:rsid w:val="00947EC5"/>
    <w:rsid w:val="00950C17"/>
    <w:rsid w:val="009521EB"/>
    <w:rsid w:val="009576A0"/>
    <w:rsid w:val="00960F3D"/>
    <w:rsid w:val="00981A5B"/>
    <w:rsid w:val="009837C1"/>
    <w:rsid w:val="009A1EE0"/>
    <w:rsid w:val="009A29AE"/>
    <w:rsid w:val="009C3E23"/>
    <w:rsid w:val="009D1D5A"/>
    <w:rsid w:val="009E7227"/>
    <w:rsid w:val="009F36A4"/>
    <w:rsid w:val="009F4404"/>
    <w:rsid w:val="009F47CE"/>
    <w:rsid w:val="00A02C70"/>
    <w:rsid w:val="00A03E41"/>
    <w:rsid w:val="00A16E04"/>
    <w:rsid w:val="00A2069A"/>
    <w:rsid w:val="00A562B2"/>
    <w:rsid w:val="00A63DD9"/>
    <w:rsid w:val="00A641CA"/>
    <w:rsid w:val="00A65638"/>
    <w:rsid w:val="00A70935"/>
    <w:rsid w:val="00A73098"/>
    <w:rsid w:val="00AB4A1E"/>
    <w:rsid w:val="00AD042C"/>
    <w:rsid w:val="00AD2FFE"/>
    <w:rsid w:val="00AD3D40"/>
    <w:rsid w:val="00AD5FD9"/>
    <w:rsid w:val="00AE054D"/>
    <w:rsid w:val="00AF3984"/>
    <w:rsid w:val="00AF3D65"/>
    <w:rsid w:val="00B15CD2"/>
    <w:rsid w:val="00B17C00"/>
    <w:rsid w:val="00B24C85"/>
    <w:rsid w:val="00B2535B"/>
    <w:rsid w:val="00B340B7"/>
    <w:rsid w:val="00B66526"/>
    <w:rsid w:val="00B667AF"/>
    <w:rsid w:val="00B725F2"/>
    <w:rsid w:val="00B73160"/>
    <w:rsid w:val="00B73B59"/>
    <w:rsid w:val="00B85E50"/>
    <w:rsid w:val="00BA0065"/>
    <w:rsid w:val="00BA48B5"/>
    <w:rsid w:val="00BA5705"/>
    <w:rsid w:val="00BD3A86"/>
    <w:rsid w:val="00BD69F5"/>
    <w:rsid w:val="00BF7893"/>
    <w:rsid w:val="00C00514"/>
    <w:rsid w:val="00C058A6"/>
    <w:rsid w:val="00C15CD8"/>
    <w:rsid w:val="00C30946"/>
    <w:rsid w:val="00C378F0"/>
    <w:rsid w:val="00C574B9"/>
    <w:rsid w:val="00C57748"/>
    <w:rsid w:val="00C604DB"/>
    <w:rsid w:val="00C64088"/>
    <w:rsid w:val="00C756A1"/>
    <w:rsid w:val="00C8427B"/>
    <w:rsid w:val="00C84809"/>
    <w:rsid w:val="00C90605"/>
    <w:rsid w:val="00CA15E4"/>
    <w:rsid w:val="00CA45AC"/>
    <w:rsid w:val="00CB0E58"/>
    <w:rsid w:val="00CB0E6E"/>
    <w:rsid w:val="00CC7D68"/>
    <w:rsid w:val="00CD3779"/>
    <w:rsid w:val="00CD7631"/>
    <w:rsid w:val="00CE2911"/>
    <w:rsid w:val="00CE7EEC"/>
    <w:rsid w:val="00D00827"/>
    <w:rsid w:val="00D0441A"/>
    <w:rsid w:val="00D21A76"/>
    <w:rsid w:val="00D22DD2"/>
    <w:rsid w:val="00D22FF4"/>
    <w:rsid w:val="00D23591"/>
    <w:rsid w:val="00D30FA5"/>
    <w:rsid w:val="00D32F91"/>
    <w:rsid w:val="00D330C3"/>
    <w:rsid w:val="00D52900"/>
    <w:rsid w:val="00D55799"/>
    <w:rsid w:val="00D62C6B"/>
    <w:rsid w:val="00D85D6A"/>
    <w:rsid w:val="00D920EF"/>
    <w:rsid w:val="00DB0177"/>
    <w:rsid w:val="00DC0DB7"/>
    <w:rsid w:val="00DE7D98"/>
    <w:rsid w:val="00DF0B36"/>
    <w:rsid w:val="00E3039B"/>
    <w:rsid w:val="00E4024B"/>
    <w:rsid w:val="00E550A5"/>
    <w:rsid w:val="00E623BA"/>
    <w:rsid w:val="00E631FE"/>
    <w:rsid w:val="00E6390D"/>
    <w:rsid w:val="00E65B90"/>
    <w:rsid w:val="00E72A63"/>
    <w:rsid w:val="00E74037"/>
    <w:rsid w:val="00E773D3"/>
    <w:rsid w:val="00E90B3E"/>
    <w:rsid w:val="00E969B5"/>
    <w:rsid w:val="00EA1B9A"/>
    <w:rsid w:val="00EB2A3F"/>
    <w:rsid w:val="00ED781C"/>
    <w:rsid w:val="00ED7C99"/>
    <w:rsid w:val="00EF340A"/>
    <w:rsid w:val="00F100AC"/>
    <w:rsid w:val="00F101ED"/>
    <w:rsid w:val="00F200F6"/>
    <w:rsid w:val="00F24A03"/>
    <w:rsid w:val="00F52418"/>
    <w:rsid w:val="00F87B8E"/>
    <w:rsid w:val="00F93766"/>
    <w:rsid w:val="00F946C7"/>
    <w:rsid w:val="00F97E9E"/>
    <w:rsid w:val="00FA7E74"/>
    <w:rsid w:val="00FB173C"/>
    <w:rsid w:val="00FB5A84"/>
    <w:rsid w:val="00FC540F"/>
    <w:rsid w:val="00FC68D0"/>
    <w:rsid w:val="00FE083B"/>
    <w:rsid w:val="00FF0B1C"/>
    <w:rsid w:val="00FF28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A79BCD"/>
  <w15:chartTrackingRefBased/>
  <w15:docId w15:val="{274A437C-2E14-4CB6-9906-215CBDEED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574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03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03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74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74B9"/>
  </w:style>
  <w:style w:type="paragraph" w:styleId="Footer">
    <w:name w:val="footer"/>
    <w:basedOn w:val="Normal"/>
    <w:link w:val="FooterChar"/>
    <w:uiPriority w:val="99"/>
    <w:unhideWhenUsed/>
    <w:rsid w:val="00C574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74B9"/>
  </w:style>
  <w:style w:type="character" w:customStyle="1" w:styleId="Heading1Char">
    <w:name w:val="Heading 1 Char"/>
    <w:basedOn w:val="DefaultParagraphFont"/>
    <w:link w:val="Heading1"/>
    <w:uiPriority w:val="9"/>
    <w:rsid w:val="00C574B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574B9"/>
    <w:pPr>
      <w:outlineLvl w:val="9"/>
    </w:pPr>
    <w:rPr>
      <w:lang w:val="en-US"/>
    </w:rPr>
  </w:style>
  <w:style w:type="paragraph" w:styleId="TOC3">
    <w:name w:val="toc 3"/>
    <w:basedOn w:val="Normal"/>
    <w:next w:val="Normal"/>
    <w:autoRedefine/>
    <w:uiPriority w:val="39"/>
    <w:unhideWhenUsed/>
    <w:rsid w:val="00C574B9"/>
    <w:pPr>
      <w:spacing w:after="100"/>
      <w:ind w:left="440"/>
    </w:pPr>
  </w:style>
  <w:style w:type="character" w:styleId="Hyperlink">
    <w:name w:val="Hyperlink"/>
    <w:basedOn w:val="DefaultParagraphFont"/>
    <w:uiPriority w:val="99"/>
    <w:unhideWhenUsed/>
    <w:rsid w:val="00C574B9"/>
    <w:rPr>
      <w:color w:val="0563C1" w:themeColor="hyperlink"/>
      <w:u w:val="single"/>
    </w:rPr>
  </w:style>
  <w:style w:type="paragraph" w:styleId="ListParagraph">
    <w:name w:val="List Paragraph"/>
    <w:basedOn w:val="Normal"/>
    <w:uiPriority w:val="34"/>
    <w:qFormat/>
    <w:rsid w:val="00C574B9"/>
    <w:pPr>
      <w:ind w:left="720"/>
      <w:contextualSpacing/>
    </w:pPr>
  </w:style>
  <w:style w:type="character" w:styleId="UnresolvedMention">
    <w:name w:val="Unresolved Mention"/>
    <w:basedOn w:val="DefaultParagraphFont"/>
    <w:uiPriority w:val="99"/>
    <w:semiHidden/>
    <w:unhideWhenUsed/>
    <w:rsid w:val="009335C7"/>
    <w:rPr>
      <w:color w:val="808080"/>
      <w:shd w:val="clear" w:color="auto" w:fill="E6E6E6"/>
    </w:rPr>
  </w:style>
  <w:style w:type="paragraph" w:customStyle="1" w:styleId="EndNoteBibliographyTitle">
    <w:name w:val="EndNote Bibliography Title"/>
    <w:basedOn w:val="Normal"/>
    <w:link w:val="EndNoteBibliographyTitleChar"/>
    <w:rsid w:val="009521EB"/>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9521EB"/>
    <w:rPr>
      <w:rFonts w:ascii="Calibri" w:hAnsi="Calibri" w:cs="Calibri"/>
      <w:noProof/>
      <w:lang w:val="en-US"/>
    </w:rPr>
  </w:style>
  <w:style w:type="paragraph" w:customStyle="1" w:styleId="EndNoteBibliography">
    <w:name w:val="EndNote Bibliography"/>
    <w:basedOn w:val="Normal"/>
    <w:link w:val="EndNoteBibliographyChar"/>
    <w:rsid w:val="009521EB"/>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9521EB"/>
    <w:rPr>
      <w:rFonts w:ascii="Calibri" w:hAnsi="Calibri" w:cs="Calibri"/>
      <w:noProof/>
      <w:lang w:val="en-US"/>
    </w:rPr>
  </w:style>
  <w:style w:type="paragraph" w:styleId="BalloonText">
    <w:name w:val="Balloon Text"/>
    <w:basedOn w:val="Normal"/>
    <w:link w:val="BalloonTextChar"/>
    <w:uiPriority w:val="99"/>
    <w:semiHidden/>
    <w:unhideWhenUsed/>
    <w:rsid w:val="003303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362"/>
    <w:rPr>
      <w:rFonts w:ascii="Segoe UI" w:hAnsi="Segoe UI" w:cs="Segoe UI"/>
      <w:sz w:val="18"/>
      <w:szCs w:val="18"/>
    </w:rPr>
  </w:style>
  <w:style w:type="character" w:customStyle="1" w:styleId="Heading2Char">
    <w:name w:val="Heading 2 Char"/>
    <w:basedOn w:val="DefaultParagraphFont"/>
    <w:link w:val="Heading2"/>
    <w:uiPriority w:val="9"/>
    <w:rsid w:val="003303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30362"/>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E550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0441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93421">
      <w:bodyDiv w:val="1"/>
      <w:marLeft w:val="0"/>
      <w:marRight w:val="0"/>
      <w:marTop w:val="0"/>
      <w:marBottom w:val="0"/>
      <w:divBdr>
        <w:top w:val="none" w:sz="0" w:space="0" w:color="auto"/>
        <w:left w:val="none" w:sz="0" w:space="0" w:color="auto"/>
        <w:bottom w:val="none" w:sz="0" w:space="0" w:color="auto"/>
        <w:right w:val="none" w:sz="0" w:space="0" w:color="auto"/>
      </w:divBdr>
    </w:div>
    <w:div w:id="312374520">
      <w:bodyDiv w:val="1"/>
      <w:marLeft w:val="0"/>
      <w:marRight w:val="0"/>
      <w:marTop w:val="0"/>
      <w:marBottom w:val="0"/>
      <w:divBdr>
        <w:top w:val="none" w:sz="0" w:space="0" w:color="auto"/>
        <w:left w:val="none" w:sz="0" w:space="0" w:color="auto"/>
        <w:bottom w:val="none" w:sz="0" w:space="0" w:color="auto"/>
        <w:right w:val="none" w:sz="0" w:space="0" w:color="auto"/>
      </w:divBdr>
    </w:div>
    <w:div w:id="1444957289">
      <w:bodyDiv w:val="1"/>
      <w:marLeft w:val="0"/>
      <w:marRight w:val="0"/>
      <w:marTop w:val="0"/>
      <w:marBottom w:val="0"/>
      <w:divBdr>
        <w:top w:val="none" w:sz="0" w:space="0" w:color="auto"/>
        <w:left w:val="none" w:sz="0" w:space="0" w:color="auto"/>
        <w:bottom w:val="none" w:sz="0" w:space="0" w:color="auto"/>
        <w:right w:val="none" w:sz="0" w:space="0" w:color="auto"/>
      </w:divBdr>
    </w:div>
    <w:div w:id="1535773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rchive.ics.uci.edu/ml/datasets/l" TargetMode="External"/><Relationship Id="rId13" Type="http://schemas.openxmlformats.org/officeDocument/2006/relationships/image" Target="media/image2.tif"/><Relationship Id="rId18" Type="http://schemas.openxmlformats.org/officeDocument/2006/relationships/image" Target="media/image7.ti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tiff"/><Relationship Id="rId7" Type="http://schemas.openxmlformats.org/officeDocument/2006/relationships/hyperlink" Target="https://breast-cancer.canceraustralia.gov.au/statistics" TargetMode="External"/><Relationship Id="rId12" Type="http://schemas.openxmlformats.org/officeDocument/2006/relationships/image" Target="media/image1.tif"/><Relationship Id="rId17" Type="http://schemas.openxmlformats.org/officeDocument/2006/relationships/image" Target="media/image6.tiff"/><Relationship Id="rId25"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5.tif"/><Relationship Id="rId20" Type="http://schemas.openxmlformats.org/officeDocument/2006/relationships/image" Target="media/image9.t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tplotlib.or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tif"/><Relationship Id="rId23" Type="http://schemas.openxmlformats.org/officeDocument/2006/relationships/footer" Target="footer1.xml"/><Relationship Id="rId10" Type="http://schemas.openxmlformats.org/officeDocument/2006/relationships/hyperlink" Target="http://www.numpy.org/" TargetMode="External"/><Relationship Id="rId19" Type="http://schemas.openxmlformats.org/officeDocument/2006/relationships/image" Target="media/image8.tiff"/><Relationship Id="rId4" Type="http://schemas.openxmlformats.org/officeDocument/2006/relationships/webSettings" Target="webSettings.xml"/><Relationship Id="rId9" Type="http://schemas.openxmlformats.org/officeDocument/2006/relationships/hyperlink" Target="https://pandas.pydata.org/" TargetMode="External"/><Relationship Id="rId14" Type="http://schemas.openxmlformats.org/officeDocument/2006/relationships/image" Target="media/image3.tif"/><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8AB"/>
    <w:rsid w:val="008B2528"/>
    <w:rsid w:val="00EE58AB"/>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58A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2846</TotalTime>
  <Pages>12</Pages>
  <Words>2594</Words>
  <Characters>14789</Characters>
  <Application>Microsoft Office Word</Application>
  <DocSecurity>0</DocSecurity>
  <Lines>123</Lines>
  <Paragraphs>34</Paragraphs>
  <ScaleCrop>false</ScaleCrop>
  <HeadingPairs>
    <vt:vector size="4" baseType="variant">
      <vt:variant>
        <vt:lpstr>Title</vt:lpstr>
      </vt:variant>
      <vt:variant>
        <vt:i4>1</vt:i4>
      </vt:variant>
      <vt:variant>
        <vt:lpstr>Headings</vt:lpstr>
      </vt:variant>
      <vt:variant>
        <vt:i4>17</vt:i4>
      </vt:variant>
    </vt:vector>
  </HeadingPairs>
  <TitlesOfParts>
    <vt:vector size="18" baseType="lpstr">
      <vt:lpstr/>
      <vt:lpstr>        Dr. Yongli Ren</vt:lpstr>
      <vt:lpstr>Abstract</vt:lpstr>
      <vt:lpstr>Introduction</vt:lpstr>
      <vt:lpstr>Methodology</vt:lpstr>
      <vt:lpstr>    Data</vt:lpstr>
      <vt:lpstr>    Data Analysis</vt:lpstr>
      <vt:lpstr>    </vt:lpstr>
      <vt:lpstr>    Data Visualization</vt:lpstr>
      <vt:lpstr>    Machine Learning</vt:lpstr>
      <vt:lpstr>        k-Nearest Neighbors</vt:lpstr>
      <vt:lpstr>        Decision Trees</vt:lpstr>
      <vt:lpstr>    Model Evaluation</vt:lpstr>
      <vt:lpstr>Results</vt:lpstr>
      <vt:lpstr>    </vt:lpstr>
      <vt:lpstr>Discussion</vt:lpstr>
      <vt:lpstr>Conclusions</vt:lpstr>
      <vt:lpstr>References</vt:lpstr>
    </vt:vector>
  </TitlesOfParts>
  <Company/>
  <LinksUpToDate>false</LinksUpToDate>
  <CharactersWithSpaces>17349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Galea</dc:creator>
  <cp:keywords/>
  <dc:description/>
  <cp:lastModifiedBy>Charles Galea</cp:lastModifiedBy>
  <cp:revision>257</cp:revision>
  <dcterms:created xsi:type="dcterms:W3CDTF">2018-05-07T03:35:00Z</dcterms:created>
  <dcterms:modified xsi:type="dcterms:W3CDTF">2018-05-14T04:36:00Z</dcterms:modified>
</cp:coreProperties>
</file>