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DE81A" w14:textId="3B752A0F" w:rsidR="007F42A1" w:rsidRPr="00DA0736" w:rsidRDefault="007F42A1" w:rsidP="007F42A1">
      <w:pPr>
        <w:rPr>
          <w:b/>
          <w:bCs/>
          <w:sz w:val="24"/>
          <w:szCs w:val="24"/>
        </w:rPr>
      </w:pPr>
      <w:r w:rsidRPr="007F42A1">
        <w:rPr>
          <w:b/>
          <w:bCs/>
          <w:sz w:val="24"/>
          <w:szCs w:val="24"/>
        </w:rPr>
        <w:t>Ideal Jobs</w:t>
      </w:r>
      <w:r w:rsidR="00DA0736">
        <w:rPr>
          <w:b/>
          <w:bCs/>
          <w:sz w:val="24"/>
          <w:szCs w:val="24"/>
        </w:rPr>
        <w:t xml:space="preserve"> – Compare and Contrast</w:t>
      </w:r>
    </w:p>
    <w:tbl>
      <w:tblPr>
        <w:tblStyle w:val="GridTable4-Accent1"/>
        <w:tblW w:w="0" w:type="auto"/>
        <w:tblLook w:val="04A0" w:firstRow="1" w:lastRow="0" w:firstColumn="1" w:lastColumn="0" w:noHBand="0" w:noVBand="1"/>
      </w:tblPr>
      <w:tblGrid>
        <w:gridCol w:w="1536"/>
        <w:gridCol w:w="7814"/>
      </w:tblGrid>
      <w:tr w:rsidR="001D6F09" w14:paraId="0574E967" w14:textId="77777777" w:rsidTr="00E003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shd w:val="clear" w:color="auto" w:fill="5B9BD5" w:themeFill="accent5"/>
          </w:tcPr>
          <w:p w14:paraId="37C12DE8" w14:textId="503406D4" w:rsidR="001D6F09" w:rsidRDefault="001D6F09" w:rsidP="007F42A1">
            <w:pPr>
              <w:rPr>
                <w:sz w:val="24"/>
                <w:szCs w:val="24"/>
              </w:rPr>
            </w:pPr>
            <w:r>
              <w:rPr>
                <w:sz w:val="24"/>
                <w:szCs w:val="24"/>
              </w:rPr>
              <w:t>Name</w:t>
            </w:r>
          </w:p>
        </w:tc>
        <w:tc>
          <w:tcPr>
            <w:tcW w:w="7814" w:type="dxa"/>
            <w:shd w:val="clear" w:color="auto" w:fill="5B9BD5" w:themeFill="accent5"/>
          </w:tcPr>
          <w:p w14:paraId="090AFC12" w14:textId="12CCBCA9" w:rsidR="001D6F09" w:rsidRDefault="001D6F09" w:rsidP="00D640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Compare and Contrast of Ideal Jobs</w:t>
            </w:r>
          </w:p>
        </w:tc>
      </w:tr>
      <w:tr w:rsidR="00942E85" w14:paraId="40415C82" w14:textId="77777777" w:rsidTr="00E0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vMerge w:val="restart"/>
            <w:shd w:val="clear" w:color="auto" w:fill="DEEAF6" w:themeFill="accent5" w:themeFillTint="33"/>
          </w:tcPr>
          <w:p w14:paraId="2739E301" w14:textId="77777777" w:rsidR="00942E85" w:rsidRPr="00D64034" w:rsidRDefault="001D6F09" w:rsidP="007F42A1">
            <w:pPr>
              <w:rPr>
                <w:b w:val="0"/>
                <w:bCs w:val="0"/>
                <w:sz w:val="20"/>
                <w:szCs w:val="20"/>
              </w:rPr>
            </w:pPr>
            <w:r w:rsidRPr="00D64034">
              <w:rPr>
                <w:sz w:val="20"/>
                <w:szCs w:val="20"/>
              </w:rPr>
              <w:t>Grant</w:t>
            </w:r>
          </w:p>
          <w:p w14:paraId="1C921479" w14:textId="045E5089" w:rsidR="001D6F09" w:rsidRPr="00D64034" w:rsidRDefault="001D6F09" w:rsidP="007F42A1">
            <w:pPr>
              <w:rPr>
                <w:sz w:val="20"/>
                <w:szCs w:val="20"/>
              </w:rPr>
            </w:pPr>
            <w:r w:rsidRPr="00D64034">
              <w:rPr>
                <w:sz w:val="20"/>
                <w:szCs w:val="20"/>
              </w:rPr>
              <w:t>Nicholas</w:t>
            </w:r>
          </w:p>
        </w:tc>
        <w:tc>
          <w:tcPr>
            <w:tcW w:w="7814" w:type="dxa"/>
            <w:shd w:val="clear" w:color="auto" w:fill="DEEAF6" w:themeFill="accent5" w:themeFillTint="33"/>
          </w:tcPr>
          <w:p w14:paraId="2B283336" w14:textId="3329D405" w:rsidR="00942E85" w:rsidRPr="00D64034" w:rsidRDefault="001D6F09" w:rsidP="007F42A1">
            <w:pPr>
              <w:cnfStyle w:val="000000100000" w:firstRow="0" w:lastRow="0" w:firstColumn="0" w:lastColumn="0" w:oddVBand="0" w:evenVBand="0" w:oddHBand="1" w:evenHBand="0" w:firstRowFirstColumn="0" w:firstRowLastColumn="0" w:lastRowFirstColumn="0" w:lastRowLastColumn="0"/>
              <w:rPr>
                <w:b/>
                <w:bCs/>
                <w:sz w:val="20"/>
                <w:szCs w:val="20"/>
              </w:rPr>
            </w:pPr>
            <w:r w:rsidRPr="00D64034">
              <w:rPr>
                <w:b/>
                <w:bCs/>
                <w:sz w:val="20"/>
                <w:szCs w:val="20"/>
              </w:rPr>
              <w:t>Compare:</w:t>
            </w:r>
            <w:r w:rsidR="00D64034">
              <w:rPr>
                <w:b/>
                <w:bCs/>
                <w:sz w:val="20"/>
                <w:szCs w:val="20"/>
              </w:rPr>
              <w:t xml:space="preserve"> </w:t>
            </w:r>
            <w:r w:rsidR="000D57BE" w:rsidRPr="000D57BE">
              <w:rPr>
                <w:sz w:val="20"/>
                <w:szCs w:val="20"/>
              </w:rPr>
              <w:t>N/A</w:t>
            </w:r>
          </w:p>
        </w:tc>
      </w:tr>
      <w:tr w:rsidR="00942E85" w14:paraId="3B8E3207" w14:textId="77777777" w:rsidTr="008A5BDB">
        <w:tc>
          <w:tcPr>
            <w:cnfStyle w:val="001000000000" w:firstRow="0" w:lastRow="0" w:firstColumn="1" w:lastColumn="0" w:oddVBand="0" w:evenVBand="0" w:oddHBand="0" w:evenHBand="0" w:firstRowFirstColumn="0" w:firstRowLastColumn="0" w:lastRowFirstColumn="0" w:lastRowLastColumn="0"/>
            <w:tcW w:w="1536" w:type="dxa"/>
            <w:vMerge/>
          </w:tcPr>
          <w:p w14:paraId="2DF40D14" w14:textId="77777777" w:rsidR="00942E85" w:rsidRPr="00D64034" w:rsidRDefault="00942E85" w:rsidP="007F42A1">
            <w:pPr>
              <w:rPr>
                <w:sz w:val="20"/>
                <w:szCs w:val="20"/>
              </w:rPr>
            </w:pPr>
          </w:p>
        </w:tc>
        <w:tc>
          <w:tcPr>
            <w:tcW w:w="7814" w:type="dxa"/>
          </w:tcPr>
          <w:p w14:paraId="06A67975" w14:textId="560399EB" w:rsidR="00942E85" w:rsidRPr="00D64034" w:rsidRDefault="001D6F09" w:rsidP="007F42A1">
            <w:pPr>
              <w:cnfStyle w:val="000000000000" w:firstRow="0" w:lastRow="0" w:firstColumn="0" w:lastColumn="0" w:oddVBand="0" w:evenVBand="0" w:oddHBand="0" w:evenHBand="0" w:firstRowFirstColumn="0" w:firstRowLastColumn="0" w:lastRowFirstColumn="0" w:lastRowLastColumn="0"/>
              <w:rPr>
                <w:b/>
                <w:bCs/>
                <w:sz w:val="20"/>
                <w:szCs w:val="20"/>
              </w:rPr>
            </w:pPr>
            <w:r w:rsidRPr="00D64034">
              <w:rPr>
                <w:b/>
                <w:bCs/>
                <w:sz w:val="20"/>
                <w:szCs w:val="20"/>
              </w:rPr>
              <w:t>Contrast:</w:t>
            </w:r>
            <w:r w:rsidR="000D57BE">
              <w:rPr>
                <w:b/>
                <w:bCs/>
                <w:sz w:val="20"/>
                <w:szCs w:val="20"/>
              </w:rPr>
              <w:t xml:space="preserve"> </w:t>
            </w:r>
            <w:r w:rsidR="000D57BE">
              <w:rPr>
                <w:sz w:val="20"/>
                <w:szCs w:val="20"/>
              </w:rPr>
              <w:t>Grant’s</w:t>
            </w:r>
            <w:r w:rsidR="000D57BE">
              <w:rPr>
                <w:sz w:val="20"/>
                <w:szCs w:val="20"/>
              </w:rPr>
              <w:t xml:space="preserve"> job is quite unique in comparison to the other members of the group – there is not much cross-over in terms of IT skills.</w:t>
            </w:r>
          </w:p>
        </w:tc>
      </w:tr>
      <w:tr w:rsidR="001D6F09" w14:paraId="33CE2241" w14:textId="77777777" w:rsidTr="00E0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vMerge w:val="restart"/>
            <w:shd w:val="clear" w:color="auto" w:fill="DEEAF6" w:themeFill="accent5" w:themeFillTint="33"/>
          </w:tcPr>
          <w:p w14:paraId="3ACA3459" w14:textId="77777777" w:rsidR="001D6F09" w:rsidRPr="00D64034" w:rsidRDefault="001D6F09" w:rsidP="007F42A1">
            <w:pPr>
              <w:rPr>
                <w:b w:val="0"/>
                <w:bCs w:val="0"/>
                <w:sz w:val="20"/>
                <w:szCs w:val="20"/>
              </w:rPr>
            </w:pPr>
            <w:r w:rsidRPr="00D64034">
              <w:rPr>
                <w:sz w:val="20"/>
                <w:szCs w:val="20"/>
              </w:rPr>
              <w:t>James</w:t>
            </w:r>
          </w:p>
          <w:p w14:paraId="2686C26B" w14:textId="23207D61" w:rsidR="001D6F09" w:rsidRPr="00D64034" w:rsidRDefault="001D6F09" w:rsidP="007F42A1">
            <w:pPr>
              <w:rPr>
                <w:sz w:val="20"/>
                <w:szCs w:val="20"/>
              </w:rPr>
            </w:pPr>
            <w:proofErr w:type="spellStart"/>
            <w:r w:rsidRPr="00D64034">
              <w:rPr>
                <w:sz w:val="20"/>
                <w:szCs w:val="20"/>
              </w:rPr>
              <w:t>Falla</w:t>
            </w:r>
            <w:proofErr w:type="spellEnd"/>
          </w:p>
        </w:tc>
        <w:tc>
          <w:tcPr>
            <w:tcW w:w="7814" w:type="dxa"/>
            <w:shd w:val="clear" w:color="auto" w:fill="DEEAF6" w:themeFill="accent5" w:themeFillTint="33"/>
          </w:tcPr>
          <w:p w14:paraId="1ADD3886" w14:textId="6E03543B" w:rsidR="001D6F09" w:rsidRPr="00D64034" w:rsidRDefault="001D6F09" w:rsidP="007F42A1">
            <w:pPr>
              <w:cnfStyle w:val="000000100000" w:firstRow="0" w:lastRow="0" w:firstColumn="0" w:lastColumn="0" w:oddVBand="0" w:evenVBand="0" w:oddHBand="1" w:evenHBand="0" w:firstRowFirstColumn="0" w:firstRowLastColumn="0" w:lastRowFirstColumn="0" w:lastRowLastColumn="0"/>
              <w:rPr>
                <w:b/>
                <w:bCs/>
                <w:sz w:val="20"/>
                <w:szCs w:val="20"/>
              </w:rPr>
            </w:pPr>
            <w:r w:rsidRPr="00D64034">
              <w:rPr>
                <w:b/>
                <w:bCs/>
                <w:sz w:val="20"/>
                <w:szCs w:val="20"/>
              </w:rPr>
              <w:t>Compare:</w:t>
            </w:r>
            <w:r w:rsidR="000D57BE">
              <w:rPr>
                <w:b/>
                <w:bCs/>
                <w:sz w:val="20"/>
                <w:szCs w:val="20"/>
              </w:rPr>
              <w:t xml:space="preserve"> </w:t>
            </w:r>
            <w:r w:rsidR="000D57BE" w:rsidRPr="000D57BE">
              <w:rPr>
                <w:sz w:val="20"/>
                <w:szCs w:val="20"/>
              </w:rPr>
              <w:t>N/A</w:t>
            </w:r>
          </w:p>
        </w:tc>
      </w:tr>
      <w:tr w:rsidR="001D6F09" w14:paraId="1FA3E210" w14:textId="77777777" w:rsidTr="008A5BDB">
        <w:tc>
          <w:tcPr>
            <w:cnfStyle w:val="001000000000" w:firstRow="0" w:lastRow="0" w:firstColumn="1" w:lastColumn="0" w:oddVBand="0" w:evenVBand="0" w:oddHBand="0" w:evenHBand="0" w:firstRowFirstColumn="0" w:firstRowLastColumn="0" w:lastRowFirstColumn="0" w:lastRowLastColumn="0"/>
            <w:tcW w:w="1536" w:type="dxa"/>
            <w:vMerge/>
          </w:tcPr>
          <w:p w14:paraId="0604EC96" w14:textId="77777777" w:rsidR="001D6F09" w:rsidRPr="00D64034" w:rsidRDefault="001D6F09" w:rsidP="007F42A1">
            <w:pPr>
              <w:rPr>
                <w:sz w:val="20"/>
                <w:szCs w:val="20"/>
              </w:rPr>
            </w:pPr>
          </w:p>
        </w:tc>
        <w:tc>
          <w:tcPr>
            <w:tcW w:w="7814" w:type="dxa"/>
          </w:tcPr>
          <w:p w14:paraId="05F4E939" w14:textId="0BBB8C82" w:rsidR="001D6F09" w:rsidRPr="000D57BE" w:rsidRDefault="001D6F09" w:rsidP="007F42A1">
            <w:pPr>
              <w:cnfStyle w:val="000000000000" w:firstRow="0" w:lastRow="0" w:firstColumn="0" w:lastColumn="0" w:oddVBand="0" w:evenVBand="0" w:oddHBand="0" w:evenHBand="0" w:firstRowFirstColumn="0" w:firstRowLastColumn="0" w:lastRowFirstColumn="0" w:lastRowLastColumn="0"/>
              <w:rPr>
                <w:sz w:val="20"/>
                <w:szCs w:val="20"/>
              </w:rPr>
            </w:pPr>
            <w:r w:rsidRPr="00D64034">
              <w:rPr>
                <w:b/>
                <w:bCs/>
                <w:sz w:val="20"/>
                <w:szCs w:val="20"/>
              </w:rPr>
              <w:t>Contrast:</w:t>
            </w:r>
            <w:r w:rsidR="000D57BE">
              <w:rPr>
                <w:b/>
                <w:bCs/>
                <w:sz w:val="20"/>
                <w:szCs w:val="20"/>
              </w:rPr>
              <w:t xml:space="preserve"> </w:t>
            </w:r>
            <w:r w:rsidR="000D57BE">
              <w:rPr>
                <w:sz w:val="20"/>
                <w:szCs w:val="20"/>
              </w:rPr>
              <w:t>James’ job is quite unique in comparison to the other members of the group – there is not much cross-over in terms of IT skills.</w:t>
            </w:r>
          </w:p>
        </w:tc>
      </w:tr>
      <w:tr w:rsidR="008A5BDB" w14:paraId="4021B0A0" w14:textId="77777777" w:rsidTr="00E0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vMerge w:val="restart"/>
            <w:shd w:val="clear" w:color="auto" w:fill="DEEAF6" w:themeFill="accent5" w:themeFillTint="33"/>
          </w:tcPr>
          <w:p w14:paraId="7D5FB3BC" w14:textId="77777777" w:rsidR="008A5BDB" w:rsidRPr="00D64034" w:rsidRDefault="008A5BDB" w:rsidP="008A5BDB">
            <w:pPr>
              <w:rPr>
                <w:b w:val="0"/>
                <w:bCs w:val="0"/>
                <w:sz w:val="20"/>
                <w:szCs w:val="20"/>
              </w:rPr>
            </w:pPr>
            <w:r w:rsidRPr="00D64034">
              <w:rPr>
                <w:sz w:val="20"/>
                <w:szCs w:val="20"/>
              </w:rPr>
              <w:t>Maritza</w:t>
            </w:r>
          </w:p>
          <w:p w14:paraId="6D2435AF" w14:textId="06E4D98E" w:rsidR="008A5BDB" w:rsidRPr="00D64034" w:rsidRDefault="008A5BDB" w:rsidP="008A5BDB">
            <w:pPr>
              <w:rPr>
                <w:sz w:val="20"/>
                <w:szCs w:val="20"/>
              </w:rPr>
            </w:pPr>
            <w:r w:rsidRPr="00D64034">
              <w:rPr>
                <w:sz w:val="20"/>
                <w:szCs w:val="20"/>
              </w:rPr>
              <w:t>Molina</w:t>
            </w:r>
          </w:p>
        </w:tc>
        <w:tc>
          <w:tcPr>
            <w:tcW w:w="7814" w:type="dxa"/>
            <w:shd w:val="clear" w:color="auto" w:fill="DEEAF6" w:themeFill="accent5" w:themeFillTint="33"/>
          </w:tcPr>
          <w:p w14:paraId="212C6B6B" w14:textId="2AEDBC0E" w:rsidR="008A5BDB" w:rsidRPr="00D87EE9" w:rsidRDefault="008A5BDB" w:rsidP="008A5BDB">
            <w:pPr>
              <w:cnfStyle w:val="000000100000" w:firstRow="0" w:lastRow="0" w:firstColumn="0" w:lastColumn="0" w:oddVBand="0" w:evenVBand="0" w:oddHBand="1" w:evenHBand="0" w:firstRowFirstColumn="0" w:firstRowLastColumn="0" w:lastRowFirstColumn="0" w:lastRowLastColumn="0"/>
              <w:rPr>
                <w:sz w:val="20"/>
                <w:szCs w:val="20"/>
              </w:rPr>
            </w:pPr>
            <w:r w:rsidRPr="00D64034">
              <w:rPr>
                <w:b/>
                <w:bCs/>
                <w:sz w:val="20"/>
                <w:szCs w:val="20"/>
              </w:rPr>
              <w:t>Compare:</w:t>
            </w:r>
            <w:r w:rsidR="00D87EE9">
              <w:rPr>
                <w:b/>
                <w:bCs/>
                <w:sz w:val="20"/>
                <w:szCs w:val="20"/>
              </w:rPr>
              <w:t xml:space="preserve"> The </w:t>
            </w:r>
            <w:r w:rsidR="00D87EE9">
              <w:rPr>
                <w:sz w:val="20"/>
                <w:szCs w:val="20"/>
              </w:rPr>
              <w:t xml:space="preserve">Software Engineering skill </w:t>
            </w:r>
            <w:r w:rsidR="00E828F6">
              <w:rPr>
                <w:sz w:val="20"/>
                <w:szCs w:val="20"/>
              </w:rPr>
              <w:t xml:space="preserve">is </w:t>
            </w:r>
            <w:r w:rsidR="00D87EE9">
              <w:rPr>
                <w:sz w:val="20"/>
                <w:szCs w:val="20"/>
              </w:rPr>
              <w:t>in common with Stephen</w:t>
            </w:r>
            <w:r w:rsidR="00E828F6">
              <w:rPr>
                <w:sz w:val="20"/>
                <w:szCs w:val="20"/>
              </w:rPr>
              <w:t>.</w:t>
            </w:r>
            <w:r w:rsidR="00D87EE9">
              <w:rPr>
                <w:sz w:val="20"/>
                <w:szCs w:val="20"/>
              </w:rPr>
              <w:t xml:space="preserve"> </w:t>
            </w:r>
          </w:p>
        </w:tc>
      </w:tr>
      <w:tr w:rsidR="008A5BDB" w14:paraId="3736C5ED" w14:textId="77777777" w:rsidTr="008A5BDB">
        <w:tc>
          <w:tcPr>
            <w:cnfStyle w:val="001000000000" w:firstRow="0" w:lastRow="0" w:firstColumn="1" w:lastColumn="0" w:oddVBand="0" w:evenVBand="0" w:oddHBand="0" w:evenHBand="0" w:firstRowFirstColumn="0" w:firstRowLastColumn="0" w:lastRowFirstColumn="0" w:lastRowLastColumn="0"/>
            <w:tcW w:w="1536" w:type="dxa"/>
            <w:vMerge/>
          </w:tcPr>
          <w:p w14:paraId="6781D246" w14:textId="77777777" w:rsidR="008A5BDB" w:rsidRPr="00D64034" w:rsidRDefault="008A5BDB" w:rsidP="008A5BDB">
            <w:pPr>
              <w:rPr>
                <w:sz w:val="20"/>
                <w:szCs w:val="20"/>
              </w:rPr>
            </w:pPr>
          </w:p>
        </w:tc>
        <w:tc>
          <w:tcPr>
            <w:tcW w:w="7814" w:type="dxa"/>
          </w:tcPr>
          <w:p w14:paraId="7A6CB3B3" w14:textId="413C311F" w:rsidR="008A5BDB" w:rsidRPr="00E828F6" w:rsidRDefault="008A5BDB" w:rsidP="008A5BDB">
            <w:pPr>
              <w:cnfStyle w:val="000000000000" w:firstRow="0" w:lastRow="0" w:firstColumn="0" w:lastColumn="0" w:oddVBand="0" w:evenVBand="0" w:oddHBand="0" w:evenHBand="0" w:firstRowFirstColumn="0" w:firstRowLastColumn="0" w:lastRowFirstColumn="0" w:lastRowLastColumn="0"/>
              <w:rPr>
                <w:sz w:val="20"/>
                <w:szCs w:val="20"/>
              </w:rPr>
            </w:pPr>
            <w:r w:rsidRPr="00D64034">
              <w:rPr>
                <w:b/>
                <w:bCs/>
                <w:sz w:val="20"/>
                <w:szCs w:val="20"/>
              </w:rPr>
              <w:t>Contrast:</w:t>
            </w:r>
            <w:r w:rsidR="00E828F6">
              <w:rPr>
                <w:b/>
                <w:bCs/>
                <w:sz w:val="20"/>
                <w:szCs w:val="20"/>
              </w:rPr>
              <w:t xml:space="preserve"> </w:t>
            </w:r>
            <w:r w:rsidR="00E828F6">
              <w:rPr>
                <w:sz w:val="20"/>
                <w:szCs w:val="20"/>
              </w:rPr>
              <w:t>Most of the skills a solutions architect would be engaged in are not in common with the ideal jobs of the other members of the group.</w:t>
            </w:r>
          </w:p>
        </w:tc>
      </w:tr>
      <w:tr w:rsidR="008A5BDB" w14:paraId="53805966" w14:textId="77777777" w:rsidTr="00E003CF">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1536" w:type="dxa"/>
            <w:vMerge w:val="restart"/>
            <w:shd w:val="clear" w:color="auto" w:fill="DEEAF6" w:themeFill="accent5" w:themeFillTint="33"/>
          </w:tcPr>
          <w:p w14:paraId="53C0BBA6" w14:textId="77777777" w:rsidR="008A5BDB" w:rsidRPr="00D64034" w:rsidRDefault="008A5BDB" w:rsidP="008A5BDB">
            <w:pPr>
              <w:rPr>
                <w:b w:val="0"/>
                <w:bCs w:val="0"/>
                <w:sz w:val="20"/>
                <w:szCs w:val="20"/>
              </w:rPr>
            </w:pPr>
            <w:r w:rsidRPr="00D64034">
              <w:rPr>
                <w:sz w:val="20"/>
                <w:szCs w:val="20"/>
              </w:rPr>
              <w:t>Stephen</w:t>
            </w:r>
          </w:p>
          <w:p w14:paraId="5C5AAA78" w14:textId="23EBAB3E" w:rsidR="008A5BDB" w:rsidRPr="00D64034" w:rsidRDefault="008A5BDB" w:rsidP="008A5BDB">
            <w:pPr>
              <w:rPr>
                <w:sz w:val="20"/>
                <w:szCs w:val="20"/>
              </w:rPr>
            </w:pPr>
            <w:r w:rsidRPr="00D64034">
              <w:rPr>
                <w:sz w:val="20"/>
                <w:szCs w:val="20"/>
              </w:rPr>
              <w:t>Lincoln</w:t>
            </w:r>
          </w:p>
        </w:tc>
        <w:tc>
          <w:tcPr>
            <w:tcW w:w="7814" w:type="dxa"/>
            <w:shd w:val="clear" w:color="auto" w:fill="DEEAF6" w:themeFill="accent5" w:themeFillTint="33"/>
          </w:tcPr>
          <w:p w14:paraId="1D4AA3F3" w14:textId="3D81BAA3" w:rsidR="008A5BDB" w:rsidRPr="00D64034" w:rsidRDefault="008A5BDB" w:rsidP="008A5BDB">
            <w:pPr>
              <w:cnfStyle w:val="000000100000" w:firstRow="0" w:lastRow="0" w:firstColumn="0" w:lastColumn="0" w:oddVBand="0" w:evenVBand="0" w:oddHBand="1" w:evenHBand="0" w:firstRowFirstColumn="0" w:firstRowLastColumn="0" w:lastRowFirstColumn="0" w:lastRowLastColumn="0"/>
              <w:rPr>
                <w:b/>
                <w:bCs/>
                <w:sz w:val="20"/>
                <w:szCs w:val="20"/>
              </w:rPr>
            </w:pPr>
            <w:r w:rsidRPr="00D64034">
              <w:rPr>
                <w:b/>
                <w:bCs/>
                <w:sz w:val="20"/>
                <w:szCs w:val="20"/>
              </w:rPr>
              <w:t>Compare:</w:t>
            </w:r>
            <w:r w:rsidR="00961A1E">
              <w:rPr>
                <w:sz w:val="20"/>
                <w:szCs w:val="20"/>
              </w:rPr>
              <w:t xml:space="preserve"> </w:t>
            </w:r>
            <w:r w:rsidR="00961A1E">
              <w:rPr>
                <w:sz w:val="20"/>
                <w:szCs w:val="20"/>
              </w:rPr>
              <w:t xml:space="preserve">Skills in common with </w:t>
            </w:r>
            <w:r w:rsidR="00961A1E">
              <w:rPr>
                <w:sz w:val="20"/>
                <w:szCs w:val="20"/>
              </w:rPr>
              <w:t>William</w:t>
            </w:r>
            <w:r w:rsidR="00961A1E">
              <w:rPr>
                <w:sz w:val="20"/>
                <w:szCs w:val="20"/>
              </w:rPr>
              <w:t xml:space="preserve"> – “Machine learning Engineer” and “Python Engineer” job names – both interested in machine learning and Ai, require knowledge of Python language</w:t>
            </w:r>
            <w:r w:rsidR="00961A1E">
              <w:rPr>
                <w:sz w:val="20"/>
                <w:szCs w:val="20"/>
              </w:rPr>
              <w:t xml:space="preserve"> – as an Engineer</w:t>
            </w:r>
            <w:r w:rsidR="00EF25C6">
              <w:rPr>
                <w:sz w:val="20"/>
                <w:szCs w:val="20"/>
              </w:rPr>
              <w:t xml:space="preserve">, Stephen’s ideal job has software analysis and design in common with Maritza. </w:t>
            </w:r>
          </w:p>
        </w:tc>
      </w:tr>
      <w:tr w:rsidR="008A5BDB" w14:paraId="11D1C7DA" w14:textId="77777777" w:rsidTr="008A5BDB">
        <w:trPr>
          <w:trHeight w:val="224"/>
        </w:trPr>
        <w:tc>
          <w:tcPr>
            <w:cnfStyle w:val="001000000000" w:firstRow="0" w:lastRow="0" w:firstColumn="1" w:lastColumn="0" w:oddVBand="0" w:evenVBand="0" w:oddHBand="0" w:evenHBand="0" w:firstRowFirstColumn="0" w:firstRowLastColumn="0" w:lastRowFirstColumn="0" w:lastRowLastColumn="0"/>
            <w:tcW w:w="1536" w:type="dxa"/>
            <w:vMerge/>
          </w:tcPr>
          <w:p w14:paraId="29E6265C" w14:textId="77777777" w:rsidR="008A5BDB" w:rsidRPr="00D64034" w:rsidRDefault="008A5BDB" w:rsidP="008A5BDB">
            <w:pPr>
              <w:rPr>
                <w:sz w:val="20"/>
                <w:szCs w:val="20"/>
              </w:rPr>
            </w:pPr>
          </w:p>
        </w:tc>
        <w:tc>
          <w:tcPr>
            <w:tcW w:w="7814" w:type="dxa"/>
          </w:tcPr>
          <w:p w14:paraId="7D5A71EF" w14:textId="287B4CFD" w:rsidR="008A5BDB" w:rsidRPr="00EF25C6" w:rsidRDefault="008A5BDB" w:rsidP="008A5BDB">
            <w:pPr>
              <w:cnfStyle w:val="000000000000" w:firstRow="0" w:lastRow="0" w:firstColumn="0" w:lastColumn="0" w:oddVBand="0" w:evenVBand="0" w:oddHBand="0" w:evenHBand="0" w:firstRowFirstColumn="0" w:firstRowLastColumn="0" w:lastRowFirstColumn="0" w:lastRowLastColumn="0"/>
              <w:rPr>
                <w:sz w:val="20"/>
                <w:szCs w:val="20"/>
              </w:rPr>
            </w:pPr>
            <w:r w:rsidRPr="00D64034">
              <w:rPr>
                <w:b/>
                <w:bCs/>
                <w:sz w:val="20"/>
                <w:szCs w:val="20"/>
              </w:rPr>
              <w:t>Contrast:</w:t>
            </w:r>
            <w:r w:rsidR="00EF25C6">
              <w:rPr>
                <w:b/>
                <w:bCs/>
                <w:sz w:val="20"/>
                <w:szCs w:val="20"/>
              </w:rPr>
              <w:t xml:space="preserve"> </w:t>
            </w:r>
            <w:r w:rsidR="00EF25C6">
              <w:rPr>
                <w:sz w:val="20"/>
                <w:szCs w:val="20"/>
              </w:rPr>
              <w:t>Full-stack development sets Stephen’s job apart from the rest of the group</w:t>
            </w:r>
            <w:r w:rsidR="00D87EE9">
              <w:rPr>
                <w:sz w:val="20"/>
                <w:szCs w:val="20"/>
              </w:rPr>
              <w:t>. No-one except William has a job description matching with machine learning and AI.</w:t>
            </w:r>
          </w:p>
        </w:tc>
      </w:tr>
      <w:tr w:rsidR="008A5BDB" w14:paraId="0DB583C6" w14:textId="77777777" w:rsidTr="00E003CF">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1536" w:type="dxa"/>
            <w:vMerge w:val="restart"/>
            <w:shd w:val="clear" w:color="auto" w:fill="DEEAF6" w:themeFill="accent5" w:themeFillTint="33"/>
          </w:tcPr>
          <w:p w14:paraId="10F98685" w14:textId="77777777" w:rsidR="008A5BDB" w:rsidRPr="00D64034" w:rsidRDefault="008A5BDB" w:rsidP="008A5BDB">
            <w:pPr>
              <w:rPr>
                <w:b w:val="0"/>
                <w:bCs w:val="0"/>
                <w:sz w:val="20"/>
                <w:szCs w:val="20"/>
              </w:rPr>
            </w:pPr>
            <w:r w:rsidRPr="00D64034">
              <w:rPr>
                <w:sz w:val="20"/>
                <w:szCs w:val="20"/>
              </w:rPr>
              <w:t>William</w:t>
            </w:r>
          </w:p>
          <w:p w14:paraId="5F780755" w14:textId="25FBA680" w:rsidR="008A5BDB" w:rsidRPr="00D64034" w:rsidRDefault="008A5BDB" w:rsidP="008A5BDB">
            <w:pPr>
              <w:rPr>
                <w:sz w:val="20"/>
                <w:szCs w:val="20"/>
              </w:rPr>
            </w:pPr>
            <w:r w:rsidRPr="00D64034">
              <w:rPr>
                <w:sz w:val="20"/>
                <w:szCs w:val="20"/>
              </w:rPr>
              <w:t>Prebendarcik</w:t>
            </w:r>
          </w:p>
        </w:tc>
        <w:tc>
          <w:tcPr>
            <w:tcW w:w="7814" w:type="dxa"/>
            <w:shd w:val="clear" w:color="auto" w:fill="DEEAF6" w:themeFill="accent5" w:themeFillTint="33"/>
          </w:tcPr>
          <w:p w14:paraId="1ABE32F4" w14:textId="3FFBED12" w:rsidR="008A5BDB" w:rsidRPr="00961A1E" w:rsidRDefault="008A5BDB" w:rsidP="008A5BDB">
            <w:pPr>
              <w:cnfStyle w:val="000000100000" w:firstRow="0" w:lastRow="0" w:firstColumn="0" w:lastColumn="0" w:oddVBand="0" w:evenVBand="0" w:oddHBand="1" w:evenHBand="0" w:firstRowFirstColumn="0" w:firstRowLastColumn="0" w:lastRowFirstColumn="0" w:lastRowLastColumn="0"/>
              <w:rPr>
                <w:sz w:val="20"/>
                <w:szCs w:val="20"/>
              </w:rPr>
            </w:pPr>
            <w:r w:rsidRPr="00D64034">
              <w:rPr>
                <w:b/>
                <w:bCs/>
                <w:sz w:val="20"/>
                <w:szCs w:val="20"/>
              </w:rPr>
              <w:t>Compare:</w:t>
            </w:r>
            <w:r w:rsidR="00961A1E">
              <w:rPr>
                <w:b/>
                <w:bCs/>
                <w:sz w:val="20"/>
                <w:szCs w:val="20"/>
              </w:rPr>
              <w:t xml:space="preserve"> </w:t>
            </w:r>
            <w:r w:rsidR="00961A1E">
              <w:rPr>
                <w:sz w:val="20"/>
                <w:szCs w:val="20"/>
              </w:rPr>
              <w:t>Skills in common with Stephen – “Machine learning Engineer” and “Python Engineer” job names – both interested in machine learning and Ai, require knowledge of Python language</w:t>
            </w:r>
          </w:p>
        </w:tc>
      </w:tr>
      <w:tr w:rsidR="008A5BDB" w14:paraId="639D9242" w14:textId="77777777" w:rsidTr="008A5BDB">
        <w:trPr>
          <w:trHeight w:val="224"/>
        </w:trPr>
        <w:tc>
          <w:tcPr>
            <w:cnfStyle w:val="001000000000" w:firstRow="0" w:lastRow="0" w:firstColumn="1" w:lastColumn="0" w:oddVBand="0" w:evenVBand="0" w:oddHBand="0" w:evenHBand="0" w:firstRowFirstColumn="0" w:firstRowLastColumn="0" w:lastRowFirstColumn="0" w:lastRowLastColumn="0"/>
            <w:tcW w:w="1536" w:type="dxa"/>
            <w:vMerge/>
          </w:tcPr>
          <w:p w14:paraId="1E890D62" w14:textId="77777777" w:rsidR="008A5BDB" w:rsidRPr="00D64034" w:rsidRDefault="008A5BDB" w:rsidP="008A5BDB">
            <w:pPr>
              <w:rPr>
                <w:sz w:val="20"/>
                <w:szCs w:val="20"/>
              </w:rPr>
            </w:pPr>
          </w:p>
        </w:tc>
        <w:tc>
          <w:tcPr>
            <w:tcW w:w="7814" w:type="dxa"/>
          </w:tcPr>
          <w:p w14:paraId="0AD334CF" w14:textId="29F24BEC" w:rsidR="008A5BDB" w:rsidRPr="00D64034" w:rsidRDefault="008A5BDB" w:rsidP="008A5BDB">
            <w:pPr>
              <w:cnfStyle w:val="000000000000" w:firstRow="0" w:lastRow="0" w:firstColumn="0" w:lastColumn="0" w:oddVBand="0" w:evenVBand="0" w:oddHBand="0" w:evenHBand="0" w:firstRowFirstColumn="0" w:firstRowLastColumn="0" w:lastRowFirstColumn="0" w:lastRowLastColumn="0"/>
              <w:rPr>
                <w:b/>
                <w:bCs/>
                <w:sz w:val="20"/>
                <w:szCs w:val="20"/>
              </w:rPr>
            </w:pPr>
            <w:r w:rsidRPr="00D64034">
              <w:rPr>
                <w:b/>
                <w:bCs/>
                <w:sz w:val="20"/>
                <w:szCs w:val="20"/>
              </w:rPr>
              <w:t>Contrast:</w:t>
            </w:r>
            <w:r w:rsidR="00D87EE9">
              <w:rPr>
                <w:b/>
                <w:bCs/>
                <w:sz w:val="20"/>
                <w:szCs w:val="20"/>
              </w:rPr>
              <w:t xml:space="preserve"> </w:t>
            </w:r>
            <w:r w:rsidR="00D87EE9">
              <w:rPr>
                <w:sz w:val="20"/>
                <w:szCs w:val="20"/>
              </w:rPr>
              <w:t>No-one except William has a job description matching with machine learning and AI.</w:t>
            </w:r>
          </w:p>
        </w:tc>
      </w:tr>
    </w:tbl>
    <w:p w14:paraId="75FAEAAD" w14:textId="66B79A82" w:rsidR="007F42A1" w:rsidRDefault="007F42A1" w:rsidP="007F42A1">
      <w:pPr>
        <w:rPr>
          <w:sz w:val="24"/>
          <w:szCs w:val="24"/>
        </w:rPr>
      </w:pPr>
    </w:p>
    <w:p w14:paraId="2CAF4D23" w14:textId="37B96D84" w:rsidR="000D57BE" w:rsidRDefault="000D57BE" w:rsidP="007F42A1">
      <w:pPr>
        <w:rPr>
          <w:sz w:val="24"/>
          <w:szCs w:val="24"/>
        </w:rPr>
      </w:pPr>
      <w:r>
        <w:rPr>
          <w:sz w:val="24"/>
          <w:szCs w:val="24"/>
        </w:rPr>
        <w:t>Note: some skills are universal across the group members – these are general skills. The capacity to work in a team or individually and sound communication skills (written and oral) are good examples of such skills.</w:t>
      </w:r>
    </w:p>
    <w:p w14:paraId="5FAB1FAB" w14:textId="03410D24" w:rsidR="000D57BE" w:rsidRPr="007F42A1" w:rsidRDefault="00DA0736" w:rsidP="007F42A1">
      <w:pPr>
        <w:rPr>
          <w:sz w:val="24"/>
          <w:szCs w:val="24"/>
        </w:rPr>
      </w:pPr>
      <w:r>
        <w:rPr>
          <w:sz w:val="24"/>
          <w:szCs w:val="24"/>
        </w:rPr>
        <w:t>The learning plans are similar for the members of the group. The general consensus is that further study at RMIT and experience is important to the ultimate attainment of the ideal job.</w:t>
      </w:r>
    </w:p>
    <w:sectPr w:rsidR="000D57BE" w:rsidRPr="007F42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2A1"/>
    <w:rsid w:val="000D57BE"/>
    <w:rsid w:val="00111EE7"/>
    <w:rsid w:val="001D6F09"/>
    <w:rsid w:val="0035526B"/>
    <w:rsid w:val="007F42A1"/>
    <w:rsid w:val="008A5BDB"/>
    <w:rsid w:val="00942E85"/>
    <w:rsid w:val="00961A1E"/>
    <w:rsid w:val="00D64034"/>
    <w:rsid w:val="00D87EE9"/>
    <w:rsid w:val="00DA0736"/>
    <w:rsid w:val="00E003CF"/>
    <w:rsid w:val="00E828F6"/>
    <w:rsid w:val="00EF25C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D67E"/>
  <w15:chartTrackingRefBased/>
  <w15:docId w15:val="{9C25436B-AEC1-43A9-861B-8C3C6946C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552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1D6F0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21F221F8F98F4BBCB8E2D773142038" ma:contentTypeVersion="12" ma:contentTypeDescription="Create a new document." ma:contentTypeScope="" ma:versionID="e77f09c526a205ef511ee1ea6b92e290">
  <xsd:schema xmlns:xsd="http://www.w3.org/2001/XMLSchema" xmlns:xs="http://www.w3.org/2001/XMLSchema" xmlns:p="http://schemas.microsoft.com/office/2006/metadata/properties" xmlns:ns2="4e94ac33-217c-425d-a9a2-4424b4d2a321" xmlns:ns3="a9acd145-427f-440a-b72d-cd11c859e65d" targetNamespace="http://schemas.microsoft.com/office/2006/metadata/properties" ma:root="true" ma:fieldsID="688787d190682d8dd6d5dc58b03dc362" ns2:_="" ns3:_="">
    <xsd:import namespace="4e94ac33-217c-425d-a9a2-4424b4d2a321"/>
    <xsd:import namespace="a9acd145-427f-440a-b72d-cd11c859e65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94ac33-217c-425d-a9a2-4424b4d2a3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9acd145-427f-440a-b72d-cd11c859e65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8B9ADE-F755-4610-93B1-80320EE57274}"/>
</file>

<file path=customXml/itemProps2.xml><?xml version="1.0" encoding="utf-8"?>
<ds:datastoreItem xmlns:ds="http://schemas.openxmlformats.org/officeDocument/2006/customXml" ds:itemID="{0C7420A1-E42A-437E-BEC1-73CBD4A9582D}"/>
</file>

<file path=customXml/itemProps3.xml><?xml version="1.0" encoding="utf-8"?>
<ds:datastoreItem xmlns:ds="http://schemas.openxmlformats.org/officeDocument/2006/customXml" ds:itemID="{30B54704-E0D3-43DC-90E1-26E46CDE8E59}"/>
</file>

<file path=docProps/app.xml><?xml version="1.0" encoding="utf-8"?>
<Properties xmlns="http://schemas.openxmlformats.org/officeDocument/2006/extended-properties" xmlns:vt="http://schemas.openxmlformats.org/officeDocument/2006/docPropsVTypes">
  <Template>Normal.dotm</Template>
  <TotalTime>151</TotalTime>
  <Pages>1</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Prebendarcik</dc:creator>
  <cp:keywords/>
  <dc:description/>
  <cp:lastModifiedBy>William Prebendarcik</cp:lastModifiedBy>
  <cp:revision>1</cp:revision>
  <dcterms:created xsi:type="dcterms:W3CDTF">2022-04-22T05:51:00Z</dcterms:created>
  <dcterms:modified xsi:type="dcterms:W3CDTF">2022-04-22T08:25:00Z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0x0101000221F221F8F98F4BBCB8E2D773142038</vt:lpwstr>
  </property>
</Properties>
</file>