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(hydrochoerus)</w:t>
      </w:r>
      <w:r>
        <w:rPr>
          <w:sz w:val="48"/>
          <w:szCs w:val="48"/>
        </w:rPr>
        <w:t>カピバラの仕様書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ジャンル：リズム戦略型アクション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ＭＳ 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LibreOffice/6.0.1.1$Windows_X86_64 LibreOffice_project/60bfb1526849283ce2491346ed2aa51c465abfe6</Application>
  <Pages>1</Pages>
  <Words>25</Words>
  <Characters>38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2018-02-15T19:46:30Z</dcterms:created>
  <dc:creator/>
  <dc:description/>
  <dc:language>ja-JP</dc:language>
  <cp:lastModifiedBy/>
  <dcterms:modified xsi:type="dcterms:W3CDTF">2018-02-15T20:46:41Z</dcterms:modified>
  <cp:revision>1</cp:revision>
  <dc:subject/>
  <dc:title/>
</cp:coreProperties>
</file>