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A9C8" w14:textId="77777777" w:rsidR="000126C9" w:rsidRDefault="00000000">
      <w:pPr>
        <w:spacing w:after="19"/>
        <w:ind w:left="10" w:right="68" w:hanging="10"/>
        <w:jc w:val="center"/>
      </w:pPr>
      <w:r>
        <w:rPr>
          <w:rFonts w:ascii="Arial" w:eastAsia="Arial" w:hAnsi="Arial" w:cs="Arial"/>
          <w:b/>
          <w:color w:val="0000FF"/>
          <w:sz w:val="24"/>
        </w:rPr>
        <w:t xml:space="preserve">DESAFIO FINAL - 2026.1 </w:t>
      </w:r>
    </w:p>
    <w:p w14:paraId="40DC53E5" w14:textId="77777777" w:rsidR="000126C9" w:rsidRDefault="00000000">
      <w:pPr>
        <w:spacing w:after="19"/>
        <w:ind w:left="10" w:right="65" w:hanging="10"/>
        <w:jc w:val="center"/>
      </w:pPr>
      <w:r>
        <w:rPr>
          <w:rFonts w:ascii="Arial" w:eastAsia="Arial" w:hAnsi="Arial" w:cs="Arial"/>
          <w:b/>
          <w:color w:val="0000FF"/>
          <w:sz w:val="24"/>
        </w:rPr>
        <w:t xml:space="preserve">FÁBRICA DE SOFTWARE </w:t>
      </w:r>
    </w:p>
    <w:p w14:paraId="5F8B43F1" w14:textId="77777777" w:rsidR="000126C9" w:rsidRDefault="00000000">
      <w:pPr>
        <w:spacing w:after="17"/>
      </w:pPr>
      <w:r>
        <w:rPr>
          <w:rFonts w:ascii="Arial" w:eastAsia="Arial" w:hAnsi="Arial" w:cs="Arial"/>
          <w:sz w:val="24"/>
        </w:rPr>
        <w:t xml:space="preserve"> </w:t>
      </w:r>
    </w:p>
    <w:p w14:paraId="5303817E" w14:textId="2C72FD3B" w:rsidR="000126C9" w:rsidRDefault="000126C9">
      <w:pPr>
        <w:spacing w:after="22"/>
      </w:pPr>
    </w:p>
    <w:p w14:paraId="488BA919" w14:textId="77777777" w:rsidR="000126C9" w:rsidRDefault="00000000">
      <w:pPr>
        <w:spacing w:after="17"/>
      </w:pPr>
      <w:r>
        <w:rPr>
          <w:rFonts w:ascii="Arial" w:eastAsia="Arial" w:hAnsi="Arial" w:cs="Arial"/>
          <w:sz w:val="24"/>
        </w:rPr>
        <w:t xml:space="preserve"> </w:t>
      </w:r>
    </w:p>
    <w:p w14:paraId="30E2F442" w14:textId="77777777" w:rsidR="000126C9" w:rsidRDefault="00000000">
      <w:pPr>
        <w:pStyle w:val="Ttulo3"/>
        <w:ind w:left="-5" w:right="0"/>
      </w:pPr>
      <w:r>
        <w:t>POWER BI</w:t>
      </w:r>
      <w:r>
        <w:rPr>
          <w:b w:val="0"/>
          <w:color w:val="000000"/>
        </w:rPr>
        <w:t xml:space="preserve"> </w:t>
      </w:r>
    </w:p>
    <w:p w14:paraId="0013D51E" w14:textId="4897A791" w:rsidR="00DE135B" w:rsidRPr="00DE135B" w:rsidRDefault="00DE135B" w:rsidP="00E0533B">
      <w:pPr>
        <w:spacing w:after="17"/>
        <w:jc w:val="center"/>
        <w:rPr>
          <w:rFonts w:ascii="Arial" w:eastAsia="Arial" w:hAnsi="Arial" w:cs="Arial"/>
          <w:sz w:val="28"/>
          <w:szCs w:val="28"/>
        </w:rPr>
      </w:pPr>
      <w:r w:rsidRPr="00DE135B">
        <w:rPr>
          <w:b/>
          <w:bCs/>
          <w:sz w:val="28"/>
          <w:szCs w:val="28"/>
        </w:rPr>
        <w:t>Relatório de Análise de Risco de Crédito – Banco Box</w:t>
      </w:r>
    </w:p>
    <w:p w14:paraId="13E39FE4" w14:textId="1A87176F" w:rsidR="00DE135B" w:rsidRPr="00DE135B" w:rsidRDefault="00DE135B" w:rsidP="00DE135B">
      <w:pPr>
        <w:spacing w:after="17"/>
        <w:rPr>
          <w:b/>
          <w:bCs/>
          <w:sz w:val="24"/>
        </w:rPr>
      </w:pPr>
      <w:r w:rsidRPr="00DE135B">
        <w:rPr>
          <w:b/>
          <w:bCs/>
          <w:sz w:val="24"/>
        </w:rPr>
        <w:t>Introdução</w:t>
      </w:r>
    </w:p>
    <w:p w14:paraId="1E79A5F4" w14:textId="77777777" w:rsidR="00DE135B" w:rsidRPr="00DE135B" w:rsidRDefault="00DE135B" w:rsidP="00DE135B">
      <w:pPr>
        <w:spacing w:after="17"/>
      </w:pPr>
      <w:r w:rsidRPr="00DE135B">
        <w:t>O presente relatório tem como objetivo analisar o perfil dos clientes do Banco Box, com foco na identificação dos fatores que influenciam o risco de crédito. A análise foi realizada a partir de um conjunto de dados contendo informações financeiras, comportamentais e profissionais dos clientes.</w:t>
      </w:r>
    </w:p>
    <w:p w14:paraId="63DBA491" w14:textId="77777777" w:rsidR="00DE135B" w:rsidRDefault="00DE135B">
      <w:pPr>
        <w:spacing w:after="17"/>
      </w:pPr>
    </w:p>
    <w:p w14:paraId="16560165" w14:textId="77777777" w:rsidR="000126C9" w:rsidRDefault="00000000">
      <w:pPr>
        <w:spacing w:after="23"/>
      </w:pPr>
      <w:r>
        <w:rPr>
          <w:rFonts w:ascii="Arial" w:eastAsia="Arial" w:hAnsi="Arial" w:cs="Arial"/>
          <w:sz w:val="24"/>
        </w:rPr>
        <w:t xml:space="preserve"> </w:t>
      </w:r>
    </w:p>
    <w:p w14:paraId="0503315E" w14:textId="00A8B948" w:rsidR="00DE135B" w:rsidRPr="00DE135B" w:rsidRDefault="00DE135B" w:rsidP="00E0533B">
      <w:pPr>
        <w:spacing w:line="278" w:lineRule="auto"/>
        <w:rPr>
          <w:b/>
          <w:bCs/>
        </w:rPr>
      </w:pPr>
      <w:r w:rsidRPr="00DE135B">
        <w:rPr>
          <w:b/>
          <w:bCs/>
        </w:rPr>
        <w:t>ANÁLISE GERAL DO DASHBOARD</w:t>
      </w:r>
    </w:p>
    <w:p w14:paraId="7D3C9D55" w14:textId="77777777" w:rsidR="00E0533B" w:rsidRDefault="00DE135B" w:rsidP="00E0533B">
      <w:pPr>
        <w:spacing w:after="0"/>
      </w:pPr>
      <w:r w:rsidRPr="00DE135B">
        <w:t>O objetivo da análise foi compreender os fatores que influenciam o risco de crédito dos clientes, avaliando variáveis como renda, endividamento, comportamento de pagamento e perfil profissional</w:t>
      </w:r>
    </w:p>
    <w:p w14:paraId="7EAFB183" w14:textId="77777777" w:rsidR="00E0533B" w:rsidRDefault="00E0533B" w:rsidP="00E0533B">
      <w:pPr>
        <w:spacing w:after="0"/>
      </w:pPr>
    </w:p>
    <w:p w14:paraId="2D13011F" w14:textId="196CD18C" w:rsidR="00E0533B" w:rsidRPr="00DE135B" w:rsidRDefault="00E0533B" w:rsidP="00E0533B">
      <w:pPr>
        <w:spacing w:after="0"/>
        <w:rPr>
          <w:b/>
          <w:bCs/>
        </w:rPr>
      </w:pPr>
      <w:r w:rsidRPr="00DE135B">
        <w:rPr>
          <w:b/>
          <w:bCs/>
        </w:rPr>
        <w:t>1. Perfil dos Clientes</w:t>
      </w:r>
    </w:p>
    <w:p w14:paraId="6DED0008" w14:textId="4D1EC206" w:rsidR="00DE135B" w:rsidRDefault="00DE135B" w:rsidP="00E0533B">
      <w:pPr>
        <w:spacing w:after="137"/>
        <w:jc w:val="center"/>
        <w:rPr>
          <w:b/>
          <w:bCs/>
        </w:rPr>
      </w:pPr>
      <w:r w:rsidRPr="00DE135B">
        <w:t>.</w:t>
      </w:r>
      <w:r w:rsidRPr="00DE135B">
        <w:rPr>
          <w:b/>
          <w:bCs/>
        </w:rPr>
        <w:drawing>
          <wp:inline distT="0" distB="0" distL="0" distR="0" wp14:anchorId="512F6AE1" wp14:editId="69F9B346">
            <wp:extent cx="3145155" cy="1874540"/>
            <wp:effectExtent l="152400" t="152400" r="360045" b="354330"/>
            <wp:docPr id="85170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648" cy="1884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458372" w14:textId="77777777" w:rsidR="00DE135B" w:rsidRPr="00DE135B" w:rsidRDefault="00DE135B" w:rsidP="00E0533B">
      <w:pPr>
        <w:spacing w:after="0"/>
      </w:pP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Quantidade de Clientes por Profissão</w:t>
      </w:r>
    </w:p>
    <w:p w14:paraId="59D0A2A6" w14:textId="77777777" w:rsidR="00DE135B" w:rsidRPr="00DE135B" w:rsidRDefault="00DE135B" w:rsidP="00E0533B">
      <w:pPr>
        <w:numPr>
          <w:ilvl w:val="0"/>
          <w:numId w:val="9"/>
        </w:numPr>
        <w:spacing w:after="0"/>
      </w:pPr>
      <w:r w:rsidRPr="00DE135B">
        <w:t xml:space="preserve">A distribuição entre as profissões é bastante equilibrada </w:t>
      </w:r>
    </w:p>
    <w:p w14:paraId="33FCAC46" w14:textId="77777777" w:rsidR="00DE135B" w:rsidRPr="00DE135B" w:rsidRDefault="00DE135B" w:rsidP="00E0533B">
      <w:pPr>
        <w:numPr>
          <w:ilvl w:val="0"/>
          <w:numId w:val="9"/>
        </w:numPr>
        <w:spacing w:after="0"/>
      </w:pPr>
      <w:r w:rsidRPr="00DE135B">
        <w:t xml:space="preserve">Nenhuma profissão se destaca significativamente </w:t>
      </w:r>
    </w:p>
    <w:p w14:paraId="7F69B777" w14:textId="77777777" w:rsidR="00DE135B" w:rsidRPr="00DE135B" w:rsidRDefault="00DE135B" w:rsidP="00E0533B">
      <w:pPr>
        <w:spacing w:after="0"/>
      </w:pPr>
      <w:r w:rsidRPr="00DE135B">
        <w:rPr>
          <w:rFonts w:ascii="Segoe UI Emoji" w:hAnsi="Segoe UI Emoji" w:cs="Segoe UI Emoji"/>
        </w:rPr>
        <w:t>🎯</w:t>
      </w:r>
      <w:r w:rsidRPr="00DE135B">
        <w:t xml:space="preserve"> </w:t>
      </w:r>
      <w:r w:rsidRPr="00DE135B">
        <w:rPr>
          <w:b/>
          <w:bCs/>
        </w:rPr>
        <w:t>Conclusão:</w:t>
      </w:r>
    </w:p>
    <w:p w14:paraId="15B05FB9" w14:textId="77777777" w:rsidR="00DE135B" w:rsidRPr="00DE135B" w:rsidRDefault="00DE135B" w:rsidP="00E0533B">
      <w:pPr>
        <w:spacing w:after="0"/>
      </w:pPr>
      <w:r w:rsidRPr="00DE135B">
        <w:t>O cargo dos clientes não apresenta influência direta relevante sobre o risco de crédito.</w:t>
      </w:r>
    </w:p>
    <w:p w14:paraId="07F87130" w14:textId="77777777" w:rsidR="00E0533B" w:rsidRDefault="00E0533B" w:rsidP="00DE135B">
      <w:pPr>
        <w:spacing w:after="137"/>
        <w:rPr>
          <w:b/>
          <w:bCs/>
          <w:sz w:val="24"/>
        </w:rPr>
      </w:pPr>
    </w:p>
    <w:p w14:paraId="09A3358A" w14:textId="77777777" w:rsidR="00E0533B" w:rsidRDefault="00E0533B">
      <w:pPr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4E807CFB" w14:textId="63D8A79E" w:rsidR="00E0533B" w:rsidRDefault="00E0533B" w:rsidP="00DE135B">
      <w:pPr>
        <w:spacing w:after="137"/>
        <w:rPr>
          <w:b/>
          <w:bCs/>
          <w:sz w:val="24"/>
        </w:rPr>
      </w:pPr>
      <w:r w:rsidRPr="00DE135B">
        <w:rPr>
          <w:b/>
          <w:bCs/>
          <w:sz w:val="24"/>
        </w:rPr>
        <w:lastRenderedPageBreak/>
        <w:t>2. Endividamento dos Clientes</w:t>
      </w:r>
    </w:p>
    <w:p w14:paraId="4CCA1C0B" w14:textId="2120B9AD" w:rsidR="00DE135B" w:rsidRPr="00E0533B" w:rsidRDefault="00DE135B" w:rsidP="00E0533B">
      <w:pPr>
        <w:spacing w:after="137"/>
        <w:jc w:val="center"/>
        <w:rPr>
          <w:rFonts w:ascii="Arial" w:eastAsia="Arial" w:hAnsi="Arial" w:cs="Arial"/>
          <w:b/>
          <w:sz w:val="24"/>
        </w:rPr>
      </w:pPr>
      <w:r w:rsidRPr="00DE135B">
        <w:rPr>
          <w:rFonts w:ascii="Arial" w:eastAsia="Arial" w:hAnsi="Arial" w:cs="Arial"/>
          <w:b/>
          <w:sz w:val="24"/>
        </w:rPr>
        <w:drawing>
          <wp:inline distT="0" distB="0" distL="0" distR="0" wp14:anchorId="14AE584A" wp14:editId="19AD9BAC">
            <wp:extent cx="2465438" cy="1912620"/>
            <wp:effectExtent l="152400" t="152400" r="354330" b="354330"/>
            <wp:docPr id="2137738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38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022" cy="19262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A2A399" w14:textId="77777777" w:rsidR="00DE135B" w:rsidRPr="00DE135B" w:rsidRDefault="00DE135B" w:rsidP="00DE135B">
      <w:pPr>
        <w:spacing w:after="0"/>
        <w:rPr>
          <w:rFonts w:eastAsia="Arial"/>
          <w:bCs/>
          <w:szCs w:val="22"/>
        </w:rPr>
      </w:pPr>
      <w:r w:rsidRPr="00DE135B">
        <w:rPr>
          <w:rFonts w:ascii="Segoe UI Emoji" w:eastAsia="Arial" w:hAnsi="Segoe UI Emoji" w:cs="Segoe UI Emoji"/>
          <w:bCs/>
          <w:szCs w:val="22"/>
        </w:rPr>
        <w:t>👉</w:t>
      </w:r>
      <w:r w:rsidRPr="00DE135B">
        <w:rPr>
          <w:rFonts w:eastAsia="Arial"/>
          <w:bCs/>
          <w:szCs w:val="22"/>
        </w:rPr>
        <w:t xml:space="preserve"> Endividamento Médio por Risco</w:t>
      </w:r>
    </w:p>
    <w:p w14:paraId="7A6AD0A3" w14:textId="77777777" w:rsidR="00DE135B" w:rsidRPr="00DE135B" w:rsidRDefault="00DE135B" w:rsidP="00DE135B">
      <w:pPr>
        <w:numPr>
          <w:ilvl w:val="0"/>
          <w:numId w:val="10"/>
        </w:numPr>
        <w:spacing w:after="0"/>
        <w:rPr>
          <w:rFonts w:eastAsia="Arial"/>
          <w:bCs/>
          <w:szCs w:val="22"/>
        </w:rPr>
      </w:pPr>
      <w:r w:rsidRPr="00DE135B">
        <w:rPr>
          <w:rFonts w:eastAsia="Arial"/>
          <w:bCs/>
          <w:szCs w:val="22"/>
        </w:rPr>
        <w:t xml:space="preserve">Alto risco → maior dívida (~25 mil) </w:t>
      </w:r>
    </w:p>
    <w:p w14:paraId="6ED2F5EC" w14:textId="77777777" w:rsidR="00DE135B" w:rsidRPr="00DE135B" w:rsidRDefault="00DE135B" w:rsidP="00DE135B">
      <w:pPr>
        <w:numPr>
          <w:ilvl w:val="0"/>
          <w:numId w:val="10"/>
        </w:numPr>
        <w:spacing w:after="0"/>
        <w:rPr>
          <w:rFonts w:eastAsia="Arial"/>
          <w:bCs/>
          <w:szCs w:val="22"/>
        </w:rPr>
      </w:pPr>
      <w:r w:rsidRPr="00DE135B">
        <w:rPr>
          <w:rFonts w:eastAsia="Arial"/>
          <w:bCs/>
          <w:szCs w:val="22"/>
        </w:rPr>
        <w:t xml:space="preserve">Médio risco → dívida intermediária (~15 mil) </w:t>
      </w:r>
    </w:p>
    <w:p w14:paraId="2E315C17" w14:textId="77777777" w:rsidR="00DE135B" w:rsidRPr="00DE135B" w:rsidRDefault="00DE135B" w:rsidP="00DE135B">
      <w:pPr>
        <w:numPr>
          <w:ilvl w:val="0"/>
          <w:numId w:val="10"/>
        </w:numPr>
        <w:spacing w:after="0"/>
        <w:rPr>
          <w:rFonts w:eastAsia="Arial"/>
          <w:bCs/>
          <w:szCs w:val="22"/>
        </w:rPr>
      </w:pPr>
      <w:r w:rsidRPr="00DE135B">
        <w:rPr>
          <w:rFonts w:eastAsia="Arial"/>
          <w:bCs/>
          <w:szCs w:val="22"/>
        </w:rPr>
        <w:t xml:space="preserve">Baixo risco → menor dívida (~5 mil) </w:t>
      </w:r>
    </w:p>
    <w:p w14:paraId="36A6B3D9" w14:textId="77777777" w:rsidR="00DE135B" w:rsidRPr="00DE135B" w:rsidRDefault="00DE135B" w:rsidP="00DE135B">
      <w:pPr>
        <w:spacing w:after="0"/>
        <w:rPr>
          <w:rFonts w:eastAsia="Arial"/>
          <w:b/>
          <w:szCs w:val="22"/>
        </w:rPr>
      </w:pPr>
      <w:r w:rsidRPr="00DE135B">
        <w:rPr>
          <w:rFonts w:ascii="Segoe UI Emoji" w:eastAsia="Arial" w:hAnsi="Segoe UI Emoji" w:cs="Segoe UI Emoji"/>
          <w:b/>
          <w:szCs w:val="22"/>
        </w:rPr>
        <w:t>🎯</w:t>
      </w:r>
      <w:r w:rsidRPr="00DE135B">
        <w:rPr>
          <w:rFonts w:eastAsia="Arial"/>
          <w:b/>
          <w:szCs w:val="22"/>
        </w:rPr>
        <w:t xml:space="preserve"> Conclusão:</w:t>
      </w:r>
    </w:p>
    <w:p w14:paraId="095886F2" w14:textId="77777777" w:rsidR="00E0533B" w:rsidRPr="00E0533B" w:rsidRDefault="00DE135B" w:rsidP="00E0533B">
      <w:pPr>
        <w:spacing w:after="0"/>
        <w:rPr>
          <w:rFonts w:eastAsia="Arial"/>
          <w:bCs/>
          <w:szCs w:val="22"/>
        </w:rPr>
      </w:pPr>
      <w:r w:rsidRPr="00DE135B">
        <w:rPr>
          <w:rFonts w:eastAsia="Arial"/>
          <w:bCs/>
          <w:szCs w:val="22"/>
        </w:rPr>
        <w:t>Existe uma relação direta entre o volume de dívidas e o aumento do risco de crédito.</w:t>
      </w:r>
    </w:p>
    <w:p w14:paraId="6A2FF3D2" w14:textId="77777777" w:rsidR="00E0533B" w:rsidRDefault="00E0533B" w:rsidP="00E0533B">
      <w:pPr>
        <w:spacing w:after="0"/>
        <w:rPr>
          <w:rFonts w:eastAsia="Arial"/>
          <w:bCs/>
          <w:sz w:val="24"/>
        </w:rPr>
      </w:pPr>
    </w:p>
    <w:p w14:paraId="46E0116C" w14:textId="243D9954" w:rsidR="00E0533B" w:rsidRPr="00DE135B" w:rsidRDefault="00E0533B" w:rsidP="00E0533B">
      <w:pPr>
        <w:spacing w:after="0"/>
        <w:rPr>
          <w:b/>
          <w:bCs/>
        </w:rPr>
      </w:pPr>
      <w:r w:rsidRPr="00DE135B">
        <w:rPr>
          <w:b/>
          <w:bCs/>
        </w:rPr>
        <w:t>3. Relação Dívida/Renda</w:t>
      </w:r>
    </w:p>
    <w:p w14:paraId="5DC33354" w14:textId="556DF4F5" w:rsidR="00DE135B" w:rsidRDefault="00DE135B" w:rsidP="00DE135B">
      <w:pPr>
        <w:spacing w:after="0"/>
        <w:jc w:val="center"/>
      </w:pPr>
      <w:r w:rsidRPr="00DE135B">
        <w:drawing>
          <wp:inline distT="0" distB="0" distL="0" distR="0" wp14:anchorId="4F572C36" wp14:editId="7D86F7B2">
            <wp:extent cx="2176698" cy="1892543"/>
            <wp:effectExtent l="152400" t="152400" r="357505" b="355600"/>
            <wp:docPr id="134578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8987" name=""/>
                    <pic:cNvPicPr/>
                  </pic:nvPicPr>
                  <pic:blipFill rotWithShape="1">
                    <a:blip r:embed="rId7"/>
                    <a:srcRect l="1672" t="2353" r="2" b="4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25" cy="19063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5B206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Relação Dívida/Renda por Risco</w:t>
      </w:r>
    </w:p>
    <w:p w14:paraId="6A2B64EC" w14:textId="77777777" w:rsidR="00DE135B" w:rsidRPr="00DE135B" w:rsidRDefault="00DE135B" w:rsidP="00DE135B">
      <w:pPr>
        <w:numPr>
          <w:ilvl w:val="0"/>
          <w:numId w:val="11"/>
        </w:numPr>
        <w:spacing w:after="0"/>
      </w:pPr>
      <w:r w:rsidRPr="00DE135B">
        <w:t xml:space="preserve">Alto risco → maior comprometimento financeiro (~54%) </w:t>
      </w:r>
    </w:p>
    <w:p w14:paraId="1DCB9C49" w14:textId="77777777" w:rsidR="00DE135B" w:rsidRPr="00DE135B" w:rsidRDefault="00DE135B" w:rsidP="00DE135B">
      <w:pPr>
        <w:numPr>
          <w:ilvl w:val="0"/>
          <w:numId w:val="11"/>
        </w:numPr>
        <w:spacing w:after="0"/>
      </w:pPr>
      <w:r w:rsidRPr="00DE135B">
        <w:t xml:space="preserve">Médio risco → intermediário (~34%) </w:t>
      </w:r>
    </w:p>
    <w:p w14:paraId="27375B3D" w14:textId="77777777" w:rsidR="00DE135B" w:rsidRPr="00DE135B" w:rsidRDefault="00DE135B" w:rsidP="00DE135B">
      <w:pPr>
        <w:numPr>
          <w:ilvl w:val="0"/>
          <w:numId w:val="11"/>
        </w:numPr>
        <w:spacing w:after="0"/>
      </w:pPr>
      <w:r w:rsidRPr="00DE135B">
        <w:t xml:space="preserve">Baixo risco → baixo (~12%) </w:t>
      </w:r>
    </w:p>
    <w:p w14:paraId="11B3E7EA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🎯</w:t>
      </w:r>
      <w:r w:rsidRPr="00DE135B">
        <w:t xml:space="preserve"> </w:t>
      </w:r>
      <w:r w:rsidRPr="00DE135B">
        <w:rPr>
          <w:b/>
          <w:bCs/>
        </w:rPr>
        <w:t>Conclusão (MAIS IMPORTANTE):</w:t>
      </w:r>
    </w:p>
    <w:p w14:paraId="3DD4AAB0" w14:textId="77777777" w:rsidR="00DE135B" w:rsidRPr="00DE135B" w:rsidRDefault="00DE135B" w:rsidP="00DE135B">
      <w:pPr>
        <w:spacing w:after="0"/>
      </w:pPr>
      <w:r w:rsidRPr="00DE135B">
        <w:t>O comprometimento da renda com dívidas é o principal fator determinante do risco de crédito.</w:t>
      </w:r>
    </w:p>
    <w:p w14:paraId="026C4088" w14:textId="3DD959A1" w:rsidR="00DE135B" w:rsidRDefault="00DE135B">
      <w:pPr>
        <w:spacing w:line="278" w:lineRule="auto"/>
      </w:pPr>
    </w:p>
    <w:p w14:paraId="230525E9" w14:textId="77777777" w:rsidR="00E0533B" w:rsidRDefault="00E0533B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474554EF" w14:textId="4CA9A3FE" w:rsidR="00E0533B" w:rsidRPr="00DE135B" w:rsidRDefault="00E0533B" w:rsidP="00E0533B">
      <w:pPr>
        <w:spacing w:after="0"/>
        <w:rPr>
          <w:b/>
          <w:bCs/>
        </w:rPr>
      </w:pPr>
      <w:r>
        <w:rPr>
          <w:b/>
          <w:bCs/>
        </w:rPr>
        <w:lastRenderedPageBreak/>
        <w:t>4</w:t>
      </w:r>
      <w:r w:rsidRPr="00DE135B">
        <w:rPr>
          <w:b/>
          <w:bCs/>
        </w:rPr>
        <w:t>. Distribuição de Risco</w:t>
      </w:r>
    </w:p>
    <w:p w14:paraId="0D9A22B5" w14:textId="56DA9522" w:rsidR="00DE135B" w:rsidRDefault="00DE135B" w:rsidP="00DE135B">
      <w:pPr>
        <w:spacing w:after="0"/>
        <w:jc w:val="center"/>
        <w:rPr>
          <w:b/>
          <w:bCs/>
        </w:rPr>
      </w:pPr>
      <w:r w:rsidRPr="00DE135B">
        <w:rPr>
          <w:b/>
          <w:bCs/>
        </w:rPr>
        <w:drawing>
          <wp:inline distT="0" distB="0" distL="0" distR="0" wp14:anchorId="1A98233A" wp14:editId="2C433046">
            <wp:extent cx="3002280" cy="2379039"/>
            <wp:effectExtent l="152400" t="152400" r="369570" b="364490"/>
            <wp:docPr id="881109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9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613" cy="23840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7FBE6" w14:textId="77777777" w:rsidR="00DE135B" w:rsidRDefault="00DE135B" w:rsidP="00DE135B">
      <w:pPr>
        <w:spacing w:after="0"/>
        <w:rPr>
          <w:b/>
          <w:bCs/>
        </w:rPr>
      </w:pPr>
    </w:p>
    <w:p w14:paraId="017A1FA4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Distribuição dos Clientes por Risco</w:t>
      </w:r>
    </w:p>
    <w:p w14:paraId="451C8EA0" w14:textId="77777777" w:rsidR="00DE135B" w:rsidRPr="00DE135B" w:rsidRDefault="00DE135B" w:rsidP="00DE135B">
      <w:pPr>
        <w:numPr>
          <w:ilvl w:val="0"/>
          <w:numId w:val="12"/>
        </w:numPr>
        <w:spacing w:after="0"/>
      </w:pPr>
      <w:r w:rsidRPr="00DE135B">
        <w:t xml:space="preserve">Alto risco → 401 clientes </w:t>
      </w:r>
    </w:p>
    <w:p w14:paraId="739864DE" w14:textId="77777777" w:rsidR="00DE135B" w:rsidRPr="00DE135B" w:rsidRDefault="00DE135B" w:rsidP="00DE135B">
      <w:pPr>
        <w:numPr>
          <w:ilvl w:val="0"/>
          <w:numId w:val="12"/>
        </w:numPr>
        <w:spacing w:after="0"/>
      </w:pPr>
      <w:r w:rsidRPr="00DE135B">
        <w:t xml:space="preserve">Médio risco → 334 clientes </w:t>
      </w:r>
    </w:p>
    <w:p w14:paraId="38628EA9" w14:textId="77777777" w:rsidR="00DE135B" w:rsidRPr="00DE135B" w:rsidRDefault="00DE135B" w:rsidP="00DE135B">
      <w:pPr>
        <w:numPr>
          <w:ilvl w:val="0"/>
          <w:numId w:val="12"/>
        </w:numPr>
        <w:spacing w:after="0"/>
      </w:pPr>
      <w:r w:rsidRPr="00DE135B">
        <w:t xml:space="preserve">Baixo risco → 249 clientes </w:t>
      </w:r>
    </w:p>
    <w:p w14:paraId="3807C688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🎯</w:t>
      </w:r>
      <w:r w:rsidRPr="00DE135B">
        <w:t xml:space="preserve"> </w:t>
      </w:r>
      <w:r w:rsidRPr="00DE135B">
        <w:rPr>
          <w:b/>
          <w:bCs/>
        </w:rPr>
        <w:t>Conclusão:</w:t>
      </w:r>
    </w:p>
    <w:p w14:paraId="5A2CD9FD" w14:textId="77777777" w:rsidR="00E0533B" w:rsidRDefault="00DE135B" w:rsidP="00E0533B">
      <w:pPr>
        <w:spacing w:after="0"/>
      </w:pPr>
      <w:r w:rsidRPr="00DE135B">
        <w:t>A maioria dos clientes está classificada como alto risco, indicando um perfil financeiro mais vulnerável na base analisada.</w:t>
      </w:r>
    </w:p>
    <w:p w14:paraId="577BE96D" w14:textId="77777777" w:rsidR="00E0533B" w:rsidRDefault="00E0533B" w:rsidP="00E0533B">
      <w:pPr>
        <w:spacing w:after="0"/>
      </w:pPr>
    </w:p>
    <w:p w14:paraId="260A62CE" w14:textId="05B3A2DF" w:rsidR="00E0533B" w:rsidRPr="00DE135B" w:rsidRDefault="00E0533B" w:rsidP="00E0533B">
      <w:pPr>
        <w:spacing w:after="0"/>
        <w:rPr>
          <w:b/>
          <w:bCs/>
        </w:rPr>
      </w:pPr>
      <w:r w:rsidRPr="00DE135B">
        <w:rPr>
          <w:b/>
          <w:bCs/>
        </w:rPr>
        <w:t>5. Renda por Cargo</w:t>
      </w:r>
    </w:p>
    <w:p w14:paraId="7C096425" w14:textId="777D4064" w:rsidR="00DE135B" w:rsidRDefault="00DE135B" w:rsidP="00E0533B">
      <w:pPr>
        <w:spacing w:line="278" w:lineRule="auto"/>
        <w:jc w:val="center"/>
        <w:rPr>
          <w:b/>
          <w:bCs/>
        </w:rPr>
      </w:pPr>
      <w:r w:rsidRPr="00DE135B">
        <w:rPr>
          <w:b/>
          <w:bCs/>
        </w:rPr>
        <w:drawing>
          <wp:inline distT="0" distB="0" distL="0" distR="0" wp14:anchorId="6428E51D" wp14:editId="5E707D3F">
            <wp:extent cx="2861309" cy="2242683"/>
            <wp:effectExtent l="152400" t="152400" r="358775" b="367665"/>
            <wp:docPr id="1626202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2392" name=""/>
                    <pic:cNvPicPr/>
                  </pic:nvPicPr>
                  <pic:blipFill rotWithShape="1">
                    <a:blip r:embed="rId9"/>
                    <a:srcRect l="1586" t="135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2" cy="22521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64C2A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Renda Média por Profissão</w:t>
      </w:r>
    </w:p>
    <w:p w14:paraId="5834BD0D" w14:textId="77777777" w:rsidR="00DE135B" w:rsidRPr="00DE135B" w:rsidRDefault="00DE135B" w:rsidP="00DE135B">
      <w:pPr>
        <w:numPr>
          <w:ilvl w:val="0"/>
          <w:numId w:val="13"/>
        </w:numPr>
        <w:spacing w:after="0"/>
      </w:pPr>
      <w:r w:rsidRPr="00DE135B">
        <w:t xml:space="preserve">Renda varia pouco entre cargos (~10 mil a ~12 mil) </w:t>
      </w:r>
    </w:p>
    <w:p w14:paraId="7A4574BC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🎯</w:t>
      </w:r>
      <w:r w:rsidRPr="00DE135B">
        <w:t xml:space="preserve"> </w:t>
      </w:r>
      <w:r w:rsidRPr="00DE135B">
        <w:rPr>
          <w:b/>
          <w:bCs/>
        </w:rPr>
        <w:t>Conclusão:</w:t>
      </w:r>
    </w:p>
    <w:p w14:paraId="559C4868" w14:textId="77777777" w:rsidR="00DE135B" w:rsidRDefault="00DE135B" w:rsidP="00DE135B">
      <w:pPr>
        <w:spacing w:after="0"/>
      </w:pPr>
      <w:r w:rsidRPr="00DE135B">
        <w:t>A renda é relativamente uniforme entre as profissões, não sendo um fator determinante para o risco.</w:t>
      </w:r>
    </w:p>
    <w:p w14:paraId="1B0E50C6" w14:textId="77777777" w:rsidR="00E0533B" w:rsidRDefault="00E0533B" w:rsidP="00E0533B">
      <w:pPr>
        <w:spacing w:after="0"/>
      </w:pPr>
    </w:p>
    <w:p w14:paraId="06B9F4B0" w14:textId="5DEE53B6" w:rsidR="00E0533B" w:rsidRPr="00DE135B" w:rsidRDefault="00E0533B" w:rsidP="00E0533B">
      <w:pPr>
        <w:spacing w:after="0"/>
        <w:rPr>
          <w:b/>
          <w:bCs/>
        </w:rPr>
      </w:pPr>
      <w:r w:rsidRPr="00DE135B">
        <w:rPr>
          <w:b/>
          <w:bCs/>
        </w:rPr>
        <w:lastRenderedPageBreak/>
        <w:t>6. Indicadores Gerais</w:t>
      </w:r>
    </w:p>
    <w:p w14:paraId="464ADD51" w14:textId="26ECB88A" w:rsidR="00DE135B" w:rsidRDefault="00DE135B" w:rsidP="00E0533B">
      <w:pPr>
        <w:spacing w:after="0"/>
        <w:jc w:val="center"/>
        <w:rPr>
          <w:b/>
          <w:bCs/>
        </w:rPr>
      </w:pPr>
      <w:r w:rsidRPr="00DE135B">
        <w:t>.</w:t>
      </w:r>
      <w:r w:rsidRPr="00DE135B">
        <w:rPr>
          <w:b/>
          <w:bCs/>
        </w:rPr>
        <w:drawing>
          <wp:inline distT="0" distB="0" distL="0" distR="0" wp14:anchorId="4CC56459" wp14:editId="46DD91C4">
            <wp:extent cx="1189203" cy="1531620"/>
            <wp:effectExtent l="152400" t="152400" r="354330" b="354330"/>
            <wp:docPr id="372395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1890" cy="1535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93E03C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Total de clientes:</w:t>
      </w:r>
      <w:r w:rsidRPr="00DE135B">
        <w:t xml:space="preserve"> 984</w:t>
      </w:r>
      <w:r w:rsidRPr="00DE135B">
        <w:br/>
      </w: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Risco predominante:</w:t>
      </w:r>
      <w:r w:rsidRPr="00DE135B">
        <w:t xml:space="preserve"> Alto</w:t>
      </w:r>
      <w:r w:rsidRPr="00DE135B">
        <w:br/>
      </w:r>
      <w:r w:rsidRPr="00DE135B">
        <w:rPr>
          <w:rFonts w:ascii="Segoe UI Emoji" w:hAnsi="Segoe UI Emoji" w:cs="Segoe UI Emoji"/>
        </w:rPr>
        <w:t>👉</w:t>
      </w:r>
      <w:r w:rsidRPr="00DE135B">
        <w:t xml:space="preserve"> </w:t>
      </w:r>
      <w:r w:rsidRPr="00DE135B">
        <w:rPr>
          <w:b/>
          <w:bCs/>
        </w:rPr>
        <w:t>Renda média:</w:t>
      </w:r>
      <w:r w:rsidRPr="00DE135B">
        <w:t xml:space="preserve"> ~11 mil</w:t>
      </w:r>
    </w:p>
    <w:p w14:paraId="000E4C3F" w14:textId="77777777" w:rsidR="00DE135B" w:rsidRPr="00DE135B" w:rsidRDefault="00DE135B" w:rsidP="00DE135B">
      <w:pPr>
        <w:spacing w:after="0"/>
      </w:pPr>
      <w:r w:rsidRPr="00DE135B">
        <w:rPr>
          <w:rFonts w:ascii="Segoe UI Emoji" w:hAnsi="Segoe UI Emoji" w:cs="Segoe UI Emoji"/>
        </w:rPr>
        <w:t>🎯</w:t>
      </w:r>
      <w:r w:rsidRPr="00DE135B">
        <w:t xml:space="preserve"> </w:t>
      </w:r>
      <w:r w:rsidRPr="00DE135B">
        <w:rPr>
          <w:b/>
          <w:bCs/>
        </w:rPr>
        <w:t>Conclusão:</w:t>
      </w:r>
    </w:p>
    <w:p w14:paraId="3F8FB679" w14:textId="77777777" w:rsidR="00DE135B" w:rsidRPr="00DE135B" w:rsidRDefault="00DE135B" w:rsidP="00DE135B">
      <w:pPr>
        <w:spacing w:after="0"/>
      </w:pPr>
      <w:r w:rsidRPr="00DE135B">
        <w:t>Apesar da renda média ser razoável, o alto nível de risco indica problemas relacionados ao comportamento financeiro dos clientes.</w:t>
      </w:r>
    </w:p>
    <w:p w14:paraId="3561C8C6" w14:textId="77777777" w:rsidR="00DE135B" w:rsidRDefault="00DE135B">
      <w:pPr>
        <w:spacing w:after="0"/>
      </w:pPr>
    </w:p>
    <w:p w14:paraId="495975DC" w14:textId="77777777" w:rsidR="00E0533B" w:rsidRPr="00DE135B" w:rsidRDefault="00E0533B" w:rsidP="00E0533B">
      <w:pPr>
        <w:spacing w:after="17"/>
        <w:rPr>
          <w:b/>
          <w:bCs/>
        </w:rPr>
      </w:pPr>
      <w:r w:rsidRPr="00DE135B">
        <w:rPr>
          <w:b/>
          <w:bCs/>
        </w:rPr>
        <w:t>Conclusão</w:t>
      </w:r>
    </w:p>
    <w:p w14:paraId="080B4EB8" w14:textId="77777777" w:rsidR="00E0533B" w:rsidRPr="00DE135B" w:rsidRDefault="00E0533B" w:rsidP="00E0533B">
      <w:pPr>
        <w:spacing w:after="17"/>
      </w:pPr>
      <w:r w:rsidRPr="00DE135B">
        <w:t>Conclui-se que o risco de crédito dos clientes do Banco Box é influenciado principalmente pelo nível de endividamento e pelo comprometimento da renda, e não por fatores como profissão ou renda isolada.</w:t>
      </w:r>
    </w:p>
    <w:p w14:paraId="34D79B7F" w14:textId="77777777" w:rsidR="00E0533B" w:rsidRPr="00DE135B" w:rsidRDefault="00E0533B" w:rsidP="00E0533B">
      <w:pPr>
        <w:spacing w:after="17"/>
      </w:pPr>
      <w:r w:rsidRPr="00DE135B">
        <w:t>Dessa forma, recomenda-se que a instituição financeira priorize análises voltadas ao comportamento financeiro dos clientes, especialmente no que diz respeito à relação entre dívida e renda, como forma de melhorar a gestão de risco e reduzir a inadimplência.</w:t>
      </w:r>
    </w:p>
    <w:p w14:paraId="3F696521" w14:textId="77777777" w:rsidR="00E0533B" w:rsidRDefault="00E0533B">
      <w:pPr>
        <w:spacing w:after="0"/>
      </w:pPr>
    </w:p>
    <w:p w14:paraId="2AC718D4" w14:textId="77777777" w:rsidR="00E0533B" w:rsidRPr="00DE135B" w:rsidRDefault="00E0533B" w:rsidP="00E0533B">
      <w:pPr>
        <w:spacing w:after="17"/>
        <w:rPr>
          <w:b/>
          <w:bCs/>
        </w:rPr>
      </w:pPr>
      <w:r w:rsidRPr="00DE135B">
        <w:rPr>
          <w:b/>
          <w:bCs/>
        </w:rPr>
        <w:t>Considerações Finais</w:t>
      </w:r>
    </w:p>
    <w:p w14:paraId="33103C55" w14:textId="77777777" w:rsidR="00E0533B" w:rsidRPr="00DE135B" w:rsidRDefault="00E0533B" w:rsidP="00E0533B">
      <w:pPr>
        <w:spacing w:after="17"/>
      </w:pPr>
      <w:r w:rsidRPr="00DE135B">
        <w:t>A utilização de ferramentas de análise de dados e visualização permitiu identificar padrões relevantes e extrair insights importantes para a tomada de decisão. A abordagem adotada reforça a importância da análise exploratória na compreensão do comportamento financeiro dos clientes.</w:t>
      </w:r>
    </w:p>
    <w:p w14:paraId="6EAE2B7C" w14:textId="77777777" w:rsidR="00E0533B" w:rsidRPr="00DE135B" w:rsidRDefault="00E0533B">
      <w:pPr>
        <w:spacing w:after="0"/>
      </w:pPr>
    </w:p>
    <w:sectPr w:rsidR="00E0533B" w:rsidRPr="00DE135B">
      <w:pgSz w:w="11910" w:h="16835"/>
      <w:pgMar w:top="1441" w:right="1369" w:bottom="147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30F"/>
    <w:multiLevelType w:val="multilevel"/>
    <w:tmpl w:val="3AD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3F6"/>
    <w:multiLevelType w:val="multilevel"/>
    <w:tmpl w:val="7E2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9DC"/>
    <w:multiLevelType w:val="hybridMultilevel"/>
    <w:tmpl w:val="FB50D698"/>
    <w:lvl w:ilvl="0" w:tplc="3386E6EC">
      <w:start w:val="1"/>
      <w:numFmt w:val="decimal"/>
      <w:lvlText w:val="%1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6CB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A2BF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224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5CF6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187C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C4EA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AC58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C42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F00D7"/>
    <w:multiLevelType w:val="multilevel"/>
    <w:tmpl w:val="A95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1D32"/>
    <w:multiLevelType w:val="multilevel"/>
    <w:tmpl w:val="6C8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0D66"/>
    <w:multiLevelType w:val="hybridMultilevel"/>
    <w:tmpl w:val="54A0F248"/>
    <w:lvl w:ilvl="0" w:tplc="70A28D8C">
      <w:start w:val="1"/>
      <w:numFmt w:val="bullet"/>
      <w:lvlText w:val="●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AAA7F2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FC5AA6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12A810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2241E2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44752E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780666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6BCD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165EC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C75A24"/>
    <w:multiLevelType w:val="multilevel"/>
    <w:tmpl w:val="B81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85696"/>
    <w:multiLevelType w:val="multilevel"/>
    <w:tmpl w:val="DEC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31E4"/>
    <w:multiLevelType w:val="multilevel"/>
    <w:tmpl w:val="8B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90370"/>
    <w:multiLevelType w:val="hybridMultilevel"/>
    <w:tmpl w:val="418E449E"/>
    <w:lvl w:ilvl="0" w:tplc="E83612CA">
      <w:start w:val="1"/>
      <w:numFmt w:val="decimal"/>
      <w:lvlText w:val="%1.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742A9C">
      <w:start w:val="1"/>
      <w:numFmt w:val="lowerLetter"/>
      <w:lvlText w:val="%2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C16F6">
      <w:start w:val="1"/>
      <w:numFmt w:val="lowerRoman"/>
      <w:lvlText w:val="%3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B40DE2">
      <w:start w:val="1"/>
      <w:numFmt w:val="decimal"/>
      <w:lvlText w:val="%4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8EC7CC">
      <w:start w:val="1"/>
      <w:numFmt w:val="lowerLetter"/>
      <w:lvlText w:val="%5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2D698">
      <w:start w:val="1"/>
      <w:numFmt w:val="lowerRoman"/>
      <w:lvlText w:val="%6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CE2D8">
      <w:start w:val="1"/>
      <w:numFmt w:val="decimal"/>
      <w:lvlText w:val="%7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6ABA16">
      <w:start w:val="1"/>
      <w:numFmt w:val="lowerLetter"/>
      <w:lvlText w:val="%8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46E416">
      <w:start w:val="1"/>
      <w:numFmt w:val="lowerRoman"/>
      <w:lvlText w:val="%9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3755E3"/>
    <w:multiLevelType w:val="multilevel"/>
    <w:tmpl w:val="3F9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D4958"/>
    <w:multiLevelType w:val="hybridMultilevel"/>
    <w:tmpl w:val="025E50DC"/>
    <w:lvl w:ilvl="0" w:tplc="8F24C0A4">
      <w:start w:val="1"/>
      <w:numFmt w:val="bullet"/>
      <w:lvlText w:val="●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A7D50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30F5F6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AA262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4A1B2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1C5658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695A2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3E91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807646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756741"/>
    <w:multiLevelType w:val="hybridMultilevel"/>
    <w:tmpl w:val="FB8A6A04"/>
    <w:lvl w:ilvl="0" w:tplc="7666ADFA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CFBE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AC249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96C2F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0E085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3CDBE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4C90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E501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8E00A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E6565A"/>
    <w:multiLevelType w:val="hybridMultilevel"/>
    <w:tmpl w:val="2A464CDE"/>
    <w:lvl w:ilvl="0" w:tplc="42902270">
      <w:start w:val="1"/>
      <w:numFmt w:val="bullet"/>
      <w:lvlText w:val="●"/>
      <w:lvlJc w:val="left"/>
      <w:pPr>
        <w:ind w:left="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6E666">
      <w:start w:val="1"/>
      <w:numFmt w:val="bullet"/>
      <w:lvlText w:val="o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0D21E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82CE8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C5526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68116E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F8368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E9C72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48B0A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E0A2F"/>
    <w:multiLevelType w:val="multilevel"/>
    <w:tmpl w:val="A73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80899"/>
    <w:multiLevelType w:val="hybridMultilevel"/>
    <w:tmpl w:val="5A6A212C"/>
    <w:lvl w:ilvl="0" w:tplc="19A2B3EA">
      <w:start w:val="1"/>
      <w:numFmt w:val="bullet"/>
      <w:lvlText w:val="●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88F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3EE3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21B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A7F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B8D2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27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498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2FD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92C0EF3"/>
    <w:multiLevelType w:val="hybridMultilevel"/>
    <w:tmpl w:val="63A87B60"/>
    <w:lvl w:ilvl="0" w:tplc="9ED021C0">
      <w:start w:val="1"/>
      <w:numFmt w:val="bullet"/>
      <w:lvlText w:val="●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409EA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A1330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4580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0283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0EBD2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AED3A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AA4DBC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8B64A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2C58D8"/>
    <w:multiLevelType w:val="multilevel"/>
    <w:tmpl w:val="4E7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978563">
    <w:abstractNumId w:val="15"/>
  </w:num>
  <w:num w:numId="2" w16cid:durableId="838276115">
    <w:abstractNumId w:val="13"/>
  </w:num>
  <w:num w:numId="3" w16cid:durableId="863784502">
    <w:abstractNumId w:val="9"/>
  </w:num>
  <w:num w:numId="4" w16cid:durableId="226231982">
    <w:abstractNumId w:val="12"/>
  </w:num>
  <w:num w:numId="5" w16cid:durableId="656999806">
    <w:abstractNumId w:val="16"/>
  </w:num>
  <w:num w:numId="6" w16cid:durableId="2011325814">
    <w:abstractNumId w:val="5"/>
  </w:num>
  <w:num w:numId="7" w16cid:durableId="1788042533">
    <w:abstractNumId w:val="11"/>
  </w:num>
  <w:num w:numId="8" w16cid:durableId="777259587">
    <w:abstractNumId w:val="2"/>
  </w:num>
  <w:num w:numId="9" w16cid:durableId="362246303">
    <w:abstractNumId w:val="4"/>
  </w:num>
  <w:num w:numId="10" w16cid:durableId="1215695604">
    <w:abstractNumId w:val="10"/>
  </w:num>
  <w:num w:numId="11" w16cid:durableId="1406875677">
    <w:abstractNumId w:val="6"/>
  </w:num>
  <w:num w:numId="12" w16cid:durableId="93788332">
    <w:abstractNumId w:val="3"/>
  </w:num>
  <w:num w:numId="13" w16cid:durableId="526333650">
    <w:abstractNumId w:val="0"/>
  </w:num>
  <w:num w:numId="14" w16cid:durableId="753091119">
    <w:abstractNumId w:val="17"/>
  </w:num>
  <w:num w:numId="15" w16cid:durableId="655452673">
    <w:abstractNumId w:val="8"/>
  </w:num>
  <w:num w:numId="16" w16cid:durableId="731272248">
    <w:abstractNumId w:val="14"/>
  </w:num>
  <w:num w:numId="17" w16cid:durableId="616448714">
    <w:abstractNumId w:val="7"/>
  </w:num>
  <w:num w:numId="18" w16cid:durableId="155696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C9"/>
    <w:rsid w:val="000126C9"/>
    <w:rsid w:val="007472D5"/>
    <w:rsid w:val="00A90346"/>
    <w:rsid w:val="00DE135B"/>
    <w:rsid w:val="00E0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32A4"/>
  <w15:docId w15:val="{9E1B1EAE-BC89-4D18-8ECB-1463D946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3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9" w:line="259" w:lineRule="auto"/>
      <w:ind w:left="10" w:right="68" w:hanging="10"/>
      <w:outlineLvl w:val="2"/>
    </w:pPr>
    <w:rPr>
      <w:rFonts w:ascii="Arial" w:eastAsia="Arial" w:hAnsi="Arial" w:cs="Arial"/>
      <w:b/>
      <w:color w:val="0000F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FF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475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cp:lastModifiedBy>GABRIELLY DANTAS ARAUJO GOMES</cp:lastModifiedBy>
  <cp:revision>2</cp:revision>
  <cp:lastPrinted>2026-03-22T01:30:00Z</cp:lastPrinted>
  <dcterms:created xsi:type="dcterms:W3CDTF">2026-03-22T01:35:00Z</dcterms:created>
  <dcterms:modified xsi:type="dcterms:W3CDTF">2026-03-22T01:35:00Z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2026-03-22T01:30:11Z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f580fb5d-682e-4685-9093-7a11861b839f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