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D718" w14:textId="77777777" w:rsidR="009552E9" w:rsidRDefault="00000000">
      <w:r>
        <w:rPr>
          <w:b/>
          <w:color w:val="1E2761"/>
          <w:sz w:val="40"/>
        </w:rPr>
        <w:t>Sprint 3 Week 1 Governance and Access Control Record</w:t>
      </w:r>
    </w:p>
    <w:p w14:paraId="71C48131" w14:textId="77777777" w:rsidR="009552E9" w:rsidRDefault="00000000">
      <w:pPr>
        <w:spacing w:after="160"/>
      </w:pPr>
      <w:r>
        <w:rPr>
          <w:b/>
          <w:color w:val="1E2761"/>
          <w:sz w:val="22"/>
        </w:rPr>
        <w:t>Task 61 - Sprint 3 Governance &amp; Access Activation</w:t>
      </w:r>
    </w:p>
    <w:tbl>
      <w:tblPr>
        <w:tblStyle w:val="TableGrid"/>
        <w:tblW w:w="0" w:type="auto"/>
        <w:jc w:val="center"/>
        <w:tblLook w:val="04A0" w:firstRow="1" w:lastRow="0" w:firstColumn="1" w:lastColumn="0" w:noHBand="0" w:noVBand="1"/>
      </w:tblPr>
      <w:tblGrid>
        <w:gridCol w:w="2592"/>
        <w:gridCol w:w="7344"/>
      </w:tblGrid>
      <w:tr w:rsidR="009552E9" w14:paraId="5E4BE5CE" w14:textId="77777777">
        <w:trPr>
          <w:jc w:val="center"/>
        </w:trPr>
        <w:tc>
          <w:tcPr>
            <w:tcW w:w="2592" w:type="dxa"/>
            <w:shd w:val="clear" w:color="auto" w:fill="F3F6FC"/>
            <w:vAlign w:val="center"/>
          </w:tcPr>
          <w:p w14:paraId="1A9D2DF6" w14:textId="77777777" w:rsidR="009552E9" w:rsidRDefault="00000000">
            <w:pPr>
              <w:spacing w:after="0"/>
            </w:pPr>
            <w:r>
              <w:rPr>
                <w:b/>
                <w:color w:val="1E2761"/>
                <w:sz w:val="19"/>
              </w:rPr>
              <w:t>Project number</w:t>
            </w:r>
          </w:p>
        </w:tc>
        <w:tc>
          <w:tcPr>
            <w:tcW w:w="7344" w:type="dxa"/>
            <w:vAlign w:val="center"/>
          </w:tcPr>
          <w:p w14:paraId="1AF90545" w14:textId="77777777" w:rsidR="009552E9" w:rsidRDefault="00000000">
            <w:pPr>
              <w:spacing w:after="0"/>
            </w:pPr>
            <w:r>
              <w:rPr>
                <w:sz w:val="19"/>
              </w:rPr>
              <w:t>74</w:t>
            </w:r>
          </w:p>
        </w:tc>
      </w:tr>
      <w:tr w:rsidR="009552E9" w14:paraId="2C950918" w14:textId="77777777">
        <w:trPr>
          <w:jc w:val="center"/>
        </w:trPr>
        <w:tc>
          <w:tcPr>
            <w:tcW w:w="2592" w:type="dxa"/>
            <w:shd w:val="clear" w:color="auto" w:fill="F3F6FC"/>
            <w:vAlign w:val="center"/>
          </w:tcPr>
          <w:p w14:paraId="20BC0374" w14:textId="77777777" w:rsidR="009552E9" w:rsidRDefault="00000000">
            <w:pPr>
              <w:spacing w:after="0"/>
            </w:pPr>
            <w:r>
              <w:rPr>
                <w:b/>
                <w:color w:val="1E2761"/>
                <w:sz w:val="19"/>
              </w:rPr>
              <w:t>Project ID</w:t>
            </w:r>
          </w:p>
        </w:tc>
        <w:tc>
          <w:tcPr>
            <w:tcW w:w="7344" w:type="dxa"/>
            <w:vAlign w:val="center"/>
          </w:tcPr>
          <w:p w14:paraId="67DD3707" w14:textId="77777777" w:rsidR="009552E9" w:rsidRDefault="00000000">
            <w:pPr>
              <w:spacing w:after="0"/>
            </w:pPr>
            <w:r>
              <w:rPr>
                <w:sz w:val="19"/>
              </w:rPr>
              <w:t>P000785CSITCP</w:t>
            </w:r>
          </w:p>
        </w:tc>
      </w:tr>
      <w:tr w:rsidR="009552E9" w14:paraId="34EE3E0E" w14:textId="77777777">
        <w:trPr>
          <w:jc w:val="center"/>
        </w:trPr>
        <w:tc>
          <w:tcPr>
            <w:tcW w:w="2592" w:type="dxa"/>
            <w:shd w:val="clear" w:color="auto" w:fill="F3F6FC"/>
            <w:vAlign w:val="center"/>
          </w:tcPr>
          <w:p w14:paraId="6C8AB9BA" w14:textId="77777777" w:rsidR="009552E9" w:rsidRDefault="00000000">
            <w:pPr>
              <w:spacing w:after="0"/>
            </w:pPr>
            <w:r>
              <w:rPr>
                <w:b/>
                <w:color w:val="1E2761"/>
                <w:sz w:val="19"/>
              </w:rPr>
              <w:t>Project name</w:t>
            </w:r>
          </w:p>
        </w:tc>
        <w:tc>
          <w:tcPr>
            <w:tcW w:w="7344" w:type="dxa"/>
            <w:vAlign w:val="center"/>
          </w:tcPr>
          <w:p w14:paraId="210416DF" w14:textId="77777777" w:rsidR="009552E9" w:rsidRDefault="00000000">
            <w:pPr>
              <w:spacing w:after="0"/>
            </w:pPr>
            <w:r>
              <w:rPr>
                <w:sz w:val="19"/>
              </w:rPr>
              <w:t>Building an Editor Academy Moodle platform</w:t>
            </w:r>
          </w:p>
        </w:tc>
      </w:tr>
      <w:tr w:rsidR="009552E9" w14:paraId="01A8CCE3" w14:textId="77777777">
        <w:trPr>
          <w:jc w:val="center"/>
        </w:trPr>
        <w:tc>
          <w:tcPr>
            <w:tcW w:w="2592" w:type="dxa"/>
            <w:shd w:val="clear" w:color="auto" w:fill="F3F6FC"/>
            <w:vAlign w:val="center"/>
          </w:tcPr>
          <w:p w14:paraId="32CF7F25" w14:textId="77777777" w:rsidR="009552E9" w:rsidRDefault="00000000">
            <w:pPr>
              <w:spacing w:after="0"/>
            </w:pPr>
            <w:r>
              <w:rPr>
                <w:b/>
                <w:color w:val="1E2761"/>
                <w:sz w:val="19"/>
              </w:rPr>
              <w:t>Client / organization</w:t>
            </w:r>
          </w:p>
        </w:tc>
        <w:tc>
          <w:tcPr>
            <w:tcW w:w="7344" w:type="dxa"/>
            <w:vAlign w:val="center"/>
          </w:tcPr>
          <w:p w14:paraId="5D4D8309" w14:textId="77777777" w:rsidR="009552E9" w:rsidRDefault="00000000">
            <w:pPr>
              <w:spacing w:after="0"/>
            </w:pPr>
            <w:r>
              <w:rPr>
                <w:sz w:val="19"/>
              </w:rPr>
              <w:t>Open Access Publishing Association (OAPA)</w:t>
            </w:r>
          </w:p>
        </w:tc>
      </w:tr>
      <w:tr w:rsidR="009552E9" w14:paraId="1B7AB11E" w14:textId="77777777">
        <w:trPr>
          <w:jc w:val="center"/>
        </w:trPr>
        <w:tc>
          <w:tcPr>
            <w:tcW w:w="2592" w:type="dxa"/>
            <w:shd w:val="clear" w:color="auto" w:fill="F3F6FC"/>
            <w:vAlign w:val="center"/>
          </w:tcPr>
          <w:p w14:paraId="43C8C10F" w14:textId="77777777" w:rsidR="009552E9" w:rsidRDefault="00000000">
            <w:pPr>
              <w:spacing w:after="0"/>
            </w:pPr>
            <w:r>
              <w:rPr>
                <w:b/>
                <w:color w:val="1E2761"/>
                <w:sz w:val="19"/>
              </w:rPr>
              <w:t>Team</w:t>
            </w:r>
          </w:p>
        </w:tc>
        <w:tc>
          <w:tcPr>
            <w:tcW w:w="7344" w:type="dxa"/>
            <w:vAlign w:val="center"/>
          </w:tcPr>
          <w:p w14:paraId="07A336D1" w14:textId="77777777" w:rsidR="009552E9" w:rsidRDefault="00000000">
            <w:pPr>
              <w:spacing w:after="0"/>
            </w:pPr>
            <w:r>
              <w:rPr>
                <w:sz w:val="19"/>
              </w:rPr>
              <w:t>Team A</w:t>
            </w:r>
          </w:p>
        </w:tc>
      </w:tr>
    </w:tbl>
    <w:p w14:paraId="4CE9806C" w14:textId="77777777" w:rsidR="009552E9" w:rsidRDefault="009552E9">
      <w:pPr>
        <w:spacing w:after="0"/>
      </w:pPr>
    </w:p>
    <w:p w14:paraId="34F095BD" w14:textId="77777777" w:rsidR="009552E9" w:rsidRDefault="00000000">
      <w:pPr>
        <w:spacing w:before="160" w:after="80"/>
      </w:pPr>
      <w:r>
        <w:rPr>
          <w:b/>
          <w:color w:val="1E2761"/>
          <w:sz w:val="28"/>
        </w:rPr>
        <w:t>Task and closeout position</w:t>
      </w:r>
    </w:p>
    <w:tbl>
      <w:tblPr>
        <w:tblStyle w:val="TableGrid"/>
        <w:tblW w:w="0" w:type="auto"/>
        <w:jc w:val="center"/>
        <w:tblLook w:val="04A0" w:firstRow="1" w:lastRow="0" w:firstColumn="1" w:lastColumn="0" w:noHBand="0" w:noVBand="1"/>
      </w:tblPr>
      <w:tblGrid>
        <w:gridCol w:w="1728"/>
        <w:gridCol w:w="3600"/>
        <w:gridCol w:w="1728"/>
        <w:gridCol w:w="2880"/>
      </w:tblGrid>
      <w:tr w:rsidR="009552E9" w14:paraId="4E23DAA7" w14:textId="77777777">
        <w:trPr>
          <w:jc w:val="center"/>
        </w:trPr>
        <w:tc>
          <w:tcPr>
            <w:tcW w:w="1728" w:type="dxa"/>
            <w:shd w:val="clear" w:color="auto" w:fill="F3F6FC"/>
          </w:tcPr>
          <w:p w14:paraId="0CAD39B9" w14:textId="77777777" w:rsidR="009552E9" w:rsidRDefault="00000000">
            <w:pPr>
              <w:spacing w:after="0"/>
            </w:pPr>
            <w:r>
              <w:rPr>
                <w:b/>
                <w:color w:val="1E2761"/>
                <w:sz w:val="18"/>
              </w:rPr>
              <w:t>Role</w:t>
            </w:r>
          </w:p>
        </w:tc>
        <w:tc>
          <w:tcPr>
            <w:tcW w:w="3600" w:type="dxa"/>
            <w:shd w:val="clear" w:color="auto" w:fill="89B4FA"/>
          </w:tcPr>
          <w:p w14:paraId="6C8C1B50" w14:textId="77777777" w:rsidR="009552E9" w:rsidRDefault="00000000">
            <w:pPr>
              <w:spacing w:after="0"/>
            </w:pPr>
            <w:r>
              <w:rPr>
                <w:sz w:val="18"/>
              </w:rPr>
              <w:t>PM - Aryan Rajendra</w:t>
            </w:r>
          </w:p>
        </w:tc>
        <w:tc>
          <w:tcPr>
            <w:tcW w:w="1728" w:type="dxa"/>
            <w:shd w:val="clear" w:color="auto" w:fill="F3F6FC"/>
          </w:tcPr>
          <w:p w14:paraId="5600B33D" w14:textId="77777777" w:rsidR="009552E9" w:rsidRDefault="00000000">
            <w:pPr>
              <w:spacing w:after="0"/>
            </w:pPr>
            <w:r>
              <w:rPr>
                <w:b/>
                <w:color w:val="1E2761"/>
                <w:sz w:val="18"/>
              </w:rPr>
              <w:t>Date</w:t>
            </w:r>
          </w:p>
        </w:tc>
        <w:tc>
          <w:tcPr>
            <w:tcW w:w="2880" w:type="dxa"/>
          </w:tcPr>
          <w:p w14:paraId="73E909A4" w14:textId="77777777" w:rsidR="009552E9" w:rsidRDefault="00000000">
            <w:pPr>
              <w:spacing w:after="0"/>
            </w:pPr>
            <w:r>
              <w:rPr>
                <w:sz w:val="18"/>
              </w:rPr>
              <w:t>11/10/2026</w:t>
            </w:r>
          </w:p>
        </w:tc>
      </w:tr>
      <w:tr w:rsidR="009552E9" w14:paraId="39AB0ED3" w14:textId="77777777">
        <w:trPr>
          <w:jc w:val="center"/>
        </w:trPr>
        <w:tc>
          <w:tcPr>
            <w:tcW w:w="1728" w:type="dxa"/>
            <w:shd w:val="clear" w:color="auto" w:fill="F3F6FC"/>
          </w:tcPr>
          <w:p w14:paraId="50881F18" w14:textId="77777777" w:rsidR="009552E9" w:rsidRDefault="00000000">
            <w:pPr>
              <w:spacing w:after="0"/>
            </w:pPr>
            <w:r>
              <w:rPr>
                <w:b/>
                <w:color w:val="1E2761"/>
                <w:sz w:val="18"/>
              </w:rPr>
              <w:t>Sprint / Week</w:t>
            </w:r>
          </w:p>
        </w:tc>
        <w:tc>
          <w:tcPr>
            <w:tcW w:w="3600" w:type="dxa"/>
          </w:tcPr>
          <w:p w14:paraId="111DC12D" w14:textId="77777777" w:rsidR="009552E9" w:rsidRDefault="00000000">
            <w:pPr>
              <w:spacing w:after="0"/>
            </w:pPr>
            <w:r>
              <w:rPr>
                <w:sz w:val="18"/>
              </w:rPr>
              <w:t>Sprint 3 / Week 1</w:t>
            </w:r>
          </w:p>
        </w:tc>
        <w:tc>
          <w:tcPr>
            <w:tcW w:w="1728" w:type="dxa"/>
            <w:shd w:val="clear" w:color="auto" w:fill="F3F6FC"/>
          </w:tcPr>
          <w:p w14:paraId="3D888C93" w14:textId="77777777" w:rsidR="009552E9" w:rsidRDefault="00000000">
            <w:pPr>
              <w:spacing w:after="0"/>
            </w:pPr>
            <w:r>
              <w:rPr>
                <w:b/>
                <w:color w:val="1E2761"/>
                <w:sz w:val="18"/>
              </w:rPr>
              <w:t>Hours</w:t>
            </w:r>
          </w:p>
        </w:tc>
        <w:tc>
          <w:tcPr>
            <w:tcW w:w="2880" w:type="dxa"/>
          </w:tcPr>
          <w:p w14:paraId="3A85CA34" w14:textId="77777777" w:rsidR="009552E9" w:rsidRDefault="00000000">
            <w:pPr>
              <w:spacing w:after="0"/>
            </w:pPr>
            <w:r>
              <w:rPr>
                <w:sz w:val="18"/>
              </w:rPr>
              <w:t>2</w:t>
            </w:r>
          </w:p>
        </w:tc>
      </w:tr>
      <w:tr w:rsidR="009552E9" w14:paraId="612727E9" w14:textId="77777777">
        <w:trPr>
          <w:jc w:val="center"/>
        </w:trPr>
        <w:tc>
          <w:tcPr>
            <w:tcW w:w="1728" w:type="dxa"/>
            <w:shd w:val="clear" w:color="auto" w:fill="F3F6FC"/>
          </w:tcPr>
          <w:p w14:paraId="726477A3" w14:textId="77777777" w:rsidR="009552E9" w:rsidRDefault="00000000">
            <w:pPr>
              <w:spacing w:after="0"/>
            </w:pPr>
            <w:r>
              <w:rPr>
                <w:b/>
                <w:color w:val="1E2761"/>
                <w:sz w:val="18"/>
              </w:rPr>
              <w:t>Track</w:t>
            </w:r>
          </w:p>
        </w:tc>
        <w:tc>
          <w:tcPr>
            <w:tcW w:w="3600" w:type="dxa"/>
          </w:tcPr>
          <w:p w14:paraId="134E90E5" w14:textId="77777777" w:rsidR="009552E9" w:rsidRDefault="00000000">
            <w:pPr>
              <w:spacing w:after="0"/>
            </w:pPr>
            <w:r>
              <w:rPr>
                <w:sz w:val="18"/>
              </w:rPr>
              <w:t>Design / Product</w:t>
            </w:r>
          </w:p>
        </w:tc>
        <w:tc>
          <w:tcPr>
            <w:tcW w:w="1728" w:type="dxa"/>
            <w:shd w:val="clear" w:color="auto" w:fill="F3F6FC"/>
          </w:tcPr>
          <w:p w14:paraId="48194B3A" w14:textId="77777777" w:rsidR="009552E9" w:rsidRDefault="00000000">
            <w:pPr>
              <w:spacing w:after="0"/>
            </w:pPr>
            <w:r>
              <w:rPr>
                <w:b/>
                <w:color w:val="1E2761"/>
                <w:sz w:val="18"/>
              </w:rPr>
              <w:t>Status</w:t>
            </w:r>
          </w:p>
        </w:tc>
        <w:tc>
          <w:tcPr>
            <w:tcW w:w="2880" w:type="dxa"/>
          </w:tcPr>
          <w:p w14:paraId="0D67C617" w14:textId="77777777" w:rsidR="009552E9" w:rsidRDefault="00000000">
            <w:pPr>
              <w:spacing w:after="0"/>
            </w:pPr>
            <w:r>
              <w:rPr>
                <w:sz w:val="18"/>
              </w:rPr>
              <w:t>Finished</w:t>
            </w:r>
          </w:p>
        </w:tc>
      </w:tr>
      <w:tr w:rsidR="009552E9" w14:paraId="5BEDC81F" w14:textId="77777777">
        <w:trPr>
          <w:jc w:val="center"/>
        </w:trPr>
        <w:tc>
          <w:tcPr>
            <w:tcW w:w="1728" w:type="dxa"/>
            <w:shd w:val="clear" w:color="auto" w:fill="F3F6FC"/>
          </w:tcPr>
          <w:p w14:paraId="36330164" w14:textId="77777777" w:rsidR="009552E9" w:rsidRDefault="00000000">
            <w:pPr>
              <w:spacing w:after="0"/>
            </w:pPr>
            <w:r>
              <w:rPr>
                <w:b/>
                <w:color w:val="1E2761"/>
                <w:sz w:val="18"/>
              </w:rPr>
              <w:t>Planner task</w:t>
            </w:r>
          </w:p>
        </w:tc>
        <w:tc>
          <w:tcPr>
            <w:tcW w:w="3600" w:type="dxa"/>
          </w:tcPr>
          <w:p w14:paraId="5DC93ACF" w14:textId="77777777" w:rsidR="009552E9" w:rsidRDefault="00000000">
            <w:pPr>
              <w:spacing w:after="0"/>
            </w:pPr>
            <w:r>
              <w:rPr>
                <w:sz w:val="18"/>
              </w:rPr>
              <w:t>Task 61</w:t>
            </w:r>
          </w:p>
        </w:tc>
        <w:tc>
          <w:tcPr>
            <w:tcW w:w="1728" w:type="dxa"/>
            <w:shd w:val="clear" w:color="auto" w:fill="F3F6FC"/>
          </w:tcPr>
          <w:p w14:paraId="0BE1FD1B" w14:textId="77777777" w:rsidR="009552E9" w:rsidRDefault="00000000">
            <w:pPr>
              <w:spacing w:after="0"/>
            </w:pPr>
            <w:r>
              <w:rPr>
                <w:b/>
                <w:color w:val="1E2761"/>
                <w:sz w:val="18"/>
              </w:rPr>
              <w:t>Planned minutes</w:t>
            </w:r>
          </w:p>
        </w:tc>
        <w:tc>
          <w:tcPr>
            <w:tcW w:w="2880" w:type="dxa"/>
          </w:tcPr>
          <w:p w14:paraId="77B7A97B" w14:textId="77777777" w:rsidR="009552E9" w:rsidRDefault="00000000">
            <w:pPr>
              <w:spacing w:after="0"/>
            </w:pPr>
            <w:r>
              <w:rPr>
                <w:sz w:val="18"/>
              </w:rPr>
              <w:t>120</w:t>
            </w:r>
          </w:p>
        </w:tc>
      </w:tr>
      <w:tr w:rsidR="009552E9" w14:paraId="6DFB5874" w14:textId="77777777">
        <w:trPr>
          <w:jc w:val="center"/>
        </w:trPr>
        <w:tc>
          <w:tcPr>
            <w:tcW w:w="1728" w:type="dxa"/>
            <w:shd w:val="clear" w:color="auto" w:fill="F3F6FC"/>
          </w:tcPr>
          <w:p w14:paraId="4C233197" w14:textId="77777777" w:rsidR="009552E9" w:rsidRDefault="00000000">
            <w:pPr>
              <w:spacing w:after="0"/>
            </w:pPr>
            <w:r>
              <w:rPr>
                <w:b/>
                <w:color w:val="1E2761"/>
                <w:sz w:val="18"/>
              </w:rPr>
              <w:t>Sprint purpose</w:t>
            </w:r>
          </w:p>
        </w:tc>
        <w:tc>
          <w:tcPr>
            <w:tcW w:w="3600" w:type="dxa"/>
          </w:tcPr>
          <w:p w14:paraId="7D325002" w14:textId="77777777" w:rsidR="009552E9" w:rsidRDefault="00000000">
            <w:pPr>
              <w:spacing w:after="0"/>
            </w:pPr>
            <w:r>
              <w:rPr>
                <w:sz w:val="18"/>
              </w:rPr>
              <w:t>Refine MVP</w:t>
            </w:r>
          </w:p>
        </w:tc>
        <w:tc>
          <w:tcPr>
            <w:tcW w:w="1728" w:type="dxa"/>
            <w:shd w:val="clear" w:color="auto" w:fill="F3F6FC"/>
          </w:tcPr>
          <w:p w14:paraId="0E345AFC" w14:textId="77777777" w:rsidR="009552E9" w:rsidRDefault="00000000">
            <w:pPr>
              <w:spacing w:after="0"/>
            </w:pPr>
            <w:r>
              <w:rPr>
                <w:b/>
                <w:color w:val="1E2761"/>
                <w:sz w:val="18"/>
              </w:rPr>
              <w:t>Client response</w:t>
            </w:r>
          </w:p>
        </w:tc>
        <w:tc>
          <w:tcPr>
            <w:tcW w:w="2880" w:type="dxa"/>
          </w:tcPr>
          <w:p w14:paraId="09932B93" w14:textId="77777777" w:rsidR="009552E9" w:rsidRDefault="00000000">
            <w:pPr>
              <w:spacing w:after="0"/>
            </w:pPr>
            <w:r>
              <w:rPr>
                <w:sz w:val="18"/>
              </w:rPr>
              <w:t>Pending - approximately 1.5 weeks</w:t>
            </w:r>
          </w:p>
        </w:tc>
      </w:tr>
    </w:tbl>
    <w:p w14:paraId="5E7D40DE" w14:textId="77777777" w:rsidR="009552E9" w:rsidRDefault="00000000">
      <w:pPr>
        <w:spacing w:before="160" w:after="80"/>
      </w:pPr>
      <w:r>
        <w:rPr>
          <w:b/>
          <w:color w:val="1E2761"/>
          <w:sz w:val="28"/>
        </w:rPr>
        <w:t>1. Purpose and completion position</w:t>
      </w:r>
    </w:p>
    <w:p w14:paraId="062E5FB1" w14:textId="77777777" w:rsidR="009552E9" w:rsidRDefault="00000000">
      <w:r>
        <w:t>This record establishes the final Sprint 3 Week 1 governance, access and evidence baseline from the Sprint 2 closeout position. Sprint 3 remains a Refine MVP sprint: the purpose is to harden the already demonstrated Core MVP, close verified-attendance, assessment, branding/navigation/accessibility, H5P/reporting and handover gaps, and avoid introducing unapproved feature expansion.</w:t>
      </w:r>
    </w:p>
    <w:p w14:paraId="3C19B103" w14:textId="77777777" w:rsidR="009552E9" w:rsidRDefault="00000000">
      <w:r>
        <w:t>At Week 1 closeout, the client has not provided a new response for approximately 1.5 weeks. Team 74 has therefore continued implementation using a documented workaround: team members downloaded and installed a local Moodle development environment on their own desktop machines, providing direct access to Moodle code and configuration for development, testing and evidence capture. This local environment enables progress but does not constitute new OAPA approval or final deployment/validation in the hosted OAPA Academy.</w:t>
      </w:r>
    </w:p>
    <w:p w14:paraId="40A8A445" w14:textId="77777777" w:rsidR="009552E9" w:rsidRDefault="00000000">
      <w:pPr>
        <w:spacing w:before="160" w:after="80"/>
      </w:pPr>
      <w:r>
        <w:rPr>
          <w:b/>
          <w:color w:val="1E2761"/>
          <w:sz w:val="28"/>
        </w:rPr>
        <w:t>2. Sprint 3 Week 1 governance baseline</w:t>
      </w:r>
    </w:p>
    <w:p w14:paraId="20B2BF4A" w14:textId="77777777" w:rsidR="009552E9" w:rsidRDefault="00000000">
      <w:pPr>
        <w:pStyle w:val="ListBullet"/>
        <w:spacing w:after="20"/>
      </w:pPr>
      <w:r>
        <w:t>Tasks 61-70 are the approved Sprint 3 Week 1 workload and remain aligned with the three-week Sprint 3 refinement plan.</w:t>
      </w:r>
    </w:p>
    <w:p w14:paraId="046133A8" w14:textId="77777777" w:rsidR="009552E9" w:rsidRDefault="00000000">
      <w:pPr>
        <w:pStyle w:val="ListBullet"/>
        <w:spacing w:after="20"/>
      </w:pPr>
      <w:r>
        <w:t>Every Week 1 task is planned at 120 minutes; each team member owns two tasks for a total planned workload of 240 minutes.</w:t>
      </w:r>
    </w:p>
    <w:p w14:paraId="2007693C" w14:textId="77777777" w:rsidR="009552E9" w:rsidRDefault="00000000">
      <w:pPr>
        <w:pStyle w:val="ListBullet"/>
        <w:spacing w:after="20"/>
      </w:pPr>
      <w:r>
        <w:t>Completed Sprint 2 Core MVP functionality is not reopened unless a new reproducible defect or acceptance gap justifies the change.</w:t>
      </w:r>
    </w:p>
    <w:p w14:paraId="575CD4EC" w14:textId="77777777" w:rsidR="009552E9" w:rsidRDefault="00000000">
      <w:pPr>
        <w:pStyle w:val="ListBullet"/>
        <w:spacing w:after="20"/>
      </w:pPr>
      <w:r>
        <w:t>Existing client decisions continue to govern the product. No new client approval is inferred from silence or from what the local Moodle environment technically permits.</w:t>
      </w:r>
    </w:p>
    <w:p w14:paraId="1F614F6F" w14:textId="77777777" w:rsidR="009552E9" w:rsidRDefault="00000000">
      <w:pPr>
        <w:pStyle w:val="ListBullet"/>
        <w:spacing w:after="20"/>
      </w:pPr>
      <w:r>
        <w:t>The new OAPA Academy remains the implementation target and the legacy Moodle remains reference-only.</w:t>
      </w:r>
    </w:p>
    <w:p w14:paraId="733105CD" w14:textId="77777777" w:rsidR="009552E9" w:rsidRDefault="00000000">
      <w:pPr>
        <w:pStyle w:val="ListBullet"/>
        <w:spacing w:after="20"/>
      </w:pPr>
      <w:r>
        <w:t>Locally hosted Moodle copies are the current implementation workaround while OAPA-controlled site-level deployment and final hosted-environment verification remain external dependencies.</w:t>
      </w:r>
    </w:p>
    <w:p w14:paraId="3AB87751" w14:textId="77777777" w:rsidR="009552E9" w:rsidRDefault="00000000">
      <w:pPr>
        <w:spacing w:before="160" w:after="80"/>
      </w:pPr>
      <w:r>
        <w:rPr>
          <w:b/>
          <w:color w:val="1E2761"/>
          <w:sz w:val="28"/>
        </w:rPr>
        <w:t>3. Access and environment control</w:t>
      </w:r>
    </w:p>
    <w:tbl>
      <w:tblPr>
        <w:tblStyle w:val="TableGrid"/>
        <w:tblW w:w="0" w:type="auto"/>
        <w:jc w:val="center"/>
        <w:tblLook w:val="04A0" w:firstRow="1" w:lastRow="0" w:firstColumn="1" w:lastColumn="0" w:noHBand="0" w:noVBand="1"/>
      </w:tblPr>
      <w:tblGrid>
        <w:gridCol w:w="1927"/>
        <w:gridCol w:w="4408"/>
        <w:gridCol w:w="4047"/>
      </w:tblGrid>
      <w:tr w:rsidR="009552E9" w14:paraId="432BD2F0" w14:textId="77777777">
        <w:trPr>
          <w:tblHeader/>
          <w:jc w:val="center"/>
        </w:trPr>
        <w:tc>
          <w:tcPr>
            <w:tcW w:w="1944" w:type="dxa"/>
            <w:shd w:val="clear" w:color="auto" w:fill="1E2761"/>
          </w:tcPr>
          <w:p w14:paraId="51C6435A" w14:textId="77777777" w:rsidR="009552E9" w:rsidRDefault="00000000">
            <w:pPr>
              <w:spacing w:after="0"/>
            </w:pPr>
            <w:r>
              <w:rPr>
                <w:b/>
                <w:color w:val="FFFFFF"/>
                <w:sz w:val="18"/>
              </w:rPr>
              <w:t>Area</w:t>
            </w:r>
          </w:p>
        </w:tc>
        <w:tc>
          <w:tcPr>
            <w:tcW w:w="4464" w:type="dxa"/>
            <w:shd w:val="clear" w:color="auto" w:fill="1E2761"/>
          </w:tcPr>
          <w:p w14:paraId="3E12C73C" w14:textId="77777777" w:rsidR="009552E9" w:rsidRDefault="00000000">
            <w:pPr>
              <w:spacing w:after="0"/>
            </w:pPr>
            <w:r>
              <w:rPr>
                <w:b/>
                <w:color w:val="FFFFFF"/>
                <w:sz w:val="18"/>
              </w:rPr>
              <w:t>Current position</w:t>
            </w:r>
          </w:p>
        </w:tc>
        <w:tc>
          <w:tcPr>
            <w:tcW w:w="4104" w:type="dxa"/>
            <w:shd w:val="clear" w:color="auto" w:fill="1E2761"/>
          </w:tcPr>
          <w:p w14:paraId="71722614" w14:textId="77777777" w:rsidR="009552E9" w:rsidRDefault="00000000">
            <w:pPr>
              <w:spacing w:after="0"/>
            </w:pPr>
            <w:r>
              <w:rPr>
                <w:b/>
                <w:color w:val="FFFFFF"/>
                <w:sz w:val="18"/>
              </w:rPr>
              <w:t>Governance control</w:t>
            </w:r>
          </w:p>
        </w:tc>
      </w:tr>
      <w:tr w:rsidR="009552E9" w14:paraId="259FD69A" w14:textId="77777777">
        <w:trPr>
          <w:jc w:val="center"/>
        </w:trPr>
        <w:tc>
          <w:tcPr>
            <w:tcW w:w="1944" w:type="dxa"/>
          </w:tcPr>
          <w:p w14:paraId="03481CD4" w14:textId="77777777" w:rsidR="009552E9" w:rsidRDefault="00000000">
            <w:pPr>
              <w:spacing w:after="0"/>
            </w:pPr>
            <w:r>
              <w:rPr>
                <w:sz w:val="18"/>
              </w:rPr>
              <w:t>Hosted OAPA Academy</w:t>
            </w:r>
          </w:p>
        </w:tc>
        <w:tc>
          <w:tcPr>
            <w:tcW w:w="4464" w:type="dxa"/>
          </w:tcPr>
          <w:p w14:paraId="0086AA1D" w14:textId="77777777" w:rsidR="009552E9" w:rsidRDefault="00000000">
            <w:pPr>
              <w:spacing w:after="0"/>
            </w:pPr>
            <w:r>
              <w:rPr>
                <w:sz w:val="18"/>
              </w:rPr>
              <w:t>Teacher/course-level access was previously verified. No new client response has been received for the Sprint 3 site-level position.</w:t>
            </w:r>
          </w:p>
        </w:tc>
        <w:tc>
          <w:tcPr>
            <w:tcW w:w="4104" w:type="dxa"/>
          </w:tcPr>
          <w:p w14:paraId="4938DDBF" w14:textId="77777777" w:rsidR="009552E9" w:rsidRDefault="00000000">
            <w:pPr>
              <w:spacing w:after="0"/>
            </w:pPr>
            <w:r>
              <w:rPr>
                <w:sz w:val="18"/>
              </w:rPr>
              <w:t>Do not claim new hosted-site permissions, deployment or approval until confirmed by OAPA.</w:t>
            </w:r>
          </w:p>
        </w:tc>
      </w:tr>
      <w:tr w:rsidR="009552E9" w14:paraId="1C6D7EA4" w14:textId="77777777">
        <w:trPr>
          <w:jc w:val="center"/>
        </w:trPr>
        <w:tc>
          <w:tcPr>
            <w:tcW w:w="1944" w:type="dxa"/>
          </w:tcPr>
          <w:p w14:paraId="7FF8A018" w14:textId="77777777" w:rsidR="009552E9" w:rsidRDefault="00000000">
            <w:pPr>
              <w:spacing w:after="0"/>
            </w:pPr>
            <w:r>
              <w:rPr>
                <w:sz w:val="18"/>
              </w:rPr>
              <w:t>Local Moodle workaround</w:t>
            </w:r>
          </w:p>
        </w:tc>
        <w:tc>
          <w:tcPr>
            <w:tcW w:w="4464" w:type="dxa"/>
          </w:tcPr>
          <w:p w14:paraId="0022A3DF" w14:textId="77777777" w:rsidR="009552E9" w:rsidRDefault="00000000">
            <w:pPr>
              <w:spacing w:after="0"/>
            </w:pPr>
            <w:r>
              <w:rPr>
                <w:sz w:val="18"/>
              </w:rPr>
              <w:t>Team members installed local Moodle development environments on their own desktops and now have direct code/configuration access for continued work.</w:t>
            </w:r>
          </w:p>
        </w:tc>
        <w:tc>
          <w:tcPr>
            <w:tcW w:w="4104" w:type="dxa"/>
          </w:tcPr>
          <w:p w14:paraId="4BF54BE5" w14:textId="77777777" w:rsidR="009552E9" w:rsidRDefault="00000000">
            <w:pPr>
              <w:spacing w:after="0"/>
            </w:pPr>
            <w:r>
              <w:rPr>
                <w:sz w:val="18"/>
              </w:rPr>
              <w:t>Use local copies for development, controlled testing and evidence; retain a clear distinction from OAPA-hosted deployment.</w:t>
            </w:r>
          </w:p>
        </w:tc>
      </w:tr>
      <w:tr w:rsidR="009552E9" w14:paraId="785498A2" w14:textId="77777777">
        <w:trPr>
          <w:jc w:val="center"/>
        </w:trPr>
        <w:tc>
          <w:tcPr>
            <w:tcW w:w="1944" w:type="dxa"/>
          </w:tcPr>
          <w:p w14:paraId="2FA01167" w14:textId="77777777" w:rsidR="009552E9" w:rsidRDefault="00000000">
            <w:pPr>
              <w:spacing w:after="0"/>
            </w:pPr>
            <w:r>
              <w:rPr>
                <w:sz w:val="18"/>
              </w:rPr>
              <w:t>Site-level functions</w:t>
            </w:r>
          </w:p>
        </w:tc>
        <w:tc>
          <w:tcPr>
            <w:tcW w:w="4464" w:type="dxa"/>
          </w:tcPr>
          <w:p w14:paraId="2AC85C42" w14:textId="77777777" w:rsidR="009552E9" w:rsidRDefault="00000000">
            <w:pPr>
              <w:spacing w:after="0"/>
            </w:pPr>
            <w:r>
              <w:rPr>
                <w:sz w:val="18"/>
              </w:rPr>
              <w:t>Themes/fonts, plugins, repositories, backend administration and other site-level actions remain OAPA-controlled in the actual Academy unless separately confirmed.</w:t>
            </w:r>
          </w:p>
        </w:tc>
        <w:tc>
          <w:tcPr>
            <w:tcW w:w="4104" w:type="dxa"/>
          </w:tcPr>
          <w:p w14:paraId="63882086" w14:textId="77777777" w:rsidR="009552E9" w:rsidRDefault="00000000">
            <w:pPr>
              <w:spacing w:after="0"/>
            </w:pPr>
            <w:r>
              <w:rPr>
                <w:sz w:val="18"/>
              </w:rPr>
              <w:t>Record the exact capability or permission still required rather than a broad access blocker.</w:t>
            </w:r>
          </w:p>
        </w:tc>
      </w:tr>
      <w:tr w:rsidR="009552E9" w14:paraId="5AEC28FC" w14:textId="77777777">
        <w:trPr>
          <w:jc w:val="center"/>
        </w:trPr>
        <w:tc>
          <w:tcPr>
            <w:tcW w:w="1944" w:type="dxa"/>
          </w:tcPr>
          <w:p w14:paraId="60706487" w14:textId="77777777" w:rsidR="009552E9" w:rsidRDefault="00000000">
            <w:pPr>
              <w:spacing w:after="0"/>
            </w:pPr>
            <w:r>
              <w:rPr>
                <w:sz w:val="18"/>
              </w:rPr>
              <w:t>Legacy Moodle</w:t>
            </w:r>
          </w:p>
        </w:tc>
        <w:tc>
          <w:tcPr>
            <w:tcW w:w="4464" w:type="dxa"/>
          </w:tcPr>
          <w:p w14:paraId="52CD7B9D" w14:textId="77777777" w:rsidR="009552E9" w:rsidRDefault="00000000">
            <w:pPr>
              <w:spacing w:after="0"/>
            </w:pPr>
            <w:r>
              <w:rPr>
                <w:sz w:val="18"/>
              </w:rPr>
              <w:t>Reference-only.</w:t>
            </w:r>
          </w:p>
        </w:tc>
        <w:tc>
          <w:tcPr>
            <w:tcW w:w="4104" w:type="dxa"/>
          </w:tcPr>
          <w:p w14:paraId="300C1771" w14:textId="77777777" w:rsidR="009552E9" w:rsidRDefault="00000000">
            <w:pPr>
              <w:spacing w:after="0"/>
            </w:pPr>
            <w:r>
              <w:rPr>
                <w:sz w:val="18"/>
              </w:rPr>
              <w:t>No implementation changes are to be made to the legacy site.</w:t>
            </w:r>
          </w:p>
        </w:tc>
      </w:tr>
      <w:tr w:rsidR="009552E9" w14:paraId="6EC78CED" w14:textId="77777777">
        <w:trPr>
          <w:jc w:val="center"/>
        </w:trPr>
        <w:tc>
          <w:tcPr>
            <w:tcW w:w="1944" w:type="dxa"/>
          </w:tcPr>
          <w:p w14:paraId="30ED2AB5" w14:textId="77777777" w:rsidR="009552E9" w:rsidRDefault="00000000">
            <w:pPr>
              <w:spacing w:after="0"/>
            </w:pPr>
            <w:r>
              <w:rPr>
                <w:sz w:val="18"/>
              </w:rPr>
              <w:lastRenderedPageBreak/>
              <w:t>H5P / reporting</w:t>
            </w:r>
          </w:p>
        </w:tc>
        <w:tc>
          <w:tcPr>
            <w:tcW w:w="4464" w:type="dxa"/>
          </w:tcPr>
          <w:p w14:paraId="158C2F75" w14:textId="77777777" w:rsidR="009552E9" w:rsidRDefault="00000000">
            <w:pPr>
              <w:spacing w:after="0"/>
            </w:pPr>
            <w:r>
              <w:rPr>
                <w:sz w:val="18"/>
              </w:rPr>
              <w:t>H5P Question Set was already confirmed working. Known staff-side reporting/Gradebook limitations remain separate from H5P creation/feedback behaviour.</w:t>
            </w:r>
          </w:p>
        </w:tc>
        <w:tc>
          <w:tcPr>
            <w:tcW w:w="4104" w:type="dxa"/>
          </w:tcPr>
          <w:p w14:paraId="3E055CD8" w14:textId="77777777" w:rsidR="009552E9" w:rsidRDefault="00000000">
            <w:pPr>
              <w:spacing w:after="0"/>
            </w:pPr>
            <w:r>
              <w:rPr>
                <w:sz w:val="18"/>
              </w:rPr>
              <w:t>Retain native Moodle Quiz fallback and re-verify site-specific reporting in the actual OAPA environment when available.</w:t>
            </w:r>
          </w:p>
        </w:tc>
      </w:tr>
    </w:tbl>
    <w:p w14:paraId="787664B8" w14:textId="77777777" w:rsidR="009552E9" w:rsidRDefault="00000000">
      <w:pPr>
        <w:spacing w:before="160" w:after="80"/>
      </w:pPr>
      <w:r>
        <w:rPr>
          <w:b/>
          <w:color w:val="1E2761"/>
          <w:sz w:val="28"/>
        </w:rPr>
        <w:t>4. Planner and Gantt alignment</w:t>
      </w:r>
    </w:p>
    <w:tbl>
      <w:tblPr>
        <w:tblStyle w:val="TableGrid"/>
        <w:tblW w:w="0" w:type="auto"/>
        <w:jc w:val="center"/>
        <w:tblLook w:val="04A0" w:firstRow="1" w:lastRow="0" w:firstColumn="1" w:lastColumn="0" w:noHBand="0" w:noVBand="1"/>
      </w:tblPr>
      <w:tblGrid>
        <w:gridCol w:w="792"/>
        <w:gridCol w:w="2088"/>
        <w:gridCol w:w="4824"/>
        <w:gridCol w:w="1080"/>
        <w:gridCol w:w="1440"/>
      </w:tblGrid>
      <w:tr w:rsidR="009552E9" w14:paraId="7A23F656" w14:textId="77777777">
        <w:trPr>
          <w:tblHeader/>
          <w:jc w:val="center"/>
        </w:trPr>
        <w:tc>
          <w:tcPr>
            <w:tcW w:w="792" w:type="dxa"/>
            <w:shd w:val="clear" w:color="auto" w:fill="1E2761"/>
          </w:tcPr>
          <w:p w14:paraId="7102D429" w14:textId="77777777" w:rsidR="009552E9" w:rsidRDefault="00000000">
            <w:pPr>
              <w:spacing w:after="0"/>
            </w:pPr>
            <w:r>
              <w:rPr>
                <w:b/>
                <w:color w:val="FFFFFF"/>
                <w:sz w:val="18"/>
              </w:rPr>
              <w:t>Task</w:t>
            </w:r>
          </w:p>
        </w:tc>
        <w:tc>
          <w:tcPr>
            <w:tcW w:w="2088" w:type="dxa"/>
            <w:shd w:val="clear" w:color="auto" w:fill="1E2761"/>
          </w:tcPr>
          <w:p w14:paraId="149229B3" w14:textId="77777777" w:rsidR="009552E9" w:rsidRDefault="00000000">
            <w:pPr>
              <w:spacing w:after="0"/>
            </w:pPr>
            <w:r>
              <w:rPr>
                <w:b/>
                <w:color w:val="FFFFFF"/>
                <w:sz w:val="18"/>
              </w:rPr>
              <w:t>Owner</w:t>
            </w:r>
          </w:p>
        </w:tc>
        <w:tc>
          <w:tcPr>
            <w:tcW w:w="4824" w:type="dxa"/>
            <w:shd w:val="clear" w:color="auto" w:fill="1E2761"/>
          </w:tcPr>
          <w:p w14:paraId="465674CB" w14:textId="77777777" w:rsidR="009552E9" w:rsidRDefault="00000000">
            <w:pPr>
              <w:spacing w:after="0"/>
            </w:pPr>
            <w:r>
              <w:rPr>
                <w:b/>
                <w:color w:val="FFFFFF"/>
                <w:sz w:val="18"/>
              </w:rPr>
              <w:t>Week 1 purpose</w:t>
            </w:r>
          </w:p>
        </w:tc>
        <w:tc>
          <w:tcPr>
            <w:tcW w:w="1080" w:type="dxa"/>
            <w:shd w:val="clear" w:color="auto" w:fill="1E2761"/>
          </w:tcPr>
          <w:p w14:paraId="7DCB757F" w14:textId="77777777" w:rsidR="009552E9" w:rsidRDefault="00000000">
            <w:pPr>
              <w:spacing w:after="0"/>
            </w:pPr>
            <w:r>
              <w:rPr>
                <w:b/>
                <w:color w:val="FFFFFF"/>
                <w:sz w:val="18"/>
              </w:rPr>
              <w:t>Planned</w:t>
            </w:r>
          </w:p>
        </w:tc>
        <w:tc>
          <w:tcPr>
            <w:tcW w:w="1440" w:type="dxa"/>
            <w:shd w:val="clear" w:color="auto" w:fill="1E2761"/>
          </w:tcPr>
          <w:p w14:paraId="01677C9B" w14:textId="77777777" w:rsidR="009552E9" w:rsidRDefault="00000000">
            <w:pPr>
              <w:spacing w:after="0"/>
            </w:pPr>
            <w:r>
              <w:rPr>
                <w:b/>
                <w:color w:val="FFFFFF"/>
                <w:sz w:val="18"/>
              </w:rPr>
              <w:t>Closeout state</w:t>
            </w:r>
          </w:p>
        </w:tc>
      </w:tr>
      <w:tr w:rsidR="009552E9" w14:paraId="24BDC4BF" w14:textId="77777777">
        <w:trPr>
          <w:jc w:val="center"/>
        </w:trPr>
        <w:tc>
          <w:tcPr>
            <w:tcW w:w="792" w:type="dxa"/>
          </w:tcPr>
          <w:p w14:paraId="50AE2BA4" w14:textId="77777777" w:rsidR="009552E9" w:rsidRDefault="00000000">
            <w:pPr>
              <w:spacing w:after="0"/>
            </w:pPr>
            <w:r>
              <w:rPr>
                <w:sz w:val="18"/>
              </w:rPr>
              <w:t>61</w:t>
            </w:r>
          </w:p>
        </w:tc>
        <w:tc>
          <w:tcPr>
            <w:tcW w:w="2088" w:type="dxa"/>
          </w:tcPr>
          <w:p w14:paraId="44CD1542" w14:textId="77777777" w:rsidR="009552E9" w:rsidRDefault="00000000">
            <w:pPr>
              <w:spacing w:after="0"/>
            </w:pPr>
            <w:r>
              <w:rPr>
                <w:sz w:val="18"/>
              </w:rPr>
              <w:t>Aryan Rajendra</w:t>
            </w:r>
          </w:p>
        </w:tc>
        <w:tc>
          <w:tcPr>
            <w:tcW w:w="4824" w:type="dxa"/>
          </w:tcPr>
          <w:p w14:paraId="0AB56749" w14:textId="77777777" w:rsidR="009552E9" w:rsidRDefault="00000000">
            <w:pPr>
              <w:spacing w:after="0"/>
            </w:pPr>
            <w:r>
              <w:rPr>
                <w:sz w:val="18"/>
              </w:rPr>
              <w:t>Governance, access, evidence and review control</w:t>
            </w:r>
          </w:p>
        </w:tc>
        <w:tc>
          <w:tcPr>
            <w:tcW w:w="1080" w:type="dxa"/>
          </w:tcPr>
          <w:p w14:paraId="6C481AFB" w14:textId="77777777" w:rsidR="009552E9" w:rsidRDefault="00000000">
            <w:pPr>
              <w:spacing w:after="0"/>
            </w:pPr>
            <w:r>
              <w:rPr>
                <w:sz w:val="18"/>
              </w:rPr>
              <w:t>120 min</w:t>
            </w:r>
          </w:p>
        </w:tc>
        <w:tc>
          <w:tcPr>
            <w:tcW w:w="1440" w:type="dxa"/>
          </w:tcPr>
          <w:p w14:paraId="2540099E" w14:textId="77777777" w:rsidR="009552E9" w:rsidRDefault="00000000">
            <w:pPr>
              <w:spacing w:after="0"/>
            </w:pPr>
            <w:r>
              <w:rPr>
                <w:sz w:val="18"/>
              </w:rPr>
              <w:t>Finished</w:t>
            </w:r>
          </w:p>
        </w:tc>
      </w:tr>
      <w:tr w:rsidR="009552E9" w14:paraId="1BE37AC2" w14:textId="77777777">
        <w:trPr>
          <w:jc w:val="center"/>
        </w:trPr>
        <w:tc>
          <w:tcPr>
            <w:tcW w:w="792" w:type="dxa"/>
          </w:tcPr>
          <w:p w14:paraId="1F319EC4" w14:textId="77777777" w:rsidR="009552E9" w:rsidRDefault="00000000">
            <w:pPr>
              <w:spacing w:after="0"/>
            </w:pPr>
            <w:r>
              <w:rPr>
                <w:sz w:val="18"/>
              </w:rPr>
              <w:t>62</w:t>
            </w:r>
          </w:p>
        </w:tc>
        <w:tc>
          <w:tcPr>
            <w:tcW w:w="2088" w:type="dxa"/>
          </w:tcPr>
          <w:p w14:paraId="4DA494B4" w14:textId="77777777" w:rsidR="009552E9" w:rsidRDefault="00000000">
            <w:pPr>
              <w:spacing w:after="0"/>
            </w:pPr>
            <w:r>
              <w:rPr>
                <w:sz w:val="18"/>
              </w:rPr>
              <w:t>Aryan Rajendra</w:t>
            </w:r>
          </w:p>
        </w:tc>
        <w:tc>
          <w:tcPr>
            <w:tcW w:w="4824" w:type="dxa"/>
          </w:tcPr>
          <w:p w14:paraId="3DE98C84" w14:textId="77777777" w:rsidR="009552E9" w:rsidRDefault="00000000">
            <w:pPr>
              <w:spacing w:after="0"/>
            </w:pPr>
            <w:r>
              <w:rPr>
                <w:sz w:val="18"/>
              </w:rPr>
              <w:t>Stakeholder implementation review and follow-up control</w:t>
            </w:r>
          </w:p>
        </w:tc>
        <w:tc>
          <w:tcPr>
            <w:tcW w:w="1080" w:type="dxa"/>
          </w:tcPr>
          <w:p w14:paraId="43C07699" w14:textId="77777777" w:rsidR="009552E9" w:rsidRDefault="00000000">
            <w:pPr>
              <w:spacing w:after="0"/>
            </w:pPr>
            <w:r>
              <w:rPr>
                <w:sz w:val="18"/>
              </w:rPr>
              <w:t>120 min</w:t>
            </w:r>
          </w:p>
        </w:tc>
        <w:tc>
          <w:tcPr>
            <w:tcW w:w="1440" w:type="dxa"/>
          </w:tcPr>
          <w:p w14:paraId="4992B2D5" w14:textId="77777777" w:rsidR="009552E9" w:rsidRDefault="00000000">
            <w:pPr>
              <w:spacing w:after="0"/>
            </w:pPr>
            <w:r>
              <w:rPr>
                <w:sz w:val="18"/>
              </w:rPr>
              <w:t>Finished</w:t>
            </w:r>
          </w:p>
        </w:tc>
      </w:tr>
      <w:tr w:rsidR="009552E9" w14:paraId="4133EAA7" w14:textId="77777777">
        <w:trPr>
          <w:jc w:val="center"/>
        </w:trPr>
        <w:tc>
          <w:tcPr>
            <w:tcW w:w="792" w:type="dxa"/>
          </w:tcPr>
          <w:p w14:paraId="00E9351B" w14:textId="77777777" w:rsidR="009552E9" w:rsidRDefault="00000000">
            <w:pPr>
              <w:spacing w:after="0"/>
            </w:pPr>
            <w:r>
              <w:rPr>
                <w:sz w:val="18"/>
              </w:rPr>
              <w:t>63</w:t>
            </w:r>
          </w:p>
        </w:tc>
        <w:tc>
          <w:tcPr>
            <w:tcW w:w="2088" w:type="dxa"/>
          </w:tcPr>
          <w:p w14:paraId="0DA6EB02" w14:textId="77777777" w:rsidR="009552E9" w:rsidRDefault="00000000">
            <w:pPr>
              <w:spacing w:after="0"/>
            </w:pPr>
            <w:r>
              <w:rPr>
                <w:sz w:val="18"/>
              </w:rPr>
              <w:t>Riley Pittard</w:t>
            </w:r>
          </w:p>
        </w:tc>
        <w:tc>
          <w:tcPr>
            <w:tcW w:w="4824" w:type="dxa"/>
          </w:tcPr>
          <w:p w14:paraId="579266EC" w14:textId="77777777" w:rsidR="009552E9" w:rsidRDefault="00000000">
            <w:pPr>
              <w:spacing w:after="0"/>
            </w:pPr>
            <w:r>
              <w:rPr>
                <w:sz w:val="18"/>
              </w:rPr>
              <w:t>Final requirements and acceptance baseline</w:t>
            </w:r>
          </w:p>
        </w:tc>
        <w:tc>
          <w:tcPr>
            <w:tcW w:w="1080" w:type="dxa"/>
          </w:tcPr>
          <w:p w14:paraId="26833DBF" w14:textId="77777777" w:rsidR="009552E9" w:rsidRDefault="00000000">
            <w:pPr>
              <w:spacing w:after="0"/>
            </w:pPr>
            <w:r>
              <w:rPr>
                <w:sz w:val="18"/>
              </w:rPr>
              <w:t>120 min</w:t>
            </w:r>
          </w:p>
        </w:tc>
        <w:tc>
          <w:tcPr>
            <w:tcW w:w="1440" w:type="dxa"/>
          </w:tcPr>
          <w:p w14:paraId="13E487A1" w14:textId="77777777" w:rsidR="009552E9" w:rsidRDefault="00000000">
            <w:pPr>
              <w:spacing w:after="0"/>
            </w:pPr>
            <w:r>
              <w:rPr>
                <w:sz w:val="18"/>
              </w:rPr>
              <w:t>Completed</w:t>
            </w:r>
          </w:p>
        </w:tc>
      </w:tr>
      <w:tr w:rsidR="009552E9" w14:paraId="5D50E6AA" w14:textId="77777777">
        <w:trPr>
          <w:jc w:val="center"/>
        </w:trPr>
        <w:tc>
          <w:tcPr>
            <w:tcW w:w="792" w:type="dxa"/>
          </w:tcPr>
          <w:p w14:paraId="7FBDE739" w14:textId="77777777" w:rsidR="009552E9" w:rsidRDefault="00000000">
            <w:pPr>
              <w:spacing w:after="0"/>
            </w:pPr>
            <w:r>
              <w:rPr>
                <w:sz w:val="18"/>
              </w:rPr>
              <w:t>64</w:t>
            </w:r>
          </w:p>
        </w:tc>
        <w:tc>
          <w:tcPr>
            <w:tcW w:w="2088" w:type="dxa"/>
          </w:tcPr>
          <w:p w14:paraId="335C7EC1" w14:textId="77777777" w:rsidR="009552E9" w:rsidRDefault="00000000">
            <w:pPr>
              <w:spacing w:after="0"/>
            </w:pPr>
            <w:r>
              <w:rPr>
                <w:sz w:val="18"/>
              </w:rPr>
              <w:t>Riley Pittard</w:t>
            </w:r>
          </w:p>
        </w:tc>
        <w:tc>
          <w:tcPr>
            <w:tcW w:w="4824" w:type="dxa"/>
          </w:tcPr>
          <w:p w14:paraId="7E776E21" w14:textId="77777777" w:rsidR="009552E9" w:rsidRDefault="00000000">
            <w:pPr>
              <w:spacing w:after="0"/>
            </w:pPr>
            <w:r>
              <w:rPr>
                <w:sz w:val="18"/>
              </w:rPr>
              <w:t>Workshop and assessment requirements control</w:t>
            </w:r>
          </w:p>
        </w:tc>
        <w:tc>
          <w:tcPr>
            <w:tcW w:w="1080" w:type="dxa"/>
          </w:tcPr>
          <w:p w14:paraId="46C8D4C9" w14:textId="77777777" w:rsidR="009552E9" w:rsidRDefault="00000000">
            <w:pPr>
              <w:spacing w:after="0"/>
            </w:pPr>
            <w:r>
              <w:rPr>
                <w:sz w:val="18"/>
              </w:rPr>
              <w:t>120 min</w:t>
            </w:r>
          </w:p>
        </w:tc>
        <w:tc>
          <w:tcPr>
            <w:tcW w:w="1440" w:type="dxa"/>
          </w:tcPr>
          <w:p w14:paraId="2197F2F8" w14:textId="77777777" w:rsidR="009552E9" w:rsidRDefault="00000000">
            <w:pPr>
              <w:spacing w:after="0"/>
            </w:pPr>
            <w:r>
              <w:rPr>
                <w:sz w:val="18"/>
              </w:rPr>
              <w:t>Completed</w:t>
            </w:r>
          </w:p>
        </w:tc>
      </w:tr>
      <w:tr w:rsidR="009552E9" w14:paraId="7860656B" w14:textId="77777777">
        <w:trPr>
          <w:jc w:val="center"/>
        </w:trPr>
        <w:tc>
          <w:tcPr>
            <w:tcW w:w="792" w:type="dxa"/>
          </w:tcPr>
          <w:p w14:paraId="03ADE80B" w14:textId="77777777" w:rsidR="009552E9" w:rsidRDefault="00000000">
            <w:pPr>
              <w:spacing w:after="0"/>
            </w:pPr>
            <w:r>
              <w:rPr>
                <w:sz w:val="18"/>
              </w:rPr>
              <w:t>65</w:t>
            </w:r>
          </w:p>
        </w:tc>
        <w:tc>
          <w:tcPr>
            <w:tcW w:w="2088" w:type="dxa"/>
          </w:tcPr>
          <w:p w14:paraId="41ABB122" w14:textId="77777777" w:rsidR="009552E9" w:rsidRDefault="00000000">
            <w:pPr>
              <w:spacing w:after="0"/>
            </w:pPr>
            <w:r>
              <w:rPr>
                <w:sz w:val="18"/>
              </w:rPr>
              <w:t>Walaa Ghanduri</w:t>
            </w:r>
          </w:p>
        </w:tc>
        <w:tc>
          <w:tcPr>
            <w:tcW w:w="4824" w:type="dxa"/>
          </w:tcPr>
          <w:p w14:paraId="72B73599" w14:textId="77777777" w:rsidR="009552E9" w:rsidRDefault="00000000">
            <w:pPr>
              <w:spacing w:after="0"/>
            </w:pPr>
            <w:r>
              <w:rPr>
                <w:sz w:val="18"/>
              </w:rPr>
              <w:t>Branding, navigation and accessibility handoff</w:t>
            </w:r>
          </w:p>
        </w:tc>
        <w:tc>
          <w:tcPr>
            <w:tcW w:w="1080" w:type="dxa"/>
          </w:tcPr>
          <w:p w14:paraId="79901D06" w14:textId="77777777" w:rsidR="009552E9" w:rsidRDefault="00000000">
            <w:pPr>
              <w:spacing w:after="0"/>
            </w:pPr>
            <w:r>
              <w:rPr>
                <w:sz w:val="18"/>
              </w:rPr>
              <w:t>120 min</w:t>
            </w:r>
          </w:p>
        </w:tc>
        <w:tc>
          <w:tcPr>
            <w:tcW w:w="1440" w:type="dxa"/>
          </w:tcPr>
          <w:p w14:paraId="28B6657E" w14:textId="77777777" w:rsidR="009552E9" w:rsidRDefault="00000000">
            <w:pPr>
              <w:spacing w:after="0"/>
            </w:pPr>
            <w:r>
              <w:rPr>
                <w:sz w:val="18"/>
              </w:rPr>
              <w:t>Completed</w:t>
            </w:r>
          </w:p>
        </w:tc>
      </w:tr>
      <w:tr w:rsidR="009552E9" w14:paraId="3487D37D" w14:textId="77777777">
        <w:trPr>
          <w:jc w:val="center"/>
        </w:trPr>
        <w:tc>
          <w:tcPr>
            <w:tcW w:w="792" w:type="dxa"/>
          </w:tcPr>
          <w:p w14:paraId="251FA120" w14:textId="77777777" w:rsidR="009552E9" w:rsidRDefault="00000000">
            <w:pPr>
              <w:spacing w:after="0"/>
            </w:pPr>
            <w:r>
              <w:rPr>
                <w:sz w:val="18"/>
              </w:rPr>
              <w:t>66</w:t>
            </w:r>
          </w:p>
        </w:tc>
        <w:tc>
          <w:tcPr>
            <w:tcW w:w="2088" w:type="dxa"/>
          </w:tcPr>
          <w:p w14:paraId="497507CA" w14:textId="77777777" w:rsidR="009552E9" w:rsidRDefault="00000000">
            <w:pPr>
              <w:spacing w:after="0"/>
            </w:pPr>
            <w:r>
              <w:rPr>
                <w:sz w:val="18"/>
              </w:rPr>
              <w:t>Walaa Ghanduri</w:t>
            </w:r>
          </w:p>
        </w:tc>
        <w:tc>
          <w:tcPr>
            <w:tcW w:w="4824" w:type="dxa"/>
          </w:tcPr>
          <w:p w14:paraId="29B8AEF2" w14:textId="77777777" w:rsidR="009552E9" w:rsidRDefault="00000000">
            <w:pPr>
              <w:spacing w:after="0"/>
            </w:pPr>
            <w:r>
              <w:rPr>
                <w:sz w:val="18"/>
              </w:rPr>
              <w:t>Participants and learner-experience refinement</w:t>
            </w:r>
          </w:p>
        </w:tc>
        <w:tc>
          <w:tcPr>
            <w:tcW w:w="1080" w:type="dxa"/>
          </w:tcPr>
          <w:p w14:paraId="2D1C363C" w14:textId="77777777" w:rsidR="009552E9" w:rsidRDefault="00000000">
            <w:pPr>
              <w:spacing w:after="0"/>
            </w:pPr>
            <w:r>
              <w:rPr>
                <w:sz w:val="18"/>
              </w:rPr>
              <w:t>120 min</w:t>
            </w:r>
          </w:p>
        </w:tc>
        <w:tc>
          <w:tcPr>
            <w:tcW w:w="1440" w:type="dxa"/>
          </w:tcPr>
          <w:p w14:paraId="2E5957BE" w14:textId="77777777" w:rsidR="009552E9" w:rsidRDefault="00000000">
            <w:pPr>
              <w:spacing w:after="0"/>
            </w:pPr>
            <w:r>
              <w:rPr>
                <w:sz w:val="18"/>
              </w:rPr>
              <w:t>Completed</w:t>
            </w:r>
          </w:p>
        </w:tc>
      </w:tr>
      <w:tr w:rsidR="009552E9" w14:paraId="31A87C68" w14:textId="77777777">
        <w:trPr>
          <w:jc w:val="center"/>
        </w:trPr>
        <w:tc>
          <w:tcPr>
            <w:tcW w:w="792" w:type="dxa"/>
          </w:tcPr>
          <w:p w14:paraId="59C9367A" w14:textId="77777777" w:rsidR="009552E9" w:rsidRDefault="00000000">
            <w:pPr>
              <w:spacing w:after="0"/>
            </w:pPr>
            <w:r>
              <w:rPr>
                <w:sz w:val="18"/>
              </w:rPr>
              <w:t>67</w:t>
            </w:r>
          </w:p>
        </w:tc>
        <w:tc>
          <w:tcPr>
            <w:tcW w:w="2088" w:type="dxa"/>
          </w:tcPr>
          <w:p w14:paraId="173BDEE2" w14:textId="77777777" w:rsidR="009552E9" w:rsidRDefault="00000000">
            <w:pPr>
              <w:spacing w:after="0"/>
            </w:pPr>
            <w:r>
              <w:rPr>
                <w:sz w:val="18"/>
              </w:rPr>
              <w:t>Reshan Lahandapura</w:t>
            </w:r>
          </w:p>
        </w:tc>
        <w:tc>
          <w:tcPr>
            <w:tcW w:w="4824" w:type="dxa"/>
          </w:tcPr>
          <w:p w14:paraId="6EE2418A" w14:textId="77777777" w:rsidR="009552E9" w:rsidRDefault="00000000">
            <w:pPr>
              <w:spacing w:after="0"/>
            </w:pPr>
            <w:r>
              <w:rPr>
                <w:sz w:val="18"/>
              </w:rPr>
              <w:t>Verified workshop-attendance integration</w:t>
            </w:r>
          </w:p>
        </w:tc>
        <w:tc>
          <w:tcPr>
            <w:tcW w:w="1080" w:type="dxa"/>
          </w:tcPr>
          <w:p w14:paraId="78F9493C" w14:textId="77777777" w:rsidR="009552E9" w:rsidRDefault="00000000">
            <w:pPr>
              <w:spacing w:after="0"/>
            </w:pPr>
            <w:r>
              <w:rPr>
                <w:sz w:val="18"/>
              </w:rPr>
              <w:t>120 min</w:t>
            </w:r>
          </w:p>
        </w:tc>
        <w:tc>
          <w:tcPr>
            <w:tcW w:w="1440" w:type="dxa"/>
          </w:tcPr>
          <w:p w14:paraId="0E7B779D" w14:textId="77777777" w:rsidR="009552E9" w:rsidRDefault="00000000">
            <w:pPr>
              <w:spacing w:after="0"/>
            </w:pPr>
            <w:r>
              <w:rPr>
                <w:sz w:val="18"/>
              </w:rPr>
              <w:t>Completed</w:t>
            </w:r>
          </w:p>
        </w:tc>
      </w:tr>
      <w:tr w:rsidR="009552E9" w14:paraId="11450040" w14:textId="77777777">
        <w:trPr>
          <w:jc w:val="center"/>
        </w:trPr>
        <w:tc>
          <w:tcPr>
            <w:tcW w:w="792" w:type="dxa"/>
          </w:tcPr>
          <w:p w14:paraId="27B9685E" w14:textId="77777777" w:rsidR="009552E9" w:rsidRDefault="00000000">
            <w:pPr>
              <w:spacing w:after="0"/>
            </w:pPr>
            <w:r>
              <w:rPr>
                <w:sz w:val="18"/>
              </w:rPr>
              <w:t>68</w:t>
            </w:r>
          </w:p>
        </w:tc>
        <w:tc>
          <w:tcPr>
            <w:tcW w:w="2088" w:type="dxa"/>
          </w:tcPr>
          <w:p w14:paraId="0EE595AC" w14:textId="77777777" w:rsidR="009552E9" w:rsidRDefault="00000000">
            <w:pPr>
              <w:spacing w:after="0"/>
            </w:pPr>
            <w:r>
              <w:rPr>
                <w:sz w:val="18"/>
              </w:rPr>
              <w:t>Reshan Lahandapura</w:t>
            </w:r>
          </w:p>
        </w:tc>
        <w:tc>
          <w:tcPr>
            <w:tcW w:w="4824" w:type="dxa"/>
          </w:tcPr>
          <w:p w14:paraId="18ABB1D1" w14:textId="77777777" w:rsidR="009552E9" w:rsidRDefault="00000000">
            <w:pPr>
              <w:spacing w:after="0"/>
            </w:pPr>
            <w:r>
              <w:rPr>
                <w:sz w:val="18"/>
              </w:rPr>
              <w:t>Eligibility and assessment workflow hardening</w:t>
            </w:r>
          </w:p>
        </w:tc>
        <w:tc>
          <w:tcPr>
            <w:tcW w:w="1080" w:type="dxa"/>
          </w:tcPr>
          <w:p w14:paraId="0DD15999" w14:textId="77777777" w:rsidR="009552E9" w:rsidRDefault="00000000">
            <w:pPr>
              <w:spacing w:after="0"/>
            </w:pPr>
            <w:r>
              <w:rPr>
                <w:sz w:val="18"/>
              </w:rPr>
              <w:t>120 min</w:t>
            </w:r>
          </w:p>
        </w:tc>
        <w:tc>
          <w:tcPr>
            <w:tcW w:w="1440" w:type="dxa"/>
          </w:tcPr>
          <w:p w14:paraId="3366FEAD" w14:textId="77777777" w:rsidR="009552E9" w:rsidRDefault="00000000">
            <w:pPr>
              <w:spacing w:after="0"/>
            </w:pPr>
            <w:r>
              <w:rPr>
                <w:sz w:val="18"/>
              </w:rPr>
              <w:t>Completed</w:t>
            </w:r>
          </w:p>
        </w:tc>
      </w:tr>
      <w:tr w:rsidR="009552E9" w14:paraId="7DDBABCA" w14:textId="77777777">
        <w:trPr>
          <w:jc w:val="center"/>
        </w:trPr>
        <w:tc>
          <w:tcPr>
            <w:tcW w:w="792" w:type="dxa"/>
          </w:tcPr>
          <w:p w14:paraId="1F276314" w14:textId="77777777" w:rsidR="009552E9" w:rsidRDefault="00000000">
            <w:pPr>
              <w:spacing w:after="0"/>
            </w:pPr>
            <w:r>
              <w:rPr>
                <w:sz w:val="18"/>
              </w:rPr>
              <w:t>69</w:t>
            </w:r>
          </w:p>
        </w:tc>
        <w:tc>
          <w:tcPr>
            <w:tcW w:w="2088" w:type="dxa"/>
          </w:tcPr>
          <w:p w14:paraId="4510C936" w14:textId="77777777" w:rsidR="009552E9" w:rsidRDefault="00000000">
            <w:pPr>
              <w:spacing w:after="0"/>
            </w:pPr>
            <w:r>
              <w:rPr>
                <w:sz w:val="18"/>
              </w:rPr>
              <w:t>Shaikh Zarin Tasnim</w:t>
            </w:r>
          </w:p>
        </w:tc>
        <w:tc>
          <w:tcPr>
            <w:tcW w:w="4824" w:type="dxa"/>
          </w:tcPr>
          <w:p w14:paraId="3003F961" w14:textId="77777777" w:rsidR="009552E9" w:rsidRDefault="00000000">
            <w:pPr>
              <w:spacing w:after="0"/>
            </w:pPr>
            <w:r>
              <w:rPr>
                <w:sz w:val="18"/>
              </w:rPr>
              <w:t>Branding and navigation implementation</w:t>
            </w:r>
          </w:p>
        </w:tc>
        <w:tc>
          <w:tcPr>
            <w:tcW w:w="1080" w:type="dxa"/>
          </w:tcPr>
          <w:p w14:paraId="2382D322" w14:textId="77777777" w:rsidR="009552E9" w:rsidRDefault="00000000">
            <w:pPr>
              <w:spacing w:after="0"/>
            </w:pPr>
            <w:r>
              <w:rPr>
                <w:sz w:val="18"/>
              </w:rPr>
              <w:t>120 min</w:t>
            </w:r>
          </w:p>
        </w:tc>
        <w:tc>
          <w:tcPr>
            <w:tcW w:w="1440" w:type="dxa"/>
          </w:tcPr>
          <w:p w14:paraId="6CEA9178" w14:textId="77777777" w:rsidR="009552E9" w:rsidRDefault="00000000">
            <w:pPr>
              <w:spacing w:after="0"/>
            </w:pPr>
            <w:r>
              <w:rPr>
                <w:sz w:val="18"/>
              </w:rPr>
              <w:t>Completed</w:t>
            </w:r>
          </w:p>
        </w:tc>
      </w:tr>
      <w:tr w:rsidR="009552E9" w14:paraId="2D401EB7" w14:textId="77777777">
        <w:trPr>
          <w:jc w:val="center"/>
        </w:trPr>
        <w:tc>
          <w:tcPr>
            <w:tcW w:w="792" w:type="dxa"/>
          </w:tcPr>
          <w:p w14:paraId="6F5A66AE" w14:textId="77777777" w:rsidR="009552E9" w:rsidRDefault="00000000">
            <w:pPr>
              <w:spacing w:after="0"/>
            </w:pPr>
            <w:r>
              <w:rPr>
                <w:sz w:val="18"/>
              </w:rPr>
              <w:t>70</w:t>
            </w:r>
          </w:p>
        </w:tc>
        <w:tc>
          <w:tcPr>
            <w:tcW w:w="2088" w:type="dxa"/>
          </w:tcPr>
          <w:p w14:paraId="7A221C9D" w14:textId="77777777" w:rsidR="009552E9" w:rsidRDefault="00000000">
            <w:pPr>
              <w:spacing w:after="0"/>
            </w:pPr>
            <w:r>
              <w:rPr>
                <w:sz w:val="18"/>
              </w:rPr>
              <w:t>Shaikh Zarin Tasnim</w:t>
            </w:r>
          </w:p>
        </w:tc>
        <w:tc>
          <w:tcPr>
            <w:tcW w:w="4824" w:type="dxa"/>
          </w:tcPr>
          <w:p w14:paraId="09B0B989" w14:textId="77777777" w:rsidR="009552E9" w:rsidRDefault="00000000">
            <w:pPr>
              <w:spacing w:after="0"/>
            </w:pPr>
            <w:r>
              <w:rPr>
                <w:sz w:val="18"/>
              </w:rPr>
              <w:t>Cross-test and H5P quality closeout</w:t>
            </w:r>
          </w:p>
        </w:tc>
        <w:tc>
          <w:tcPr>
            <w:tcW w:w="1080" w:type="dxa"/>
          </w:tcPr>
          <w:p w14:paraId="5BCA720B" w14:textId="77777777" w:rsidR="009552E9" w:rsidRDefault="00000000">
            <w:pPr>
              <w:spacing w:after="0"/>
            </w:pPr>
            <w:r>
              <w:rPr>
                <w:sz w:val="18"/>
              </w:rPr>
              <w:t>120 min</w:t>
            </w:r>
          </w:p>
        </w:tc>
        <w:tc>
          <w:tcPr>
            <w:tcW w:w="1440" w:type="dxa"/>
          </w:tcPr>
          <w:p w14:paraId="0085EF75" w14:textId="77777777" w:rsidR="009552E9" w:rsidRDefault="00000000">
            <w:pPr>
              <w:spacing w:after="0"/>
            </w:pPr>
            <w:r>
              <w:rPr>
                <w:sz w:val="18"/>
              </w:rPr>
              <w:t>Completed</w:t>
            </w:r>
          </w:p>
        </w:tc>
      </w:tr>
    </w:tbl>
    <w:p w14:paraId="0FE729B4" w14:textId="77777777" w:rsidR="009552E9" w:rsidRDefault="00000000">
      <w:pPr>
        <w:spacing w:before="160" w:after="80"/>
      </w:pPr>
      <w:r>
        <w:rPr>
          <w:b/>
          <w:color w:val="1E2761"/>
          <w:sz w:val="28"/>
        </w:rPr>
        <w:t>5. Dependency and ownership register</w:t>
      </w:r>
    </w:p>
    <w:tbl>
      <w:tblPr>
        <w:tblStyle w:val="TableGrid"/>
        <w:tblW w:w="0" w:type="auto"/>
        <w:jc w:val="center"/>
        <w:tblLook w:val="04A0" w:firstRow="1" w:lastRow="0" w:firstColumn="1" w:lastColumn="0" w:noHBand="0" w:noVBand="1"/>
      </w:tblPr>
      <w:tblGrid>
        <w:gridCol w:w="2422"/>
        <w:gridCol w:w="4692"/>
        <w:gridCol w:w="3268"/>
      </w:tblGrid>
      <w:tr w:rsidR="009552E9" w14:paraId="546920DA" w14:textId="77777777">
        <w:trPr>
          <w:tblHeader/>
          <w:jc w:val="center"/>
        </w:trPr>
        <w:tc>
          <w:tcPr>
            <w:tcW w:w="2448" w:type="dxa"/>
            <w:shd w:val="clear" w:color="auto" w:fill="1E2761"/>
          </w:tcPr>
          <w:p w14:paraId="3237877D" w14:textId="77777777" w:rsidR="009552E9" w:rsidRDefault="00000000">
            <w:pPr>
              <w:spacing w:after="0"/>
            </w:pPr>
            <w:r>
              <w:rPr>
                <w:b/>
                <w:color w:val="FFFFFF"/>
                <w:sz w:val="18"/>
              </w:rPr>
              <w:t>Dependency / control</w:t>
            </w:r>
          </w:p>
        </w:tc>
        <w:tc>
          <w:tcPr>
            <w:tcW w:w="4752" w:type="dxa"/>
            <w:shd w:val="clear" w:color="auto" w:fill="1E2761"/>
          </w:tcPr>
          <w:p w14:paraId="1755A53C" w14:textId="77777777" w:rsidR="009552E9" w:rsidRDefault="00000000">
            <w:pPr>
              <w:spacing w:after="0"/>
            </w:pPr>
            <w:r>
              <w:rPr>
                <w:b/>
                <w:color w:val="FFFFFF"/>
                <w:sz w:val="18"/>
              </w:rPr>
              <w:t>Week 1 position</w:t>
            </w:r>
          </w:p>
        </w:tc>
        <w:tc>
          <w:tcPr>
            <w:tcW w:w="3312" w:type="dxa"/>
            <w:shd w:val="clear" w:color="auto" w:fill="1E2761"/>
          </w:tcPr>
          <w:p w14:paraId="4BB0B052" w14:textId="77777777" w:rsidR="009552E9" w:rsidRDefault="00000000">
            <w:pPr>
              <w:spacing w:after="0"/>
            </w:pPr>
            <w:r>
              <w:rPr>
                <w:b/>
                <w:color w:val="FFFFFF"/>
                <w:sz w:val="18"/>
              </w:rPr>
              <w:t>Owner / next action</w:t>
            </w:r>
          </w:p>
        </w:tc>
      </w:tr>
      <w:tr w:rsidR="009552E9" w14:paraId="7DE170AA" w14:textId="77777777">
        <w:trPr>
          <w:jc w:val="center"/>
        </w:trPr>
        <w:tc>
          <w:tcPr>
            <w:tcW w:w="2448" w:type="dxa"/>
          </w:tcPr>
          <w:p w14:paraId="601E324C" w14:textId="77777777" w:rsidR="009552E9" w:rsidRDefault="00000000">
            <w:pPr>
              <w:spacing w:after="0"/>
            </w:pPr>
            <w:r>
              <w:rPr>
                <w:sz w:val="18"/>
              </w:rPr>
              <w:t>Client / OAPA response</w:t>
            </w:r>
          </w:p>
        </w:tc>
        <w:tc>
          <w:tcPr>
            <w:tcW w:w="4752" w:type="dxa"/>
          </w:tcPr>
          <w:p w14:paraId="017C650E" w14:textId="77777777" w:rsidR="009552E9" w:rsidRDefault="00000000">
            <w:pPr>
              <w:spacing w:after="0"/>
            </w:pPr>
            <w:r>
              <w:rPr>
                <w:sz w:val="18"/>
              </w:rPr>
              <w:t>No new response for approximately 1.5 weeks; no new decision or permission is claimed.</w:t>
            </w:r>
          </w:p>
        </w:tc>
        <w:tc>
          <w:tcPr>
            <w:tcW w:w="3312" w:type="dxa"/>
          </w:tcPr>
          <w:p w14:paraId="1C3D7C97" w14:textId="77777777" w:rsidR="009552E9" w:rsidRDefault="00000000">
            <w:pPr>
              <w:spacing w:after="0"/>
            </w:pPr>
            <w:r>
              <w:rPr>
                <w:sz w:val="18"/>
              </w:rPr>
              <w:t>PM - retain follow-up trail and obtain explicit confirmation before claiming hosted deployment or approval.</w:t>
            </w:r>
          </w:p>
        </w:tc>
      </w:tr>
      <w:tr w:rsidR="009552E9" w14:paraId="5692D99B" w14:textId="77777777">
        <w:trPr>
          <w:jc w:val="center"/>
        </w:trPr>
        <w:tc>
          <w:tcPr>
            <w:tcW w:w="2448" w:type="dxa"/>
          </w:tcPr>
          <w:p w14:paraId="4CAC1DDC" w14:textId="77777777" w:rsidR="009552E9" w:rsidRDefault="00000000">
            <w:pPr>
              <w:spacing w:after="0"/>
            </w:pPr>
            <w:r>
              <w:rPr>
                <w:sz w:val="18"/>
              </w:rPr>
              <w:t>Verified Teams attendance</w:t>
            </w:r>
          </w:p>
        </w:tc>
        <w:tc>
          <w:tcPr>
            <w:tcW w:w="4752" w:type="dxa"/>
          </w:tcPr>
          <w:p w14:paraId="020258F7" w14:textId="77777777" w:rsidR="009552E9" w:rsidRDefault="00000000">
            <w:pPr>
              <w:spacing w:after="0"/>
            </w:pPr>
            <w:r>
              <w:rPr>
                <w:sz w:val="18"/>
              </w:rPr>
              <w:t>Week 1 implementation and testing completed in the team-controlled Moodle development environment; hosted OAPA verification remains required.</w:t>
            </w:r>
          </w:p>
        </w:tc>
        <w:tc>
          <w:tcPr>
            <w:tcW w:w="3312" w:type="dxa"/>
          </w:tcPr>
          <w:p w14:paraId="2F1BBF9E" w14:textId="77777777" w:rsidR="009552E9" w:rsidRDefault="00000000">
            <w:pPr>
              <w:spacing w:after="0"/>
            </w:pPr>
            <w:r>
              <w:rPr>
                <w:sz w:val="18"/>
              </w:rPr>
              <w:t>Dev 1 / BA / Dev 2 - preserve evidence and re-validate in OAPA Academy when site-level route is available.</w:t>
            </w:r>
          </w:p>
        </w:tc>
      </w:tr>
      <w:tr w:rsidR="009552E9" w14:paraId="3DAD7FD5" w14:textId="77777777">
        <w:trPr>
          <w:jc w:val="center"/>
        </w:trPr>
        <w:tc>
          <w:tcPr>
            <w:tcW w:w="2448" w:type="dxa"/>
          </w:tcPr>
          <w:p w14:paraId="5AB2EB8B" w14:textId="77777777" w:rsidR="009552E9" w:rsidRDefault="00000000">
            <w:pPr>
              <w:spacing w:after="0"/>
            </w:pPr>
            <w:r>
              <w:rPr>
                <w:sz w:val="18"/>
              </w:rPr>
              <w:t>Assessment eligibility and workflow</w:t>
            </w:r>
          </w:p>
        </w:tc>
        <w:tc>
          <w:tcPr>
            <w:tcW w:w="4752" w:type="dxa"/>
          </w:tcPr>
          <w:p w14:paraId="1D032457" w14:textId="77777777" w:rsidR="009552E9" w:rsidRDefault="00000000">
            <w:pPr>
              <w:spacing w:after="0"/>
            </w:pPr>
            <w:r>
              <w:rPr>
                <w:sz w:val="18"/>
              </w:rPr>
              <w:t>Week 1 hardening completed against verified attendance and existing assessment rules in the development environment.</w:t>
            </w:r>
          </w:p>
        </w:tc>
        <w:tc>
          <w:tcPr>
            <w:tcW w:w="3312" w:type="dxa"/>
          </w:tcPr>
          <w:p w14:paraId="1C95E637" w14:textId="77777777" w:rsidR="009552E9" w:rsidRDefault="00000000">
            <w:pPr>
              <w:spacing w:after="0"/>
            </w:pPr>
            <w:r>
              <w:rPr>
                <w:sz w:val="18"/>
              </w:rPr>
              <w:t>Dev 1 / BA / Dev 2 - re-run hosted-environment acceptance evidence after deployment.</w:t>
            </w:r>
          </w:p>
        </w:tc>
      </w:tr>
      <w:tr w:rsidR="009552E9" w14:paraId="0B85A511" w14:textId="77777777">
        <w:trPr>
          <w:jc w:val="center"/>
        </w:trPr>
        <w:tc>
          <w:tcPr>
            <w:tcW w:w="2448" w:type="dxa"/>
          </w:tcPr>
          <w:p w14:paraId="440DDC87" w14:textId="77777777" w:rsidR="009552E9" w:rsidRDefault="00000000">
            <w:pPr>
              <w:spacing w:after="0"/>
            </w:pPr>
            <w:r>
              <w:rPr>
                <w:sz w:val="18"/>
              </w:rPr>
              <w:t>Branding / fonts / navigation / accessibility</w:t>
            </w:r>
          </w:p>
        </w:tc>
        <w:tc>
          <w:tcPr>
            <w:tcW w:w="4752" w:type="dxa"/>
          </w:tcPr>
          <w:p w14:paraId="62D21230" w14:textId="77777777" w:rsidR="009552E9" w:rsidRDefault="00000000">
            <w:pPr>
              <w:spacing w:after="0"/>
            </w:pPr>
            <w:r>
              <w:rPr>
                <w:sz w:val="18"/>
              </w:rPr>
              <w:t>Implementation and feasibility work completed within currently controllable capability.</w:t>
            </w:r>
          </w:p>
        </w:tc>
        <w:tc>
          <w:tcPr>
            <w:tcW w:w="3312" w:type="dxa"/>
          </w:tcPr>
          <w:p w14:paraId="3010B1E7" w14:textId="77777777" w:rsidR="009552E9" w:rsidRDefault="00000000">
            <w:pPr>
              <w:spacing w:after="0"/>
            </w:pPr>
            <w:r>
              <w:rPr>
                <w:sz w:val="18"/>
              </w:rPr>
              <w:t>UX / Dev 2 - carry only exact unsupported site-level items to OAPA; do not treat local capability as hosted permission.</w:t>
            </w:r>
          </w:p>
        </w:tc>
      </w:tr>
      <w:tr w:rsidR="009552E9" w14:paraId="10302200" w14:textId="77777777">
        <w:trPr>
          <w:jc w:val="center"/>
        </w:trPr>
        <w:tc>
          <w:tcPr>
            <w:tcW w:w="2448" w:type="dxa"/>
          </w:tcPr>
          <w:p w14:paraId="211A2EDB" w14:textId="77777777" w:rsidR="009552E9" w:rsidRDefault="00000000">
            <w:pPr>
              <w:spacing w:after="0"/>
            </w:pPr>
            <w:r>
              <w:rPr>
                <w:sz w:val="18"/>
              </w:rPr>
              <w:t>Participants refinements</w:t>
            </w:r>
          </w:p>
        </w:tc>
        <w:tc>
          <w:tcPr>
            <w:tcW w:w="4752" w:type="dxa"/>
          </w:tcPr>
          <w:p w14:paraId="04844B73" w14:textId="77777777" w:rsidR="009552E9" w:rsidRDefault="00000000">
            <w:pPr>
              <w:spacing w:after="0"/>
            </w:pPr>
            <w:r>
              <w:rPr>
                <w:sz w:val="18"/>
              </w:rPr>
              <w:t>Validated against Moodle-native capability and carried forward only where useful and feasible.</w:t>
            </w:r>
          </w:p>
        </w:tc>
        <w:tc>
          <w:tcPr>
            <w:tcW w:w="3312" w:type="dxa"/>
          </w:tcPr>
          <w:p w14:paraId="624F1D9E" w14:textId="77777777" w:rsidR="009552E9" w:rsidRDefault="00000000">
            <w:pPr>
              <w:spacing w:after="0"/>
            </w:pPr>
            <w:r>
              <w:rPr>
                <w:sz w:val="18"/>
              </w:rPr>
              <w:t>UX / Dev 2 - retain native functionality and avoid unnecessary recreation.</w:t>
            </w:r>
          </w:p>
        </w:tc>
      </w:tr>
      <w:tr w:rsidR="009552E9" w14:paraId="2F217E07" w14:textId="77777777">
        <w:trPr>
          <w:jc w:val="center"/>
        </w:trPr>
        <w:tc>
          <w:tcPr>
            <w:tcW w:w="2448" w:type="dxa"/>
          </w:tcPr>
          <w:p w14:paraId="2195072F" w14:textId="77777777" w:rsidR="009552E9" w:rsidRDefault="00000000">
            <w:pPr>
              <w:spacing w:after="0"/>
            </w:pPr>
            <w:r>
              <w:rPr>
                <w:sz w:val="18"/>
              </w:rPr>
              <w:t>H5P / Gradebook / staff reporting</w:t>
            </w:r>
          </w:p>
        </w:tc>
        <w:tc>
          <w:tcPr>
            <w:tcW w:w="4752" w:type="dxa"/>
          </w:tcPr>
          <w:p w14:paraId="6D415DDA" w14:textId="77777777" w:rsidR="009552E9" w:rsidRDefault="00000000">
            <w:pPr>
              <w:spacing w:after="0"/>
            </w:pPr>
            <w:r>
              <w:rPr>
                <w:sz w:val="18"/>
              </w:rPr>
              <w:t>H5P working state remains confirmed; native Quiz remains fallback. Site-specific reporting/Gradebook limitations remain separate.</w:t>
            </w:r>
          </w:p>
        </w:tc>
        <w:tc>
          <w:tcPr>
            <w:tcW w:w="3312" w:type="dxa"/>
          </w:tcPr>
          <w:p w14:paraId="7FBA74D8" w14:textId="77777777" w:rsidR="009552E9" w:rsidRDefault="00000000">
            <w:pPr>
              <w:spacing w:after="0"/>
            </w:pPr>
            <w:r>
              <w:rPr>
                <w:sz w:val="18"/>
              </w:rPr>
              <w:t>Dev 2 / Dev 1 / OAPA admin - re-test reporting in actual OAPA environment and escalate exact site-level issue if it persists.</w:t>
            </w:r>
          </w:p>
        </w:tc>
      </w:tr>
      <w:tr w:rsidR="009552E9" w14:paraId="4A1B5872" w14:textId="77777777">
        <w:trPr>
          <w:jc w:val="center"/>
        </w:trPr>
        <w:tc>
          <w:tcPr>
            <w:tcW w:w="2448" w:type="dxa"/>
          </w:tcPr>
          <w:p w14:paraId="32EC9A40" w14:textId="77777777" w:rsidR="009552E9" w:rsidRDefault="00000000">
            <w:pPr>
              <w:spacing w:after="0"/>
            </w:pPr>
            <w:r>
              <w:rPr>
                <w:sz w:val="18"/>
              </w:rPr>
              <w:t>Final evidence and handover</w:t>
            </w:r>
          </w:p>
        </w:tc>
        <w:tc>
          <w:tcPr>
            <w:tcW w:w="4752" w:type="dxa"/>
          </w:tcPr>
          <w:p w14:paraId="39E65C92" w14:textId="77777777" w:rsidR="009552E9" w:rsidRDefault="00000000">
            <w:pPr>
              <w:spacing w:after="0"/>
            </w:pPr>
            <w:r>
              <w:rPr>
                <w:sz w:val="18"/>
              </w:rPr>
              <w:t>All Week 1 tasks require linked artefacts and truthful completion notes.</w:t>
            </w:r>
          </w:p>
        </w:tc>
        <w:tc>
          <w:tcPr>
            <w:tcW w:w="3312" w:type="dxa"/>
          </w:tcPr>
          <w:p w14:paraId="557A2647" w14:textId="77777777" w:rsidR="009552E9" w:rsidRDefault="00000000">
            <w:pPr>
              <w:spacing w:after="0"/>
            </w:pPr>
            <w:r>
              <w:rPr>
                <w:sz w:val="18"/>
              </w:rPr>
              <w:t>All owners - add final repository URLs; PM reconciles Planner, Gantt, Master Document and handover records.</w:t>
            </w:r>
          </w:p>
        </w:tc>
      </w:tr>
    </w:tbl>
    <w:p w14:paraId="161CE169" w14:textId="77777777" w:rsidR="009552E9" w:rsidRDefault="00000000">
      <w:pPr>
        <w:spacing w:before="160" w:after="80"/>
      </w:pPr>
      <w:r>
        <w:rPr>
          <w:b/>
          <w:color w:val="1E2761"/>
          <w:sz w:val="28"/>
        </w:rPr>
        <w:t>6. Evidence expectations and review checkpoints</w:t>
      </w:r>
    </w:p>
    <w:p w14:paraId="6D00445F" w14:textId="77777777" w:rsidR="009552E9" w:rsidRDefault="00000000">
      <w:pPr>
        <w:pStyle w:val="ListBullet"/>
        <w:spacing w:after="20"/>
      </w:pPr>
      <w:r>
        <w:t>Each task retains one scored owner, its 120-minute workload, completed acceptance checklist, completion notes, deliverable name and a direct Git/artifact URL.</w:t>
      </w:r>
    </w:p>
    <w:p w14:paraId="3E4BD870" w14:textId="77777777" w:rsidR="009552E9" w:rsidRDefault="00000000">
      <w:pPr>
        <w:pStyle w:val="ListBullet"/>
        <w:spacing w:after="20"/>
      </w:pPr>
      <w:r>
        <w:t>Implementation claims must identify whether evidence comes from the locally hosted Moodle development environment or from the actual hosted OAPA Academy.</w:t>
      </w:r>
    </w:p>
    <w:p w14:paraId="7EBB1820" w14:textId="77777777" w:rsidR="009552E9" w:rsidRDefault="00000000">
      <w:pPr>
        <w:pStyle w:val="ListBullet"/>
        <w:spacing w:after="20"/>
      </w:pPr>
      <w:r>
        <w:t>The Week 1 internal evidence closeout is completed before Planner tasks are moved to the Sprint 3 Week 1 completion bucket.</w:t>
      </w:r>
    </w:p>
    <w:p w14:paraId="6A9982DA" w14:textId="77777777" w:rsidR="009552E9" w:rsidRDefault="00000000">
      <w:pPr>
        <w:pStyle w:val="ListBullet"/>
        <w:spacing w:after="20"/>
      </w:pPr>
      <w:r>
        <w:t>The stakeholder implementation review is recorded separately in Task 62. Client non-response is recorded as an external dependency, not converted into approval.</w:t>
      </w:r>
    </w:p>
    <w:p w14:paraId="1E3DCF85" w14:textId="77777777" w:rsidR="009552E9" w:rsidRDefault="00000000">
      <w:pPr>
        <w:pStyle w:val="ListBullet"/>
        <w:spacing w:after="20"/>
      </w:pPr>
      <w:r>
        <w:t>When OAPA responds, only the exact hosted-environment deployment/permission items still outstanding are reopened for verification; completed local development work is not repeated without reason.</w:t>
      </w:r>
    </w:p>
    <w:p w14:paraId="444EF17D" w14:textId="77777777" w:rsidR="009552E9" w:rsidRDefault="00000000">
      <w:pPr>
        <w:spacing w:before="160" w:after="80"/>
      </w:pPr>
      <w:r>
        <w:rPr>
          <w:b/>
          <w:color w:val="1E2761"/>
          <w:sz w:val="28"/>
        </w:rPr>
        <w:t>7. Decisions and scope controls</w:t>
      </w:r>
    </w:p>
    <w:tbl>
      <w:tblPr>
        <w:tblStyle w:val="TableGrid"/>
        <w:tblW w:w="0" w:type="auto"/>
        <w:jc w:val="center"/>
        <w:tblLook w:val="04A0" w:firstRow="1" w:lastRow="0" w:firstColumn="1" w:lastColumn="0" w:noHBand="0" w:noVBand="1"/>
      </w:tblPr>
      <w:tblGrid>
        <w:gridCol w:w="2567"/>
        <w:gridCol w:w="7815"/>
      </w:tblGrid>
      <w:tr w:rsidR="009552E9" w14:paraId="1872F93A" w14:textId="77777777">
        <w:trPr>
          <w:tblHeader/>
          <w:jc w:val="center"/>
        </w:trPr>
        <w:tc>
          <w:tcPr>
            <w:tcW w:w="2592" w:type="dxa"/>
            <w:shd w:val="clear" w:color="auto" w:fill="1E2761"/>
          </w:tcPr>
          <w:p w14:paraId="23932FE3" w14:textId="77777777" w:rsidR="009552E9" w:rsidRDefault="00000000">
            <w:pPr>
              <w:spacing w:after="0"/>
            </w:pPr>
            <w:r>
              <w:rPr>
                <w:b/>
                <w:color w:val="FFFFFF"/>
                <w:sz w:val="18"/>
              </w:rPr>
              <w:t>Control</w:t>
            </w:r>
          </w:p>
        </w:tc>
        <w:tc>
          <w:tcPr>
            <w:tcW w:w="7920" w:type="dxa"/>
            <w:shd w:val="clear" w:color="auto" w:fill="1E2761"/>
          </w:tcPr>
          <w:p w14:paraId="60A0EB62" w14:textId="77777777" w:rsidR="009552E9" w:rsidRDefault="00000000">
            <w:pPr>
              <w:spacing w:after="0"/>
            </w:pPr>
            <w:r>
              <w:rPr>
                <w:b/>
                <w:color w:val="FFFFFF"/>
                <w:sz w:val="18"/>
              </w:rPr>
              <w:t>Week 1 decision</w:t>
            </w:r>
          </w:p>
        </w:tc>
      </w:tr>
      <w:tr w:rsidR="009552E9" w14:paraId="59ED3B3A" w14:textId="77777777">
        <w:trPr>
          <w:jc w:val="center"/>
        </w:trPr>
        <w:tc>
          <w:tcPr>
            <w:tcW w:w="2592" w:type="dxa"/>
          </w:tcPr>
          <w:p w14:paraId="0DCFEBC2" w14:textId="77777777" w:rsidR="009552E9" w:rsidRDefault="00000000">
            <w:pPr>
              <w:spacing w:after="0"/>
            </w:pPr>
            <w:r>
              <w:rPr>
                <w:sz w:val="18"/>
              </w:rPr>
              <w:t>Sprint definition</w:t>
            </w:r>
          </w:p>
        </w:tc>
        <w:tc>
          <w:tcPr>
            <w:tcW w:w="7920" w:type="dxa"/>
          </w:tcPr>
          <w:p w14:paraId="7C94221A" w14:textId="77777777" w:rsidR="009552E9" w:rsidRDefault="00000000">
            <w:pPr>
              <w:spacing w:after="0"/>
            </w:pPr>
            <w:r>
              <w:rPr>
                <w:sz w:val="18"/>
              </w:rPr>
              <w:t>Sprint 3 remains Refine MVP rather than feature expansion.</w:t>
            </w:r>
          </w:p>
        </w:tc>
      </w:tr>
      <w:tr w:rsidR="009552E9" w14:paraId="6CC4AE07" w14:textId="77777777">
        <w:trPr>
          <w:jc w:val="center"/>
        </w:trPr>
        <w:tc>
          <w:tcPr>
            <w:tcW w:w="2592" w:type="dxa"/>
          </w:tcPr>
          <w:p w14:paraId="7D05FC9A" w14:textId="77777777" w:rsidR="009552E9" w:rsidRDefault="00000000">
            <w:pPr>
              <w:spacing w:after="0"/>
            </w:pPr>
            <w:r>
              <w:rPr>
                <w:sz w:val="18"/>
              </w:rPr>
              <w:t>Client authority</w:t>
            </w:r>
          </w:p>
        </w:tc>
        <w:tc>
          <w:tcPr>
            <w:tcW w:w="7920" w:type="dxa"/>
          </w:tcPr>
          <w:p w14:paraId="69B8ACA9" w14:textId="77777777" w:rsidR="009552E9" w:rsidRDefault="00000000">
            <w:pPr>
              <w:spacing w:after="0"/>
            </w:pPr>
            <w:r>
              <w:rPr>
                <w:sz w:val="18"/>
              </w:rPr>
              <w:t xml:space="preserve">Existing confirmed client decisions remain governing; no new decision is fabricated from the current </w:t>
            </w:r>
            <w:r>
              <w:rPr>
                <w:sz w:val="18"/>
              </w:rPr>
              <w:lastRenderedPageBreak/>
              <w:t>response gap.</w:t>
            </w:r>
          </w:p>
        </w:tc>
      </w:tr>
      <w:tr w:rsidR="009552E9" w14:paraId="39C9367E" w14:textId="77777777">
        <w:trPr>
          <w:jc w:val="center"/>
        </w:trPr>
        <w:tc>
          <w:tcPr>
            <w:tcW w:w="2592" w:type="dxa"/>
          </w:tcPr>
          <w:p w14:paraId="50552C31" w14:textId="77777777" w:rsidR="009552E9" w:rsidRDefault="00000000">
            <w:pPr>
              <w:spacing w:after="0"/>
            </w:pPr>
            <w:r>
              <w:rPr>
                <w:sz w:val="18"/>
              </w:rPr>
              <w:lastRenderedPageBreak/>
              <w:t>Local environment</w:t>
            </w:r>
          </w:p>
        </w:tc>
        <w:tc>
          <w:tcPr>
            <w:tcW w:w="7920" w:type="dxa"/>
          </w:tcPr>
          <w:p w14:paraId="6E8D3222" w14:textId="77777777" w:rsidR="009552E9" w:rsidRDefault="00000000">
            <w:pPr>
              <w:spacing w:after="0"/>
            </w:pPr>
            <w:r>
              <w:rPr>
                <w:sz w:val="18"/>
              </w:rPr>
              <w:t>Approved as the team workaround for continued development/testing; it is not treated as evidence of new OAPA-hosted permissions.</w:t>
            </w:r>
          </w:p>
        </w:tc>
      </w:tr>
      <w:tr w:rsidR="009552E9" w14:paraId="7FB2DBA8" w14:textId="77777777">
        <w:trPr>
          <w:jc w:val="center"/>
        </w:trPr>
        <w:tc>
          <w:tcPr>
            <w:tcW w:w="2592" w:type="dxa"/>
          </w:tcPr>
          <w:p w14:paraId="773C483A" w14:textId="77777777" w:rsidR="009552E9" w:rsidRDefault="00000000">
            <w:pPr>
              <w:spacing w:after="0"/>
            </w:pPr>
            <w:r>
              <w:rPr>
                <w:sz w:val="18"/>
              </w:rPr>
              <w:t>Core MVP reopening</w:t>
            </w:r>
          </w:p>
        </w:tc>
        <w:tc>
          <w:tcPr>
            <w:tcW w:w="7920" w:type="dxa"/>
          </w:tcPr>
          <w:p w14:paraId="5EABCBB6" w14:textId="77777777" w:rsidR="009552E9" w:rsidRDefault="00000000">
            <w:pPr>
              <w:spacing w:after="0"/>
            </w:pPr>
            <w:r>
              <w:rPr>
                <w:sz w:val="18"/>
              </w:rPr>
              <w:t>Completed Sprint 2 work is changed only when Week 1 evidence identifies a genuine defect or required refinement.</w:t>
            </w:r>
          </w:p>
        </w:tc>
      </w:tr>
      <w:tr w:rsidR="009552E9" w14:paraId="41B1F535" w14:textId="77777777">
        <w:trPr>
          <w:jc w:val="center"/>
        </w:trPr>
        <w:tc>
          <w:tcPr>
            <w:tcW w:w="2592" w:type="dxa"/>
          </w:tcPr>
          <w:p w14:paraId="0BA1B45F" w14:textId="77777777" w:rsidR="009552E9" w:rsidRDefault="00000000">
            <w:pPr>
              <w:spacing w:after="0"/>
            </w:pPr>
            <w:r>
              <w:rPr>
                <w:sz w:val="18"/>
              </w:rPr>
              <w:t>Evidence discipline</w:t>
            </w:r>
          </w:p>
        </w:tc>
        <w:tc>
          <w:tcPr>
            <w:tcW w:w="7920" w:type="dxa"/>
          </w:tcPr>
          <w:p w14:paraId="55914932" w14:textId="77777777" w:rsidR="009552E9" w:rsidRDefault="00000000">
            <w:pPr>
              <w:spacing w:after="0"/>
            </w:pPr>
            <w:r>
              <w:rPr>
                <w:sz w:val="18"/>
              </w:rPr>
              <w:t>Planner, Gantt, Master Document, repository artefacts and review records must describe the same implementation state.</w:t>
            </w:r>
          </w:p>
        </w:tc>
      </w:tr>
    </w:tbl>
    <w:p w14:paraId="6318B743" w14:textId="77777777" w:rsidR="009552E9" w:rsidRDefault="00000000">
      <w:pPr>
        <w:spacing w:before="160" w:after="80"/>
      </w:pPr>
      <w:r>
        <w:rPr>
          <w:b/>
          <w:color w:val="1E2761"/>
          <w:sz w:val="28"/>
        </w:rPr>
        <w:t>8. Completion statement</w:t>
      </w:r>
    </w:p>
    <w:p w14:paraId="463B6A58" w14:textId="77777777" w:rsidR="009552E9" w:rsidRDefault="00000000">
      <w:r>
        <w:t>Task 61 is complete as the Sprint 3 Week 1 governance and access-control baseline. The team has a documented route for continuing implementation through local Moodle environments while maintaining the required separation between team-controlled development and OAPA-controlled hosted deployment. The current client response gap, exact site-level dependencies, Week 1 ownership, evidence requirements and review checkpoints are recorded without expanding Core MVP scope or claiming approvals that have not been received.</w:t>
      </w:r>
    </w:p>
    <w:p w14:paraId="706B861C" w14:textId="77777777" w:rsidR="009552E9" w:rsidRDefault="00000000">
      <w:r>
        <w:rPr>
          <w:b/>
        </w:rPr>
        <w:t>Repository target:</w:t>
      </w:r>
      <w:r>
        <w:t xml:space="preserve"> https://github.com/S4090860/Team-74---Building-an-Editor-Academy-Moodle-platform---Team-A/blob/main/Sprint%203/Week%201/Aryan%20Rajendra%20-%20Project%20Manager/Sprint3Week1GovernanceAccessControlRecord.docx</w:t>
      </w:r>
    </w:p>
    <w:sectPr w:rsidR="009552E9" w:rsidSect="00034616">
      <w:headerReference w:type="default" r:id="rId8"/>
      <w:pgSz w:w="12240" w:h="15840"/>
      <w:pgMar w:top="864"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66FE3" w14:textId="77777777" w:rsidR="009624B8" w:rsidRDefault="009624B8">
      <w:pPr>
        <w:spacing w:after="0"/>
      </w:pPr>
      <w:r>
        <w:separator/>
      </w:r>
    </w:p>
  </w:endnote>
  <w:endnote w:type="continuationSeparator" w:id="0">
    <w:p w14:paraId="4B8FE234" w14:textId="77777777" w:rsidR="009624B8" w:rsidRDefault="009624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E7049" w14:textId="77777777" w:rsidR="009624B8" w:rsidRDefault="009624B8">
      <w:pPr>
        <w:spacing w:after="0"/>
      </w:pPr>
      <w:r>
        <w:separator/>
      </w:r>
    </w:p>
  </w:footnote>
  <w:footnote w:type="continuationSeparator" w:id="0">
    <w:p w14:paraId="7B4F6BBA" w14:textId="77777777" w:rsidR="009624B8" w:rsidRDefault="009624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C527" w14:textId="53F95A71" w:rsidR="009552E9" w:rsidRDefault="009552E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561930">
    <w:abstractNumId w:val="8"/>
  </w:num>
  <w:num w:numId="2" w16cid:durableId="1768847715">
    <w:abstractNumId w:val="6"/>
  </w:num>
  <w:num w:numId="3" w16cid:durableId="568081772">
    <w:abstractNumId w:val="5"/>
  </w:num>
  <w:num w:numId="4" w16cid:durableId="1201476324">
    <w:abstractNumId w:val="4"/>
  </w:num>
  <w:num w:numId="5" w16cid:durableId="115485504">
    <w:abstractNumId w:val="7"/>
  </w:num>
  <w:num w:numId="6" w16cid:durableId="1504323189">
    <w:abstractNumId w:val="3"/>
  </w:num>
  <w:num w:numId="7" w16cid:durableId="711272390">
    <w:abstractNumId w:val="2"/>
  </w:num>
  <w:num w:numId="8" w16cid:durableId="284314764">
    <w:abstractNumId w:val="1"/>
  </w:num>
  <w:num w:numId="9" w16cid:durableId="586814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3A5F"/>
    <w:rsid w:val="009552E9"/>
    <w:rsid w:val="009573AC"/>
    <w:rsid w:val="009624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521951"/>
  <w14:defaultImageDpi w14:val="300"/>
  <w15:docId w15:val="{4545F152-70C0-47C9-96B1-1D2D3A1A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1288</Words>
  <Characters>7345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raj</cp:lastModifiedBy>
  <cp:revision>2</cp:revision>
  <dcterms:created xsi:type="dcterms:W3CDTF">2013-12-23T23:15:00Z</dcterms:created>
  <dcterms:modified xsi:type="dcterms:W3CDTF">2026-10-11T03:51:00Z</dcterms:modified>
  <cp:category/>
</cp:coreProperties>
</file>