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D1A57" w14:textId="77777777" w:rsidR="00346D6F" w:rsidRPr="00882888" w:rsidRDefault="00000000">
      <w:pPr>
        <w:keepNext/>
        <w:spacing w:after="160" w:line="240" w:lineRule="auto"/>
        <w:rPr>
          <w:rFonts w:asciiTheme="majorHAnsi" w:hAnsiTheme="majorHAnsi" w:cstheme="majorHAnsi"/>
        </w:rPr>
      </w:pPr>
      <w:r w:rsidRPr="00882888">
        <w:rPr>
          <w:rFonts w:asciiTheme="majorHAnsi" w:hAnsiTheme="majorHAnsi" w:cstheme="majorHAnsi"/>
          <w:sz w:val="40"/>
        </w:rPr>
        <w:t>Sprint 1 OAPA Client Proposal Draft</w:t>
      </w:r>
    </w:p>
    <w:p w14:paraId="41D84CC1" w14:textId="77777777" w:rsidR="00346D6F" w:rsidRPr="00882888" w:rsidRDefault="00000000">
      <w:pPr>
        <w:keepNext/>
        <w:spacing w:after="240" w:line="240" w:lineRule="auto"/>
        <w:rPr>
          <w:rFonts w:asciiTheme="majorHAnsi" w:hAnsiTheme="majorHAnsi" w:cstheme="majorHAnsi"/>
        </w:rPr>
      </w:pPr>
      <w:r w:rsidRPr="00882888">
        <w:rPr>
          <w:rFonts w:asciiTheme="majorHAnsi" w:hAnsiTheme="majorHAnsi" w:cstheme="majorHAnsi"/>
          <w:color w:val="5A5A5A"/>
          <w:sz w:val="24"/>
        </w:rPr>
        <w:t>Reusable OAPA Academy course-template direction and proposed Sprint 2 Core MVP</w:t>
      </w:r>
    </w:p>
    <w:tbl>
      <w:tblPr>
        <w:tblStyle w:val="TableGrid"/>
        <w:tblW w:w="0" w:type="auto"/>
        <w:jc w:val="center"/>
        <w:tblLayout w:type="fixed"/>
        <w:tblLook w:val="04A0" w:firstRow="1" w:lastRow="0" w:firstColumn="1" w:lastColumn="0" w:noHBand="0" w:noVBand="1"/>
      </w:tblPr>
      <w:tblGrid>
        <w:gridCol w:w="1224"/>
        <w:gridCol w:w="3240"/>
        <w:gridCol w:w="1080"/>
        <w:gridCol w:w="3483"/>
      </w:tblGrid>
      <w:tr w:rsidR="00346D6F" w:rsidRPr="00882888" w14:paraId="68887665" w14:textId="77777777">
        <w:trPr>
          <w:cantSplit/>
          <w:jc w:val="center"/>
        </w:trPr>
        <w:tc>
          <w:tcPr>
            <w:tcW w:w="1224" w:type="dxa"/>
            <w:tcMar>
              <w:top w:w="45" w:type="dxa"/>
              <w:left w:w="45" w:type="dxa"/>
              <w:bottom w:w="45" w:type="dxa"/>
              <w:right w:w="45" w:type="dxa"/>
            </w:tcMar>
          </w:tcPr>
          <w:p w14:paraId="22055717"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Project</w:t>
            </w:r>
          </w:p>
        </w:tc>
        <w:tc>
          <w:tcPr>
            <w:tcW w:w="3240" w:type="dxa"/>
            <w:tcMar>
              <w:top w:w="45" w:type="dxa"/>
              <w:left w:w="45" w:type="dxa"/>
              <w:bottom w:w="45" w:type="dxa"/>
              <w:right w:w="45" w:type="dxa"/>
            </w:tcMar>
          </w:tcPr>
          <w:p w14:paraId="41EAD21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P000785CSITCP / Group 74 - Team A</w:t>
            </w:r>
          </w:p>
        </w:tc>
        <w:tc>
          <w:tcPr>
            <w:tcW w:w="1080" w:type="dxa"/>
            <w:tcMar>
              <w:top w:w="45" w:type="dxa"/>
              <w:left w:w="45" w:type="dxa"/>
              <w:bottom w:w="45" w:type="dxa"/>
              <w:right w:w="45" w:type="dxa"/>
            </w:tcMar>
          </w:tcPr>
          <w:p w14:paraId="68899F4E"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Owner</w:t>
            </w:r>
          </w:p>
        </w:tc>
        <w:tc>
          <w:tcPr>
            <w:tcW w:w="3483" w:type="dxa"/>
            <w:tcMar>
              <w:top w:w="45" w:type="dxa"/>
              <w:left w:w="45" w:type="dxa"/>
              <w:bottom w:w="45" w:type="dxa"/>
              <w:right w:w="45" w:type="dxa"/>
            </w:tcMar>
          </w:tcPr>
          <w:p w14:paraId="02B157F8"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Aryan Rajendra - Project Manager</w:t>
            </w:r>
          </w:p>
        </w:tc>
      </w:tr>
      <w:tr w:rsidR="00346D6F" w:rsidRPr="00882888" w14:paraId="226F25E0" w14:textId="77777777">
        <w:trPr>
          <w:cantSplit/>
          <w:jc w:val="center"/>
        </w:trPr>
        <w:tc>
          <w:tcPr>
            <w:tcW w:w="1224" w:type="dxa"/>
            <w:tcMar>
              <w:top w:w="45" w:type="dxa"/>
              <w:left w:w="45" w:type="dxa"/>
              <w:bottom w:w="45" w:type="dxa"/>
              <w:right w:w="45" w:type="dxa"/>
            </w:tcMar>
          </w:tcPr>
          <w:p w14:paraId="5632EE76"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Status</w:t>
            </w:r>
          </w:p>
        </w:tc>
        <w:tc>
          <w:tcPr>
            <w:tcW w:w="3240" w:type="dxa"/>
            <w:tcMar>
              <w:top w:w="45" w:type="dxa"/>
              <w:left w:w="45" w:type="dxa"/>
              <w:bottom w:w="45" w:type="dxa"/>
              <w:right w:w="45" w:type="dxa"/>
            </w:tcMar>
          </w:tcPr>
          <w:p w14:paraId="7AF319AD"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Draft ready for team / client review</w:t>
            </w:r>
          </w:p>
        </w:tc>
        <w:tc>
          <w:tcPr>
            <w:tcW w:w="1080" w:type="dxa"/>
            <w:tcMar>
              <w:top w:w="45" w:type="dxa"/>
              <w:left w:w="45" w:type="dxa"/>
              <w:bottom w:w="45" w:type="dxa"/>
              <w:right w:w="45" w:type="dxa"/>
            </w:tcMar>
          </w:tcPr>
          <w:p w14:paraId="5B2D08DE"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Current as of</w:t>
            </w:r>
          </w:p>
        </w:tc>
        <w:tc>
          <w:tcPr>
            <w:tcW w:w="3483" w:type="dxa"/>
            <w:tcMar>
              <w:top w:w="45" w:type="dxa"/>
              <w:left w:w="45" w:type="dxa"/>
              <w:bottom w:w="45" w:type="dxa"/>
              <w:right w:w="45" w:type="dxa"/>
            </w:tcMar>
          </w:tcPr>
          <w:p w14:paraId="69BA12C6" w14:textId="77777777" w:rsidR="00346D6F" w:rsidRPr="000E48C8" w:rsidRDefault="00000000">
            <w:pPr>
              <w:spacing w:after="0"/>
              <w:rPr>
                <w:rFonts w:asciiTheme="majorHAnsi" w:hAnsiTheme="majorHAnsi" w:cstheme="majorHAnsi"/>
                <w:sz w:val="18"/>
                <w:szCs w:val="18"/>
              </w:rPr>
            </w:pPr>
            <w:r w:rsidRPr="000E48C8">
              <w:rPr>
                <w:rFonts w:asciiTheme="majorHAnsi" w:hAnsiTheme="majorHAnsi" w:cstheme="majorHAnsi"/>
                <w:sz w:val="18"/>
                <w:szCs w:val="18"/>
              </w:rPr>
              <w:t>5 September 2026</w:t>
            </w:r>
          </w:p>
        </w:tc>
      </w:tr>
    </w:tbl>
    <w:p w14:paraId="1D0CC417" w14:textId="77777777" w:rsidR="00346D6F" w:rsidRPr="00882888" w:rsidRDefault="00346D6F">
      <w:pPr>
        <w:rPr>
          <w:rFonts w:asciiTheme="majorHAnsi" w:hAnsiTheme="majorHAnsi" w:cstheme="majorHAnsi"/>
        </w:rPr>
      </w:pPr>
    </w:p>
    <w:p w14:paraId="0DCB654C" w14:textId="77777777" w:rsidR="00346D6F" w:rsidRPr="00882888" w:rsidRDefault="00000000">
      <w:pPr>
        <w:pStyle w:val="Heading1"/>
        <w:spacing w:line="240" w:lineRule="auto"/>
        <w:rPr>
          <w:rFonts w:cstheme="majorHAnsi"/>
        </w:rPr>
      </w:pPr>
      <w:r w:rsidRPr="00882888">
        <w:rPr>
          <w:rFonts w:cstheme="majorHAnsi"/>
        </w:rPr>
        <w:t>1. Purpose of this proposal</w:t>
      </w:r>
    </w:p>
    <w:p w14:paraId="4EF9DE43" w14:textId="77777777" w:rsidR="00346D6F" w:rsidRPr="00882888" w:rsidRDefault="00000000">
      <w:pPr>
        <w:spacing w:line="300" w:lineRule="auto"/>
        <w:rPr>
          <w:rFonts w:asciiTheme="majorHAnsi" w:hAnsiTheme="majorHAnsi" w:cstheme="majorHAnsi"/>
        </w:rPr>
      </w:pPr>
      <w:r w:rsidRPr="00882888">
        <w:rPr>
          <w:rFonts w:asciiTheme="majorHAnsi" w:hAnsiTheme="majorHAnsi" w:cstheme="majorHAnsi"/>
        </w:rPr>
        <w:t>This proposal records Team 74's current understanding of what OAPA needs after the first client meeting, the detailed OAPA Moodle specification, the 24 August client alignment meeting, current Academy access and the Sprint 1 research and validation work completed to date. Its purpose is to give the client one clear proposal to review before Team 74 locks the Sprint 2 Core MVP.</w:t>
      </w:r>
    </w:p>
    <w:p w14:paraId="62D09F62" w14:textId="77777777" w:rsidR="00346D6F" w:rsidRPr="00882888" w:rsidRDefault="00000000">
      <w:pPr>
        <w:spacing w:line="300" w:lineRule="auto"/>
        <w:rPr>
          <w:rFonts w:asciiTheme="majorHAnsi" w:hAnsiTheme="majorHAnsi" w:cstheme="majorHAnsi"/>
        </w:rPr>
      </w:pPr>
      <w:r w:rsidRPr="00882888">
        <w:rPr>
          <w:rFonts w:asciiTheme="majorHAnsi" w:hAnsiTheme="majorHAnsi" w:cstheme="majorHAnsi"/>
        </w:rPr>
        <w:t>The proposal is intentionally narrower than the full long-term Academy vision. It identifies the reusable framework Team 74 recommends, the representative implementation slice proposed for Sprint 2, the items that remain open and the work that is explicitly outside the current capstone commitment.</w:t>
      </w:r>
    </w:p>
    <w:p w14:paraId="787F53C8" w14:textId="77777777" w:rsidR="00346D6F" w:rsidRPr="00882888" w:rsidRDefault="00000000">
      <w:pPr>
        <w:pStyle w:val="Heading1"/>
        <w:spacing w:line="240" w:lineRule="auto"/>
        <w:rPr>
          <w:rFonts w:cstheme="majorHAnsi"/>
        </w:rPr>
      </w:pPr>
      <w:r w:rsidRPr="00882888">
        <w:rPr>
          <w:rFonts w:cstheme="majorHAnsi"/>
        </w:rPr>
        <w:t>2. Confirmed client direction</w:t>
      </w:r>
    </w:p>
    <w:tbl>
      <w:tblPr>
        <w:tblStyle w:val="TableGrid"/>
        <w:tblW w:w="9914" w:type="dxa"/>
        <w:jc w:val="center"/>
        <w:tblLayout w:type="fixed"/>
        <w:tblLook w:val="04A0" w:firstRow="1" w:lastRow="0" w:firstColumn="1" w:lastColumn="0" w:noHBand="0" w:noVBand="1"/>
      </w:tblPr>
      <w:tblGrid>
        <w:gridCol w:w="2532"/>
        <w:gridCol w:w="4850"/>
        <w:gridCol w:w="2532"/>
      </w:tblGrid>
      <w:tr w:rsidR="00346D6F" w:rsidRPr="00882888" w14:paraId="2035A01E" w14:textId="77777777" w:rsidTr="000E48C8">
        <w:trPr>
          <w:cantSplit/>
          <w:trHeight w:val="203"/>
          <w:tblHeader/>
          <w:jc w:val="center"/>
        </w:trPr>
        <w:tc>
          <w:tcPr>
            <w:tcW w:w="2532" w:type="dxa"/>
            <w:tcMar>
              <w:top w:w="45" w:type="dxa"/>
              <w:left w:w="45" w:type="dxa"/>
              <w:bottom w:w="45" w:type="dxa"/>
              <w:right w:w="45" w:type="dxa"/>
            </w:tcMar>
          </w:tcPr>
          <w:p w14:paraId="47BE100C"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Area</w:t>
            </w:r>
          </w:p>
        </w:tc>
        <w:tc>
          <w:tcPr>
            <w:tcW w:w="4850" w:type="dxa"/>
            <w:tcMar>
              <w:top w:w="45" w:type="dxa"/>
              <w:left w:w="45" w:type="dxa"/>
              <w:bottom w:w="45" w:type="dxa"/>
              <w:right w:w="45" w:type="dxa"/>
            </w:tcMar>
          </w:tcPr>
          <w:p w14:paraId="617A87E1"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Client direction</w:t>
            </w:r>
          </w:p>
        </w:tc>
        <w:tc>
          <w:tcPr>
            <w:tcW w:w="2532" w:type="dxa"/>
            <w:tcMar>
              <w:top w:w="45" w:type="dxa"/>
              <w:left w:w="45" w:type="dxa"/>
              <w:bottom w:w="45" w:type="dxa"/>
              <w:right w:w="45" w:type="dxa"/>
            </w:tcMar>
          </w:tcPr>
          <w:p w14:paraId="34BBB5AE"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Status</w:t>
            </w:r>
          </w:p>
        </w:tc>
      </w:tr>
      <w:tr w:rsidR="00346D6F" w:rsidRPr="00882888" w14:paraId="347227AE" w14:textId="77777777" w:rsidTr="000E48C8">
        <w:trPr>
          <w:cantSplit/>
          <w:trHeight w:val="393"/>
          <w:jc w:val="center"/>
        </w:trPr>
        <w:tc>
          <w:tcPr>
            <w:tcW w:w="2532" w:type="dxa"/>
            <w:tcMar>
              <w:top w:w="45" w:type="dxa"/>
              <w:left w:w="45" w:type="dxa"/>
              <w:bottom w:w="45" w:type="dxa"/>
              <w:right w:w="45" w:type="dxa"/>
            </w:tcMar>
          </w:tcPr>
          <w:p w14:paraId="444C527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Platform target</w:t>
            </w:r>
          </w:p>
        </w:tc>
        <w:tc>
          <w:tcPr>
            <w:tcW w:w="4850" w:type="dxa"/>
            <w:tcMar>
              <w:top w:w="45" w:type="dxa"/>
              <w:left w:w="45" w:type="dxa"/>
              <w:bottom w:w="45" w:type="dxa"/>
              <w:right w:w="45" w:type="dxa"/>
            </w:tcMar>
          </w:tcPr>
          <w:p w14:paraId="3F03DE6B"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Team 74 should work on the new OAPA Academy Moodle. The old Moodle is a reference source only and should not be redesigned or changed.</w:t>
            </w:r>
          </w:p>
        </w:tc>
        <w:tc>
          <w:tcPr>
            <w:tcW w:w="2532" w:type="dxa"/>
            <w:tcMar>
              <w:top w:w="45" w:type="dxa"/>
              <w:left w:w="45" w:type="dxa"/>
              <w:bottom w:w="45" w:type="dxa"/>
              <w:right w:w="45" w:type="dxa"/>
            </w:tcMar>
          </w:tcPr>
          <w:p w14:paraId="12788425"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w:t>
            </w:r>
          </w:p>
        </w:tc>
      </w:tr>
      <w:tr w:rsidR="00346D6F" w:rsidRPr="00882888" w14:paraId="5CAE3C34" w14:textId="77777777" w:rsidTr="000E48C8">
        <w:trPr>
          <w:cantSplit/>
          <w:trHeight w:val="623"/>
          <w:jc w:val="center"/>
        </w:trPr>
        <w:tc>
          <w:tcPr>
            <w:tcW w:w="2532" w:type="dxa"/>
            <w:tcMar>
              <w:top w:w="45" w:type="dxa"/>
              <w:left w:w="45" w:type="dxa"/>
              <w:bottom w:w="45" w:type="dxa"/>
              <w:right w:w="45" w:type="dxa"/>
            </w:tcMar>
          </w:tcPr>
          <w:p w14:paraId="1A690672"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Main value</w:t>
            </w:r>
          </w:p>
        </w:tc>
        <w:tc>
          <w:tcPr>
            <w:tcW w:w="4850" w:type="dxa"/>
            <w:tcMar>
              <w:top w:w="45" w:type="dxa"/>
              <w:left w:w="45" w:type="dxa"/>
              <w:bottom w:w="45" w:type="dxa"/>
              <w:right w:w="45" w:type="dxa"/>
            </w:tcMar>
          </w:tcPr>
          <w:p w14:paraId="4A28FAC9"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Create a reusable course framework so future content experts can insert course material into an established structure instead of rebuilding Moodle activities and navigation each time.</w:t>
            </w:r>
          </w:p>
        </w:tc>
        <w:tc>
          <w:tcPr>
            <w:tcW w:w="2532" w:type="dxa"/>
            <w:tcMar>
              <w:top w:w="45" w:type="dxa"/>
              <w:left w:w="45" w:type="dxa"/>
              <w:bottom w:w="45" w:type="dxa"/>
              <w:right w:w="45" w:type="dxa"/>
            </w:tcMar>
          </w:tcPr>
          <w:p w14:paraId="2129D3C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w:t>
            </w:r>
          </w:p>
        </w:tc>
      </w:tr>
      <w:tr w:rsidR="00346D6F" w:rsidRPr="00882888" w14:paraId="27176C8B" w14:textId="77777777" w:rsidTr="000E48C8">
        <w:trPr>
          <w:cantSplit/>
          <w:trHeight w:val="406"/>
          <w:jc w:val="center"/>
        </w:trPr>
        <w:tc>
          <w:tcPr>
            <w:tcW w:w="2532" w:type="dxa"/>
            <w:tcMar>
              <w:top w:w="45" w:type="dxa"/>
              <w:left w:w="45" w:type="dxa"/>
              <w:bottom w:w="45" w:type="dxa"/>
              <w:right w:w="45" w:type="dxa"/>
            </w:tcMar>
          </w:tcPr>
          <w:p w14:paraId="23487899"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Branding</w:t>
            </w:r>
          </w:p>
        </w:tc>
        <w:tc>
          <w:tcPr>
            <w:tcW w:w="4850" w:type="dxa"/>
            <w:tcMar>
              <w:top w:w="45" w:type="dxa"/>
              <w:left w:w="45" w:type="dxa"/>
              <w:bottom w:w="45" w:type="dxa"/>
              <w:right w:w="45" w:type="dxa"/>
            </w:tcMar>
          </w:tcPr>
          <w:p w14:paraId="2E475A0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The reusable learner-facing template should follow the OAPA Brand Book where visual decisions are relevant.</w:t>
            </w:r>
          </w:p>
        </w:tc>
        <w:tc>
          <w:tcPr>
            <w:tcW w:w="2532" w:type="dxa"/>
            <w:tcMar>
              <w:top w:w="45" w:type="dxa"/>
              <w:left w:w="45" w:type="dxa"/>
              <w:bottom w:w="45" w:type="dxa"/>
              <w:right w:w="45" w:type="dxa"/>
            </w:tcMar>
          </w:tcPr>
          <w:p w14:paraId="02558D39"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w:t>
            </w:r>
          </w:p>
        </w:tc>
      </w:tr>
      <w:tr w:rsidR="00346D6F" w:rsidRPr="00882888" w14:paraId="720A0B1A" w14:textId="77777777" w:rsidTr="000E48C8">
        <w:trPr>
          <w:cantSplit/>
          <w:trHeight w:val="393"/>
          <w:jc w:val="center"/>
        </w:trPr>
        <w:tc>
          <w:tcPr>
            <w:tcW w:w="2532" w:type="dxa"/>
            <w:tcMar>
              <w:top w:w="45" w:type="dxa"/>
              <w:left w:w="45" w:type="dxa"/>
              <w:bottom w:w="45" w:type="dxa"/>
              <w:right w:w="45" w:type="dxa"/>
            </w:tcMar>
          </w:tcPr>
          <w:p w14:paraId="48ABEA1D"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Standard course pattern</w:t>
            </w:r>
          </w:p>
        </w:tc>
        <w:tc>
          <w:tcPr>
            <w:tcW w:w="4850" w:type="dxa"/>
            <w:tcMar>
              <w:top w:w="45" w:type="dxa"/>
              <w:left w:w="45" w:type="dxa"/>
              <w:bottom w:w="45" w:type="dxa"/>
              <w:right w:w="45" w:type="dxa"/>
            </w:tcMar>
          </w:tcPr>
          <w:p w14:paraId="06412E4F"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Three sequential asynchronous modules, each with an interactive workshop, followed by a fourth assessment phase.</w:t>
            </w:r>
          </w:p>
        </w:tc>
        <w:tc>
          <w:tcPr>
            <w:tcW w:w="2532" w:type="dxa"/>
            <w:tcMar>
              <w:top w:w="45" w:type="dxa"/>
              <w:left w:w="45" w:type="dxa"/>
              <w:bottom w:w="45" w:type="dxa"/>
              <w:right w:w="45" w:type="dxa"/>
            </w:tcMar>
          </w:tcPr>
          <w:p w14:paraId="0D9A430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w:t>
            </w:r>
          </w:p>
        </w:tc>
      </w:tr>
      <w:tr w:rsidR="00346D6F" w:rsidRPr="00882888" w14:paraId="7554C2FF" w14:textId="77777777" w:rsidTr="000E48C8">
        <w:trPr>
          <w:cantSplit/>
          <w:trHeight w:val="406"/>
          <w:jc w:val="center"/>
        </w:trPr>
        <w:tc>
          <w:tcPr>
            <w:tcW w:w="2532" w:type="dxa"/>
            <w:tcMar>
              <w:top w:w="45" w:type="dxa"/>
              <w:left w:w="45" w:type="dxa"/>
              <w:bottom w:w="45" w:type="dxa"/>
              <w:right w:w="45" w:type="dxa"/>
            </w:tcMar>
          </w:tcPr>
          <w:p w14:paraId="0658E10E"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Progression</w:t>
            </w:r>
          </w:p>
        </w:tc>
        <w:tc>
          <w:tcPr>
            <w:tcW w:w="4850" w:type="dxa"/>
            <w:tcMar>
              <w:top w:w="45" w:type="dxa"/>
              <w:left w:w="45" w:type="dxa"/>
              <w:bottom w:w="45" w:type="dxa"/>
              <w:right w:w="45" w:type="dxa"/>
            </w:tcMar>
          </w:tcPr>
          <w:p w14:paraId="1ABE8C4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 learner cannot move to Module 2 until Module 1 is completed, with the same sequential logic continuing through the course.</w:t>
            </w:r>
          </w:p>
        </w:tc>
        <w:tc>
          <w:tcPr>
            <w:tcW w:w="2532" w:type="dxa"/>
            <w:tcMar>
              <w:top w:w="45" w:type="dxa"/>
              <w:left w:w="45" w:type="dxa"/>
              <w:bottom w:w="45" w:type="dxa"/>
              <w:right w:w="45" w:type="dxa"/>
            </w:tcMar>
          </w:tcPr>
          <w:p w14:paraId="1B17A655"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w:t>
            </w:r>
          </w:p>
        </w:tc>
      </w:tr>
      <w:tr w:rsidR="00346D6F" w:rsidRPr="00882888" w14:paraId="1EEE7CDF" w14:textId="77777777" w:rsidTr="000E48C8">
        <w:trPr>
          <w:cantSplit/>
          <w:trHeight w:val="406"/>
          <w:jc w:val="center"/>
        </w:trPr>
        <w:tc>
          <w:tcPr>
            <w:tcW w:w="2532" w:type="dxa"/>
            <w:tcMar>
              <w:top w:w="45" w:type="dxa"/>
              <w:left w:w="45" w:type="dxa"/>
              <w:bottom w:w="45" w:type="dxa"/>
              <w:right w:w="45" w:type="dxa"/>
            </w:tcMar>
          </w:tcPr>
          <w:p w14:paraId="4FC9B2B6"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Workshop eligibility</w:t>
            </w:r>
          </w:p>
        </w:tc>
        <w:tc>
          <w:tcPr>
            <w:tcW w:w="4850" w:type="dxa"/>
            <w:tcMar>
              <w:top w:w="45" w:type="dxa"/>
              <w:left w:w="45" w:type="dxa"/>
              <w:bottom w:w="45" w:type="dxa"/>
              <w:right w:w="45" w:type="dxa"/>
            </w:tcMar>
          </w:tcPr>
          <w:p w14:paraId="07D9D68C"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 learner must attend at least two of the three workshops before the assessment can be completed for the credential.</w:t>
            </w:r>
          </w:p>
        </w:tc>
        <w:tc>
          <w:tcPr>
            <w:tcW w:w="2532" w:type="dxa"/>
            <w:tcMar>
              <w:top w:w="45" w:type="dxa"/>
              <w:left w:w="45" w:type="dxa"/>
              <w:bottom w:w="45" w:type="dxa"/>
              <w:right w:w="45" w:type="dxa"/>
            </w:tcMar>
          </w:tcPr>
          <w:p w14:paraId="4B0877F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w:t>
            </w:r>
          </w:p>
        </w:tc>
      </w:tr>
      <w:tr w:rsidR="00346D6F" w:rsidRPr="00882888" w14:paraId="5215EB1F" w14:textId="77777777" w:rsidTr="000E48C8">
        <w:trPr>
          <w:cantSplit/>
          <w:trHeight w:val="406"/>
          <w:jc w:val="center"/>
        </w:trPr>
        <w:tc>
          <w:tcPr>
            <w:tcW w:w="2532" w:type="dxa"/>
            <w:tcMar>
              <w:top w:w="45" w:type="dxa"/>
              <w:left w:w="45" w:type="dxa"/>
              <w:bottom w:w="45" w:type="dxa"/>
              <w:right w:w="45" w:type="dxa"/>
            </w:tcMar>
          </w:tcPr>
          <w:p w14:paraId="3E39377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Learning model</w:t>
            </w:r>
          </w:p>
        </w:tc>
        <w:tc>
          <w:tcPr>
            <w:tcW w:w="4850" w:type="dxa"/>
            <w:tcMar>
              <w:top w:w="45" w:type="dxa"/>
              <w:left w:w="45" w:type="dxa"/>
              <w:bottom w:w="45" w:type="dxa"/>
              <w:right w:w="45" w:type="dxa"/>
            </w:tcMar>
          </w:tcPr>
          <w:p w14:paraId="341118B6"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The Moodle experience should be primarily self-directed, with facilitators interacting mainly through workshops and planned learning activities.</w:t>
            </w:r>
          </w:p>
        </w:tc>
        <w:tc>
          <w:tcPr>
            <w:tcW w:w="2532" w:type="dxa"/>
            <w:tcMar>
              <w:top w:w="45" w:type="dxa"/>
              <w:left w:w="45" w:type="dxa"/>
              <w:bottom w:w="45" w:type="dxa"/>
              <w:right w:w="45" w:type="dxa"/>
            </w:tcMar>
          </w:tcPr>
          <w:p w14:paraId="0EEDC11B"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w:t>
            </w:r>
          </w:p>
        </w:tc>
      </w:tr>
      <w:tr w:rsidR="00346D6F" w:rsidRPr="00882888" w14:paraId="15D51882" w14:textId="77777777" w:rsidTr="000E48C8">
        <w:trPr>
          <w:cantSplit/>
          <w:trHeight w:val="406"/>
          <w:jc w:val="center"/>
        </w:trPr>
        <w:tc>
          <w:tcPr>
            <w:tcW w:w="2532" w:type="dxa"/>
            <w:tcMar>
              <w:top w:w="45" w:type="dxa"/>
              <w:left w:w="45" w:type="dxa"/>
              <w:bottom w:w="45" w:type="dxa"/>
              <w:right w:w="45" w:type="dxa"/>
            </w:tcMar>
          </w:tcPr>
          <w:p w14:paraId="2DE9D496"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Assessment model</w:t>
            </w:r>
          </w:p>
        </w:tc>
        <w:tc>
          <w:tcPr>
            <w:tcW w:w="4850" w:type="dxa"/>
            <w:tcMar>
              <w:top w:w="45" w:type="dxa"/>
              <w:left w:w="45" w:type="dxa"/>
              <w:bottom w:w="45" w:type="dxa"/>
              <w:right w:w="45" w:type="dxa"/>
            </w:tcMar>
          </w:tcPr>
          <w:p w14:paraId="7E8D4D8A"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The course uses a soft deadline for formative feedback and revision, then a hard deadline for the final submission and outcome.</w:t>
            </w:r>
          </w:p>
        </w:tc>
        <w:tc>
          <w:tcPr>
            <w:tcW w:w="2532" w:type="dxa"/>
            <w:tcMar>
              <w:top w:w="45" w:type="dxa"/>
              <w:left w:w="45" w:type="dxa"/>
              <w:bottom w:w="45" w:type="dxa"/>
              <w:right w:w="45" w:type="dxa"/>
            </w:tcMar>
          </w:tcPr>
          <w:p w14:paraId="0DE4992D"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w:t>
            </w:r>
          </w:p>
        </w:tc>
      </w:tr>
      <w:tr w:rsidR="00346D6F" w:rsidRPr="00882888" w14:paraId="5124510B" w14:textId="77777777" w:rsidTr="000E48C8">
        <w:trPr>
          <w:cantSplit/>
          <w:trHeight w:val="406"/>
          <w:jc w:val="center"/>
        </w:trPr>
        <w:tc>
          <w:tcPr>
            <w:tcW w:w="2532" w:type="dxa"/>
            <w:tcMar>
              <w:top w:w="45" w:type="dxa"/>
              <w:left w:w="45" w:type="dxa"/>
              <w:bottom w:w="45" w:type="dxa"/>
              <w:right w:w="45" w:type="dxa"/>
            </w:tcMar>
          </w:tcPr>
          <w:p w14:paraId="2B19FFCE"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Learner tracking</w:t>
            </w:r>
          </w:p>
        </w:tc>
        <w:tc>
          <w:tcPr>
            <w:tcW w:w="4850" w:type="dxa"/>
            <w:tcMar>
              <w:top w:w="45" w:type="dxa"/>
              <w:left w:w="45" w:type="dxa"/>
              <w:bottom w:w="45" w:type="dxa"/>
              <w:right w:w="45" w:type="dxa"/>
            </w:tcMar>
          </w:tcPr>
          <w:p w14:paraId="1F774DBE"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OAPA wants visibility of learner login, activity and progress so participation and at-risk learners can be identified.</w:t>
            </w:r>
          </w:p>
        </w:tc>
        <w:tc>
          <w:tcPr>
            <w:tcW w:w="2532" w:type="dxa"/>
            <w:tcMar>
              <w:top w:w="45" w:type="dxa"/>
              <w:left w:w="45" w:type="dxa"/>
              <w:bottom w:w="45" w:type="dxa"/>
              <w:right w:w="45" w:type="dxa"/>
            </w:tcMar>
          </w:tcPr>
          <w:p w14:paraId="3EEE259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 target</w:t>
            </w:r>
          </w:p>
        </w:tc>
      </w:tr>
      <w:tr w:rsidR="00346D6F" w:rsidRPr="00882888" w14:paraId="48C7CF48" w14:textId="77777777" w:rsidTr="000E48C8">
        <w:trPr>
          <w:cantSplit/>
          <w:trHeight w:val="406"/>
          <w:jc w:val="center"/>
        </w:trPr>
        <w:tc>
          <w:tcPr>
            <w:tcW w:w="2532" w:type="dxa"/>
            <w:tcMar>
              <w:top w:w="45" w:type="dxa"/>
              <w:left w:w="45" w:type="dxa"/>
              <w:bottom w:w="45" w:type="dxa"/>
              <w:right w:w="45" w:type="dxa"/>
            </w:tcMar>
          </w:tcPr>
          <w:p w14:paraId="7945E84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Future flexibility</w:t>
            </w:r>
          </w:p>
        </w:tc>
        <w:tc>
          <w:tcPr>
            <w:tcW w:w="4850" w:type="dxa"/>
            <w:tcMar>
              <w:top w:w="45" w:type="dxa"/>
              <w:left w:w="45" w:type="dxa"/>
              <w:bottom w:w="45" w:type="dxa"/>
              <w:right w:w="45" w:type="dxa"/>
            </w:tcMar>
          </w:tcPr>
          <w:p w14:paraId="09EC474E"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The Academy expects more courses and shorter micro-credentials, so the framework should be reusable and adaptable rather than tied to one subject.</w:t>
            </w:r>
          </w:p>
        </w:tc>
        <w:tc>
          <w:tcPr>
            <w:tcW w:w="2532" w:type="dxa"/>
            <w:tcMar>
              <w:top w:w="45" w:type="dxa"/>
              <w:left w:w="45" w:type="dxa"/>
              <w:bottom w:w="45" w:type="dxa"/>
              <w:right w:w="45" w:type="dxa"/>
            </w:tcMar>
          </w:tcPr>
          <w:p w14:paraId="487843A4"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Confirmed direction</w:t>
            </w:r>
          </w:p>
        </w:tc>
      </w:tr>
      <w:tr w:rsidR="00346D6F" w:rsidRPr="00882888" w14:paraId="776CB38E" w14:textId="77777777" w:rsidTr="000E48C8">
        <w:trPr>
          <w:cantSplit/>
          <w:trHeight w:val="393"/>
          <w:jc w:val="center"/>
        </w:trPr>
        <w:tc>
          <w:tcPr>
            <w:tcW w:w="2532" w:type="dxa"/>
            <w:tcMar>
              <w:top w:w="45" w:type="dxa"/>
              <w:left w:w="45" w:type="dxa"/>
              <w:bottom w:w="45" w:type="dxa"/>
              <w:right w:w="45" w:type="dxa"/>
            </w:tcMar>
          </w:tcPr>
          <w:p w14:paraId="3467DBCB"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Interactive content</w:t>
            </w:r>
          </w:p>
        </w:tc>
        <w:tc>
          <w:tcPr>
            <w:tcW w:w="4850" w:type="dxa"/>
            <w:tcMar>
              <w:top w:w="45" w:type="dxa"/>
              <w:left w:w="45" w:type="dxa"/>
              <w:bottom w:w="45" w:type="dxa"/>
              <w:right w:w="45" w:type="dxa"/>
            </w:tcMar>
          </w:tcPr>
          <w:p w14:paraId="0F67BE09"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Reusable quizzes, self-checks and H5P or similar activities are useful options, but the final mechanism should depend on Moodle feasibility and learning value.</w:t>
            </w:r>
          </w:p>
        </w:tc>
        <w:tc>
          <w:tcPr>
            <w:tcW w:w="2532" w:type="dxa"/>
            <w:tcMar>
              <w:top w:w="45" w:type="dxa"/>
              <w:left w:w="45" w:type="dxa"/>
              <w:bottom w:w="45" w:type="dxa"/>
              <w:right w:w="45" w:type="dxa"/>
            </w:tcMar>
          </w:tcPr>
          <w:p w14:paraId="19F21718"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Configurable / not mandatory</w:t>
            </w:r>
          </w:p>
        </w:tc>
      </w:tr>
    </w:tbl>
    <w:p w14:paraId="20314580" w14:textId="77777777" w:rsidR="00346D6F" w:rsidRPr="00882888" w:rsidRDefault="00346D6F">
      <w:pPr>
        <w:spacing w:after="0"/>
        <w:rPr>
          <w:rFonts w:asciiTheme="majorHAnsi" w:hAnsiTheme="majorHAnsi" w:cstheme="majorHAnsi"/>
        </w:rPr>
      </w:pPr>
    </w:p>
    <w:p w14:paraId="1D43FD2B" w14:textId="77777777" w:rsidR="00346D6F" w:rsidRPr="00882888" w:rsidRDefault="00000000">
      <w:pPr>
        <w:pStyle w:val="Heading1"/>
        <w:spacing w:line="240" w:lineRule="auto"/>
        <w:rPr>
          <w:rFonts w:cstheme="majorHAnsi"/>
        </w:rPr>
      </w:pPr>
      <w:r w:rsidRPr="00882888">
        <w:rPr>
          <w:rFonts w:cstheme="majorHAnsi"/>
        </w:rPr>
        <w:lastRenderedPageBreak/>
        <w:t>3. Proposed solution</w:t>
      </w:r>
    </w:p>
    <w:p w14:paraId="545420E7" w14:textId="77777777" w:rsidR="00346D6F" w:rsidRPr="00882888" w:rsidRDefault="00000000">
      <w:pPr>
        <w:spacing w:line="300" w:lineRule="auto"/>
        <w:rPr>
          <w:rFonts w:asciiTheme="majorHAnsi" w:hAnsiTheme="majorHAnsi" w:cstheme="majorHAnsi"/>
        </w:rPr>
      </w:pPr>
      <w:r w:rsidRPr="00882888">
        <w:rPr>
          <w:rFonts w:asciiTheme="majorHAnsi" w:hAnsiTheme="majorHAnsi" w:cstheme="majorHAnsi"/>
        </w:rPr>
        <w:t>Team 74 proposes a reusable branded OAPA course-template framework on the new Academy Moodle. The framework should give both learners and future course builders a predictable structure. Learners should see a clear course home, consistent module layout, visible progress, workshops in the expected place and a defined assessment path. Course builders should be able to start from the framework, insert subject content and choose from prepared activity types without rebuilding the Moodle experience from scratch.</w:t>
      </w:r>
    </w:p>
    <w:p w14:paraId="3A7F264B" w14:textId="77777777" w:rsidR="00346D6F" w:rsidRPr="00882888" w:rsidRDefault="00000000">
      <w:pPr>
        <w:spacing w:line="300" w:lineRule="auto"/>
        <w:rPr>
          <w:rFonts w:asciiTheme="majorHAnsi" w:hAnsiTheme="majorHAnsi" w:cstheme="majorHAnsi"/>
        </w:rPr>
      </w:pPr>
      <w:r w:rsidRPr="00882888">
        <w:rPr>
          <w:rFonts w:asciiTheme="majorHAnsi" w:hAnsiTheme="majorHAnsi" w:cstheme="majorHAnsi"/>
        </w:rPr>
        <w:t>The template should be designed as a reusable pattern rather than a one-off visual redesign. Where possible, standard Moodle features should be preferred. Supporting plugins should only be used where they provide a clear requirement that cannot be met cleanly with the existing environment and where OAPA permissions and maintenance expectations allow them.</w:t>
      </w:r>
    </w:p>
    <w:p w14:paraId="3AECE60F" w14:textId="77777777" w:rsidR="00346D6F" w:rsidRPr="00882888" w:rsidRDefault="00000000">
      <w:pPr>
        <w:pStyle w:val="Heading1"/>
        <w:spacing w:line="240" w:lineRule="auto"/>
        <w:rPr>
          <w:rFonts w:cstheme="majorHAnsi"/>
        </w:rPr>
      </w:pPr>
      <w:r w:rsidRPr="00882888">
        <w:rPr>
          <w:rFonts w:cstheme="majorHAnsi"/>
        </w:rPr>
        <w:t>4. Proposed reusable course-template structure</w:t>
      </w:r>
    </w:p>
    <w:tbl>
      <w:tblPr>
        <w:tblStyle w:val="TableGrid"/>
        <w:tblW w:w="10491" w:type="dxa"/>
        <w:jc w:val="center"/>
        <w:tblLayout w:type="fixed"/>
        <w:tblLook w:val="04A0" w:firstRow="1" w:lastRow="0" w:firstColumn="1" w:lastColumn="0" w:noHBand="0" w:noVBand="1"/>
      </w:tblPr>
      <w:tblGrid>
        <w:gridCol w:w="2747"/>
        <w:gridCol w:w="4997"/>
        <w:gridCol w:w="2747"/>
      </w:tblGrid>
      <w:tr w:rsidR="00346D6F" w:rsidRPr="00882888" w14:paraId="1FD21F88" w14:textId="77777777" w:rsidTr="000E48C8">
        <w:trPr>
          <w:cantSplit/>
          <w:trHeight w:val="224"/>
          <w:tblHeader/>
          <w:jc w:val="center"/>
        </w:trPr>
        <w:tc>
          <w:tcPr>
            <w:tcW w:w="2747" w:type="dxa"/>
            <w:tcMar>
              <w:top w:w="45" w:type="dxa"/>
              <w:left w:w="45" w:type="dxa"/>
              <w:bottom w:w="45" w:type="dxa"/>
              <w:right w:w="45" w:type="dxa"/>
            </w:tcMar>
          </w:tcPr>
          <w:p w14:paraId="2D42ACFC"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Template area</w:t>
            </w:r>
          </w:p>
        </w:tc>
        <w:tc>
          <w:tcPr>
            <w:tcW w:w="4997" w:type="dxa"/>
            <w:tcMar>
              <w:top w:w="45" w:type="dxa"/>
              <w:left w:w="45" w:type="dxa"/>
              <w:bottom w:w="45" w:type="dxa"/>
              <w:right w:w="45" w:type="dxa"/>
            </w:tcMar>
          </w:tcPr>
          <w:p w14:paraId="71F309B9"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Proposed treatment</w:t>
            </w:r>
          </w:p>
        </w:tc>
        <w:tc>
          <w:tcPr>
            <w:tcW w:w="2747" w:type="dxa"/>
            <w:tcMar>
              <w:top w:w="45" w:type="dxa"/>
              <w:left w:w="45" w:type="dxa"/>
              <w:bottom w:w="45" w:type="dxa"/>
              <w:right w:w="45" w:type="dxa"/>
            </w:tcMar>
          </w:tcPr>
          <w:p w14:paraId="13C8F7AB"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Key rule</w:t>
            </w:r>
          </w:p>
        </w:tc>
      </w:tr>
      <w:tr w:rsidR="00346D6F" w:rsidRPr="00882888" w14:paraId="704FEA00" w14:textId="77777777" w:rsidTr="000E48C8">
        <w:trPr>
          <w:cantSplit/>
          <w:trHeight w:val="435"/>
          <w:jc w:val="center"/>
        </w:trPr>
        <w:tc>
          <w:tcPr>
            <w:tcW w:w="2747" w:type="dxa"/>
            <w:tcMar>
              <w:top w:w="45" w:type="dxa"/>
              <w:left w:w="45" w:type="dxa"/>
              <w:bottom w:w="45" w:type="dxa"/>
              <w:right w:w="45" w:type="dxa"/>
            </w:tcMar>
          </w:tcPr>
          <w:p w14:paraId="5B107806"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Course Home</w:t>
            </w:r>
          </w:p>
        </w:tc>
        <w:tc>
          <w:tcPr>
            <w:tcW w:w="4997" w:type="dxa"/>
            <w:tcMar>
              <w:top w:w="45" w:type="dxa"/>
              <w:left w:w="45" w:type="dxa"/>
              <w:bottom w:w="45" w:type="dxa"/>
              <w:right w:w="45" w:type="dxa"/>
            </w:tcMar>
          </w:tcPr>
          <w:p w14:paraId="21D9734B"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Course purpose, orientation, progress overview, navigation, workshop information and clear entry into the first module.</w:t>
            </w:r>
          </w:p>
        </w:tc>
        <w:tc>
          <w:tcPr>
            <w:tcW w:w="2747" w:type="dxa"/>
            <w:tcMar>
              <w:top w:w="45" w:type="dxa"/>
              <w:left w:w="45" w:type="dxa"/>
              <w:bottom w:w="45" w:type="dxa"/>
              <w:right w:w="45" w:type="dxa"/>
            </w:tcMar>
          </w:tcPr>
          <w:p w14:paraId="2E28DA6A"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Reusable course-level structure</w:t>
            </w:r>
          </w:p>
        </w:tc>
      </w:tr>
      <w:tr w:rsidR="00346D6F" w:rsidRPr="00882888" w14:paraId="49AAE8F5" w14:textId="77777777" w:rsidTr="000E48C8">
        <w:trPr>
          <w:cantSplit/>
          <w:trHeight w:val="449"/>
          <w:jc w:val="center"/>
        </w:trPr>
        <w:tc>
          <w:tcPr>
            <w:tcW w:w="2747" w:type="dxa"/>
            <w:tcMar>
              <w:top w:w="45" w:type="dxa"/>
              <w:left w:w="45" w:type="dxa"/>
              <w:bottom w:w="45" w:type="dxa"/>
              <w:right w:w="45" w:type="dxa"/>
            </w:tcMar>
          </w:tcPr>
          <w:p w14:paraId="44D0E58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Module 1</w:t>
            </w:r>
          </w:p>
        </w:tc>
        <w:tc>
          <w:tcPr>
            <w:tcW w:w="4997" w:type="dxa"/>
            <w:tcMar>
              <w:top w:w="45" w:type="dxa"/>
              <w:left w:w="45" w:type="dxa"/>
              <w:bottom w:w="45" w:type="dxa"/>
              <w:right w:w="45" w:type="dxa"/>
            </w:tcMar>
          </w:tcPr>
          <w:p w14:paraId="1D016819"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Approximately ten hours of asynchronous learning content, self-check activity, discussion or interaction where appropriate, then Workshop 1.</w:t>
            </w:r>
          </w:p>
        </w:tc>
        <w:tc>
          <w:tcPr>
            <w:tcW w:w="2747" w:type="dxa"/>
            <w:tcMar>
              <w:top w:w="45" w:type="dxa"/>
              <w:left w:w="45" w:type="dxa"/>
              <w:bottom w:w="45" w:type="dxa"/>
              <w:right w:w="45" w:type="dxa"/>
            </w:tcMar>
          </w:tcPr>
          <w:p w14:paraId="5A033F94"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Completion required before Module 2</w:t>
            </w:r>
          </w:p>
        </w:tc>
      </w:tr>
      <w:tr w:rsidR="00346D6F" w:rsidRPr="00882888" w14:paraId="204FB246" w14:textId="77777777" w:rsidTr="000E48C8">
        <w:trPr>
          <w:cantSplit/>
          <w:trHeight w:val="224"/>
          <w:jc w:val="center"/>
        </w:trPr>
        <w:tc>
          <w:tcPr>
            <w:tcW w:w="2747" w:type="dxa"/>
            <w:tcMar>
              <w:top w:w="45" w:type="dxa"/>
              <w:left w:w="45" w:type="dxa"/>
              <w:bottom w:w="45" w:type="dxa"/>
              <w:right w:w="45" w:type="dxa"/>
            </w:tcMar>
          </w:tcPr>
          <w:p w14:paraId="3CB7D0D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Module 2</w:t>
            </w:r>
          </w:p>
        </w:tc>
        <w:tc>
          <w:tcPr>
            <w:tcW w:w="4997" w:type="dxa"/>
            <w:tcMar>
              <w:top w:w="45" w:type="dxa"/>
              <w:left w:w="45" w:type="dxa"/>
              <w:bottom w:w="45" w:type="dxa"/>
              <w:right w:w="45" w:type="dxa"/>
            </w:tcMar>
          </w:tcPr>
          <w:p w14:paraId="72D315FA"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Same reusable pattern with subject-specific content and Workshop 2.</w:t>
            </w:r>
          </w:p>
        </w:tc>
        <w:tc>
          <w:tcPr>
            <w:tcW w:w="2747" w:type="dxa"/>
            <w:tcMar>
              <w:top w:w="45" w:type="dxa"/>
              <w:left w:w="45" w:type="dxa"/>
              <w:bottom w:w="45" w:type="dxa"/>
              <w:right w:w="45" w:type="dxa"/>
            </w:tcMar>
          </w:tcPr>
          <w:p w14:paraId="26FF042B"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Completion required before Module 3</w:t>
            </w:r>
          </w:p>
        </w:tc>
      </w:tr>
      <w:tr w:rsidR="00346D6F" w:rsidRPr="00882888" w14:paraId="42A40717" w14:textId="77777777" w:rsidTr="000E48C8">
        <w:trPr>
          <w:cantSplit/>
          <w:trHeight w:val="224"/>
          <w:jc w:val="center"/>
        </w:trPr>
        <w:tc>
          <w:tcPr>
            <w:tcW w:w="2747" w:type="dxa"/>
            <w:tcMar>
              <w:top w:w="45" w:type="dxa"/>
              <w:left w:w="45" w:type="dxa"/>
              <w:bottom w:w="45" w:type="dxa"/>
              <w:right w:w="45" w:type="dxa"/>
            </w:tcMar>
          </w:tcPr>
          <w:p w14:paraId="2C76FA4D"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Module 3</w:t>
            </w:r>
          </w:p>
        </w:tc>
        <w:tc>
          <w:tcPr>
            <w:tcW w:w="4997" w:type="dxa"/>
            <w:tcMar>
              <w:top w:w="45" w:type="dxa"/>
              <w:left w:w="45" w:type="dxa"/>
              <w:bottom w:w="45" w:type="dxa"/>
              <w:right w:w="45" w:type="dxa"/>
            </w:tcMar>
          </w:tcPr>
          <w:p w14:paraId="6B6D31C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Same reusable pattern with subject-specific content and Workshop 3.</w:t>
            </w:r>
          </w:p>
        </w:tc>
        <w:tc>
          <w:tcPr>
            <w:tcW w:w="2747" w:type="dxa"/>
            <w:tcMar>
              <w:top w:w="45" w:type="dxa"/>
              <w:left w:w="45" w:type="dxa"/>
              <w:bottom w:w="45" w:type="dxa"/>
              <w:right w:w="45" w:type="dxa"/>
            </w:tcMar>
          </w:tcPr>
          <w:p w14:paraId="571B0538"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Completion leads toward assessment</w:t>
            </w:r>
          </w:p>
        </w:tc>
      </w:tr>
      <w:tr w:rsidR="00346D6F" w:rsidRPr="00882888" w14:paraId="23E5C138" w14:textId="77777777" w:rsidTr="000E48C8">
        <w:trPr>
          <w:cantSplit/>
          <w:trHeight w:val="435"/>
          <w:jc w:val="center"/>
        </w:trPr>
        <w:tc>
          <w:tcPr>
            <w:tcW w:w="2747" w:type="dxa"/>
            <w:tcMar>
              <w:top w:w="45" w:type="dxa"/>
              <w:left w:w="45" w:type="dxa"/>
              <w:bottom w:w="45" w:type="dxa"/>
              <w:right w:w="45" w:type="dxa"/>
            </w:tcMar>
          </w:tcPr>
          <w:p w14:paraId="29B0DDB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Assessment phase</w:t>
            </w:r>
          </w:p>
        </w:tc>
        <w:tc>
          <w:tcPr>
            <w:tcW w:w="4997" w:type="dxa"/>
            <w:tcMar>
              <w:top w:w="45" w:type="dxa"/>
              <w:left w:w="45" w:type="dxa"/>
              <w:bottom w:w="45" w:type="dxa"/>
              <w:right w:w="45" w:type="dxa"/>
            </w:tcMar>
          </w:tcPr>
          <w:p w14:paraId="01367F9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Formative soft-deadline submission, feedback and revision opportunity, then hard final submission and outcome.</w:t>
            </w:r>
          </w:p>
        </w:tc>
        <w:tc>
          <w:tcPr>
            <w:tcW w:w="2747" w:type="dxa"/>
            <w:tcMar>
              <w:top w:w="45" w:type="dxa"/>
              <w:left w:w="45" w:type="dxa"/>
              <w:bottom w:w="45" w:type="dxa"/>
              <w:right w:w="45" w:type="dxa"/>
            </w:tcMar>
          </w:tcPr>
          <w:p w14:paraId="22C9699F"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Assessment eligibility also reflects workshop-attendance rule</w:t>
            </w:r>
          </w:p>
        </w:tc>
      </w:tr>
      <w:tr w:rsidR="00346D6F" w:rsidRPr="00882888" w14:paraId="2F718DE1" w14:textId="77777777" w:rsidTr="000E48C8">
        <w:trPr>
          <w:cantSplit/>
          <w:trHeight w:val="449"/>
          <w:jc w:val="center"/>
        </w:trPr>
        <w:tc>
          <w:tcPr>
            <w:tcW w:w="2747" w:type="dxa"/>
            <w:tcMar>
              <w:top w:w="45" w:type="dxa"/>
              <w:left w:w="45" w:type="dxa"/>
              <w:bottom w:w="45" w:type="dxa"/>
              <w:right w:w="45" w:type="dxa"/>
            </w:tcMar>
          </w:tcPr>
          <w:p w14:paraId="4032591F"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Reusable activity options</w:t>
            </w:r>
          </w:p>
        </w:tc>
        <w:tc>
          <w:tcPr>
            <w:tcW w:w="4997" w:type="dxa"/>
            <w:tcMar>
              <w:top w:w="45" w:type="dxa"/>
              <w:left w:w="45" w:type="dxa"/>
              <w:bottom w:w="45" w:type="dxa"/>
              <w:right w:w="45" w:type="dxa"/>
            </w:tcMar>
          </w:tcPr>
          <w:p w14:paraId="6691DF4D"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Prepared examples or placeholders for quiz, self-check, H5P or other suitable interactive activities.</w:t>
            </w:r>
          </w:p>
        </w:tc>
        <w:tc>
          <w:tcPr>
            <w:tcW w:w="2747" w:type="dxa"/>
            <w:tcMar>
              <w:top w:w="45" w:type="dxa"/>
              <w:left w:w="45" w:type="dxa"/>
              <w:bottom w:w="45" w:type="dxa"/>
              <w:right w:w="45" w:type="dxa"/>
            </w:tcMar>
          </w:tcPr>
          <w:p w14:paraId="053077D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Use only where technically supported and educationally useful</w:t>
            </w:r>
          </w:p>
        </w:tc>
      </w:tr>
      <w:tr w:rsidR="00346D6F" w:rsidRPr="00882888" w14:paraId="1AB93755" w14:textId="77777777" w:rsidTr="000E48C8">
        <w:trPr>
          <w:cantSplit/>
          <w:trHeight w:val="224"/>
          <w:jc w:val="center"/>
        </w:trPr>
        <w:tc>
          <w:tcPr>
            <w:tcW w:w="2747" w:type="dxa"/>
            <w:tcMar>
              <w:top w:w="45" w:type="dxa"/>
              <w:left w:w="45" w:type="dxa"/>
              <w:bottom w:w="45" w:type="dxa"/>
              <w:right w:w="45" w:type="dxa"/>
            </w:tcMar>
          </w:tcPr>
          <w:p w14:paraId="325CBB5E"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Reporting</w:t>
            </w:r>
          </w:p>
        </w:tc>
        <w:tc>
          <w:tcPr>
            <w:tcW w:w="4997" w:type="dxa"/>
            <w:tcMar>
              <w:top w:w="45" w:type="dxa"/>
              <w:left w:w="45" w:type="dxa"/>
              <w:bottom w:w="45" w:type="dxa"/>
              <w:right w:w="45" w:type="dxa"/>
            </w:tcMar>
          </w:tcPr>
          <w:p w14:paraId="2A8CDBB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Learner progress and participation visibility for appropriate OAPA staff.</w:t>
            </w:r>
          </w:p>
        </w:tc>
        <w:tc>
          <w:tcPr>
            <w:tcW w:w="2747" w:type="dxa"/>
            <w:tcMar>
              <w:top w:w="45" w:type="dxa"/>
              <w:left w:w="45" w:type="dxa"/>
              <w:bottom w:w="45" w:type="dxa"/>
              <w:right w:w="45" w:type="dxa"/>
            </w:tcMar>
          </w:tcPr>
          <w:p w14:paraId="78D4E745"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Exact report views still to be confirmed</w:t>
            </w:r>
          </w:p>
        </w:tc>
      </w:tr>
    </w:tbl>
    <w:p w14:paraId="4E8C75B2" w14:textId="77777777" w:rsidR="00346D6F" w:rsidRPr="00882888" w:rsidRDefault="00346D6F">
      <w:pPr>
        <w:spacing w:after="0"/>
        <w:rPr>
          <w:rFonts w:asciiTheme="majorHAnsi" w:hAnsiTheme="majorHAnsi" w:cstheme="majorHAnsi"/>
        </w:rPr>
      </w:pPr>
    </w:p>
    <w:p w14:paraId="7D8C01E1" w14:textId="77777777" w:rsidR="00346D6F" w:rsidRPr="00882888" w:rsidRDefault="00000000">
      <w:pPr>
        <w:pStyle w:val="Heading1"/>
        <w:spacing w:line="240" w:lineRule="auto"/>
        <w:rPr>
          <w:rFonts w:cstheme="majorHAnsi"/>
        </w:rPr>
      </w:pPr>
      <w:r w:rsidRPr="00882888">
        <w:rPr>
          <w:rFonts w:cstheme="majorHAnsi"/>
        </w:rPr>
        <w:t>5. Proposed Sprint 2 Core MVP</w:t>
      </w:r>
    </w:p>
    <w:tbl>
      <w:tblPr>
        <w:tblStyle w:val="TableGrid"/>
        <w:tblW w:w="0" w:type="auto"/>
        <w:jc w:val="center"/>
        <w:tblLayout w:type="fixed"/>
        <w:tblLook w:val="04A0" w:firstRow="1" w:lastRow="0" w:firstColumn="1" w:lastColumn="0" w:noHBand="0" w:noVBand="1"/>
      </w:tblPr>
      <w:tblGrid>
        <w:gridCol w:w="9027"/>
      </w:tblGrid>
      <w:tr w:rsidR="00346D6F" w:rsidRPr="00882888" w14:paraId="19EEA870" w14:textId="77777777">
        <w:trPr>
          <w:cantSplit/>
          <w:jc w:val="center"/>
        </w:trPr>
        <w:tc>
          <w:tcPr>
            <w:tcW w:w="9027" w:type="dxa"/>
            <w:tcMar>
              <w:top w:w="55" w:type="dxa"/>
              <w:left w:w="55" w:type="dxa"/>
              <w:bottom w:w="55" w:type="dxa"/>
              <w:right w:w="55" w:type="dxa"/>
            </w:tcMar>
          </w:tcPr>
          <w:p w14:paraId="7F311B3B"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20"/>
              </w:rPr>
              <w:t>Core MVP principle</w:t>
            </w:r>
            <w:r w:rsidRPr="00882888">
              <w:rPr>
                <w:rFonts w:asciiTheme="majorHAnsi" w:hAnsiTheme="majorHAnsi" w:cstheme="majorHAnsi"/>
                <w:sz w:val="20"/>
              </w:rPr>
              <w:br/>
              <w:t>Sprint 2 should implement one representative reusable learner/course journey end-to-end on the new Academy Moodle. The goal is to prove the reusable pattern, not to build the entire future Academy programme.</w:t>
            </w:r>
          </w:p>
        </w:tc>
      </w:tr>
    </w:tbl>
    <w:p w14:paraId="73C089DB" w14:textId="77777777" w:rsidR="00346D6F" w:rsidRPr="00882888" w:rsidRDefault="00346D6F">
      <w:pPr>
        <w:spacing w:after="0"/>
        <w:rPr>
          <w:rFonts w:asciiTheme="majorHAnsi" w:hAnsiTheme="majorHAnsi" w:cstheme="majorHAnsi"/>
        </w:rPr>
      </w:pPr>
    </w:p>
    <w:p w14:paraId="3C75871A"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A reusable OAPA-branded course home and consistent module structure on the new Academy Moodle.</w:t>
      </w:r>
    </w:p>
    <w:p w14:paraId="03CCC3B2"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Three representative modules using the standard course pattern and clear navigation.</w:t>
      </w:r>
    </w:p>
    <w:p w14:paraId="617C2F92"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Sequential completion behaviour that demonstrates Module 1 before Module 2 and the wider progression pattern.</w:t>
      </w:r>
    </w:p>
    <w:p w14:paraId="7439DECF"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Workshop sections or activities placed consistently within the course, with attendance-based assessment gating implemented if the Sprint 1 technical validation confirms a reliable Moodle approach.</w:t>
      </w:r>
    </w:p>
    <w:p w14:paraId="6B25A52E"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A representative assessment phase that demonstrates the formative soft-deadline and final hard-deadline concept using the validated Moodle mechanism.</w:t>
      </w:r>
    </w:p>
    <w:p w14:paraId="1E3ECAD4"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Visible learner completion or progress information and a practical administrator or facilitator reporting view where supported by the agreed requirement.</w:t>
      </w:r>
    </w:p>
    <w:p w14:paraId="69F7D6E4"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lastRenderedPageBreak/>
        <w:t>At least one reusable interactive or self-check pattern if the Sprint 1 feasibility work confirms it is useful and maintainable.</w:t>
      </w:r>
    </w:p>
    <w:p w14:paraId="63FBEBA7"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Simple documentation showing how a future OAPA content expert can reuse the template and replace subject content without rebuilding the framework.</w:t>
      </w:r>
    </w:p>
    <w:p w14:paraId="528C450D" w14:textId="77777777" w:rsidR="00346D6F" w:rsidRPr="00882888" w:rsidRDefault="00000000">
      <w:pPr>
        <w:pStyle w:val="Heading1"/>
        <w:spacing w:line="240" w:lineRule="auto"/>
        <w:rPr>
          <w:rFonts w:cstheme="majorHAnsi"/>
        </w:rPr>
      </w:pPr>
      <w:r w:rsidRPr="00882888">
        <w:rPr>
          <w:rFonts w:cstheme="majorHAnsi"/>
        </w:rPr>
        <w:t>6. Sprint 1 validation position</w:t>
      </w:r>
    </w:p>
    <w:tbl>
      <w:tblPr>
        <w:tblStyle w:val="TableGrid"/>
        <w:tblW w:w="9692" w:type="dxa"/>
        <w:jc w:val="center"/>
        <w:tblLayout w:type="fixed"/>
        <w:tblLook w:val="04A0" w:firstRow="1" w:lastRow="0" w:firstColumn="1" w:lastColumn="0" w:noHBand="0" w:noVBand="1"/>
      </w:tblPr>
      <w:tblGrid>
        <w:gridCol w:w="2947"/>
        <w:gridCol w:w="5220"/>
        <w:gridCol w:w="1525"/>
      </w:tblGrid>
      <w:tr w:rsidR="00346D6F" w:rsidRPr="00882888" w14:paraId="3E1FB749" w14:textId="77777777" w:rsidTr="000E48C8">
        <w:trPr>
          <w:cantSplit/>
          <w:trHeight w:val="196"/>
          <w:tblHeader/>
          <w:jc w:val="center"/>
        </w:trPr>
        <w:tc>
          <w:tcPr>
            <w:tcW w:w="2947" w:type="dxa"/>
            <w:tcMar>
              <w:top w:w="45" w:type="dxa"/>
              <w:left w:w="45" w:type="dxa"/>
              <w:bottom w:w="45" w:type="dxa"/>
              <w:right w:w="45" w:type="dxa"/>
            </w:tcMar>
          </w:tcPr>
          <w:p w14:paraId="6A41E653"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b/>
                <w:sz w:val="16"/>
                <w:szCs w:val="16"/>
              </w:rPr>
              <w:t>Validation area</w:t>
            </w:r>
          </w:p>
        </w:tc>
        <w:tc>
          <w:tcPr>
            <w:tcW w:w="5220" w:type="dxa"/>
            <w:tcMar>
              <w:top w:w="45" w:type="dxa"/>
              <w:left w:w="45" w:type="dxa"/>
              <w:bottom w:w="45" w:type="dxa"/>
              <w:right w:w="45" w:type="dxa"/>
            </w:tcMar>
          </w:tcPr>
          <w:p w14:paraId="7D2DFFDA"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b/>
                <w:sz w:val="16"/>
                <w:szCs w:val="16"/>
              </w:rPr>
              <w:t>Current position</w:t>
            </w:r>
          </w:p>
        </w:tc>
        <w:tc>
          <w:tcPr>
            <w:tcW w:w="1525" w:type="dxa"/>
            <w:tcMar>
              <w:top w:w="45" w:type="dxa"/>
              <w:left w:w="45" w:type="dxa"/>
              <w:bottom w:w="45" w:type="dxa"/>
              <w:right w:w="45" w:type="dxa"/>
            </w:tcMar>
          </w:tcPr>
          <w:p w14:paraId="68BD3824"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b/>
                <w:sz w:val="16"/>
                <w:szCs w:val="16"/>
              </w:rPr>
              <w:t>Status</w:t>
            </w:r>
          </w:p>
        </w:tc>
      </w:tr>
      <w:tr w:rsidR="00346D6F" w:rsidRPr="00882888" w14:paraId="182280F6" w14:textId="77777777" w:rsidTr="000E48C8">
        <w:trPr>
          <w:cantSplit/>
          <w:trHeight w:val="184"/>
          <w:jc w:val="center"/>
        </w:trPr>
        <w:tc>
          <w:tcPr>
            <w:tcW w:w="2947" w:type="dxa"/>
            <w:tcMar>
              <w:top w:w="45" w:type="dxa"/>
              <w:left w:w="45" w:type="dxa"/>
              <w:bottom w:w="45" w:type="dxa"/>
              <w:right w:w="45" w:type="dxa"/>
            </w:tcMar>
          </w:tcPr>
          <w:p w14:paraId="61C74F2C"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Current Academy access</w:t>
            </w:r>
          </w:p>
        </w:tc>
        <w:tc>
          <w:tcPr>
            <w:tcW w:w="5220" w:type="dxa"/>
            <w:tcMar>
              <w:top w:w="45" w:type="dxa"/>
              <w:left w:w="45" w:type="dxa"/>
              <w:bottom w:w="45" w:type="dxa"/>
              <w:right w:w="45" w:type="dxa"/>
            </w:tcMar>
          </w:tcPr>
          <w:p w14:paraId="36353B27"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All five Team 74 logins to the current Academy have been confirmed working.</w:t>
            </w:r>
          </w:p>
        </w:tc>
        <w:tc>
          <w:tcPr>
            <w:tcW w:w="1525" w:type="dxa"/>
            <w:tcMar>
              <w:top w:w="45" w:type="dxa"/>
              <w:left w:w="45" w:type="dxa"/>
              <w:bottom w:w="45" w:type="dxa"/>
              <w:right w:w="45" w:type="dxa"/>
            </w:tcMar>
          </w:tcPr>
          <w:p w14:paraId="332B1DC9"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Verified</w:t>
            </w:r>
          </w:p>
        </w:tc>
      </w:tr>
      <w:tr w:rsidR="00346D6F" w:rsidRPr="00882888" w14:paraId="30B89EC0" w14:textId="77777777" w:rsidTr="000E48C8">
        <w:trPr>
          <w:cantSplit/>
          <w:trHeight w:val="393"/>
          <w:jc w:val="center"/>
        </w:trPr>
        <w:tc>
          <w:tcPr>
            <w:tcW w:w="2947" w:type="dxa"/>
            <w:tcMar>
              <w:top w:w="45" w:type="dxa"/>
              <w:left w:w="45" w:type="dxa"/>
              <w:bottom w:w="45" w:type="dxa"/>
              <w:right w:w="45" w:type="dxa"/>
            </w:tcMar>
          </w:tcPr>
          <w:p w14:paraId="7EBA2824"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New versus legacy platform</w:t>
            </w:r>
          </w:p>
        </w:tc>
        <w:tc>
          <w:tcPr>
            <w:tcW w:w="5220" w:type="dxa"/>
            <w:tcMar>
              <w:top w:w="45" w:type="dxa"/>
              <w:left w:w="45" w:type="dxa"/>
              <w:bottom w:w="45" w:type="dxa"/>
              <w:right w:w="45" w:type="dxa"/>
            </w:tcMar>
          </w:tcPr>
          <w:p w14:paraId="46A2F7EC"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 xml:space="preserve">Client </w:t>
            </w:r>
            <w:proofErr w:type="gramStart"/>
            <w:r w:rsidRPr="00882888">
              <w:rPr>
                <w:rFonts w:asciiTheme="majorHAnsi" w:hAnsiTheme="majorHAnsi" w:cstheme="majorHAnsi"/>
                <w:sz w:val="16"/>
                <w:szCs w:val="16"/>
              </w:rPr>
              <w:t>confirmed</w:t>
            </w:r>
            <w:proofErr w:type="gramEnd"/>
            <w:r w:rsidRPr="00882888">
              <w:rPr>
                <w:rFonts w:asciiTheme="majorHAnsi" w:hAnsiTheme="majorHAnsi" w:cstheme="majorHAnsi"/>
                <w:sz w:val="16"/>
                <w:szCs w:val="16"/>
              </w:rPr>
              <w:t xml:space="preserve"> the new Academy is the work </w:t>
            </w:r>
            <w:proofErr w:type="gramStart"/>
            <w:r w:rsidRPr="00882888">
              <w:rPr>
                <w:rFonts w:asciiTheme="majorHAnsi" w:hAnsiTheme="majorHAnsi" w:cstheme="majorHAnsi"/>
                <w:sz w:val="16"/>
                <w:szCs w:val="16"/>
              </w:rPr>
              <w:t>target</w:t>
            </w:r>
            <w:proofErr w:type="gramEnd"/>
            <w:r w:rsidRPr="00882888">
              <w:rPr>
                <w:rFonts w:asciiTheme="majorHAnsi" w:hAnsiTheme="majorHAnsi" w:cstheme="majorHAnsi"/>
                <w:sz w:val="16"/>
                <w:szCs w:val="16"/>
              </w:rPr>
              <w:t xml:space="preserve"> and the old Moodle is reference-only.</w:t>
            </w:r>
          </w:p>
        </w:tc>
        <w:tc>
          <w:tcPr>
            <w:tcW w:w="1525" w:type="dxa"/>
            <w:tcMar>
              <w:top w:w="45" w:type="dxa"/>
              <w:left w:w="45" w:type="dxa"/>
              <w:bottom w:w="45" w:type="dxa"/>
              <w:right w:w="45" w:type="dxa"/>
            </w:tcMar>
          </w:tcPr>
          <w:p w14:paraId="750DE289"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Verified</w:t>
            </w:r>
          </w:p>
        </w:tc>
      </w:tr>
      <w:tr w:rsidR="00346D6F" w:rsidRPr="00882888" w14:paraId="26D78D1E" w14:textId="77777777" w:rsidTr="000E48C8">
        <w:trPr>
          <w:cantSplit/>
          <w:trHeight w:val="196"/>
          <w:jc w:val="center"/>
        </w:trPr>
        <w:tc>
          <w:tcPr>
            <w:tcW w:w="2947" w:type="dxa"/>
            <w:tcMar>
              <w:top w:w="45" w:type="dxa"/>
              <w:left w:w="45" w:type="dxa"/>
              <w:bottom w:w="45" w:type="dxa"/>
              <w:right w:w="45" w:type="dxa"/>
            </w:tcMar>
          </w:tcPr>
          <w:p w14:paraId="35AF04B1"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Branding reference</w:t>
            </w:r>
          </w:p>
        </w:tc>
        <w:tc>
          <w:tcPr>
            <w:tcW w:w="5220" w:type="dxa"/>
            <w:tcMar>
              <w:top w:w="45" w:type="dxa"/>
              <w:left w:w="45" w:type="dxa"/>
              <w:bottom w:w="45" w:type="dxa"/>
              <w:right w:w="45" w:type="dxa"/>
            </w:tcMar>
          </w:tcPr>
          <w:p w14:paraId="1653C515"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OAPA Brand Book received and available for relevant UX and proposal decisions.</w:t>
            </w:r>
          </w:p>
        </w:tc>
        <w:tc>
          <w:tcPr>
            <w:tcW w:w="1525" w:type="dxa"/>
            <w:tcMar>
              <w:top w:w="45" w:type="dxa"/>
              <w:left w:w="45" w:type="dxa"/>
              <w:bottom w:w="45" w:type="dxa"/>
              <w:right w:w="45" w:type="dxa"/>
            </w:tcMar>
          </w:tcPr>
          <w:p w14:paraId="26BC74BF"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Verified</w:t>
            </w:r>
          </w:p>
        </w:tc>
      </w:tr>
      <w:tr w:rsidR="00346D6F" w:rsidRPr="00882888" w14:paraId="39C920B7" w14:textId="77777777" w:rsidTr="000E48C8">
        <w:trPr>
          <w:cantSplit/>
          <w:trHeight w:val="393"/>
          <w:jc w:val="center"/>
        </w:trPr>
        <w:tc>
          <w:tcPr>
            <w:tcW w:w="2947" w:type="dxa"/>
            <w:tcMar>
              <w:top w:w="45" w:type="dxa"/>
              <w:left w:w="45" w:type="dxa"/>
              <w:bottom w:w="45" w:type="dxa"/>
              <w:right w:w="45" w:type="dxa"/>
            </w:tcMar>
          </w:tcPr>
          <w:p w14:paraId="364D878C"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Reusable-template objective</w:t>
            </w:r>
          </w:p>
        </w:tc>
        <w:tc>
          <w:tcPr>
            <w:tcW w:w="5220" w:type="dxa"/>
            <w:tcMar>
              <w:top w:w="45" w:type="dxa"/>
              <w:left w:w="45" w:type="dxa"/>
              <w:bottom w:w="45" w:type="dxa"/>
              <w:right w:w="45" w:type="dxa"/>
            </w:tcMar>
          </w:tcPr>
          <w:p w14:paraId="5755E2EB" w14:textId="77777777" w:rsidR="00346D6F" w:rsidRPr="00882888" w:rsidRDefault="00000000">
            <w:pPr>
              <w:spacing w:after="0"/>
              <w:rPr>
                <w:rFonts w:asciiTheme="majorHAnsi" w:hAnsiTheme="majorHAnsi" w:cstheme="majorHAnsi"/>
                <w:sz w:val="16"/>
                <w:szCs w:val="16"/>
              </w:rPr>
            </w:pPr>
            <w:proofErr w:type="gramStart"/>
            <w:r w:rsidRPr="00882888">
              <w:rPr>
                <w:rFonts w:asciiTheme="majorHAnsi" w:hAnsiTheme="majorHAnsi" w:cstheme="majorHAnsi"/>
                <w:sz w:val="16"/>
                <w:szCs w:val="16"/>
              </w:rPr>
              <w:t>Client</w:t>
            </w:r>
            <w:proofErr w:type="gramEnd"/>
            <w:r w:rsidRPr="00882888">
              <w:rPr>
                <w:rFonts w:asciiTheme="majorHAnsi" w:hAnsiTheme="majorHAnsi" w:cstheme="majorHAnsi"/>
                <w:sz w:val="16"/>
                <w:szCs w:val="16"/>
              </w:rPr>
              <w:t xml:space="preserve"> confirmed that reducing future course-build effort through a prepared framework is a major project goal.</w:t>
            </w:r>
          </w:p>
        </w:tc>
        <w:tc>
          <w:tcPr>
            <w:tcW w:w="1525" w:type="dxa"/>
            <w:tcMar>
              <w:top w:w="45" w:type="dxa"/>
              <w:left w:w="45" w:type="dxa"/>
              <w:bottom w:w="45" w:type="dxa"/>
              <w:right w:w="45" w:type="dxa"/>
            </w:tcMar>
          </w:tcPr>
          <w:p w14:paraId="14EF4224"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Verified</w:t>
            </w:r>
          </w:p>
        </w:tc>
      </w:tr>
      <w:tr w:rsidR="00346D6F" w:rsidRPr="00882888" w14:paraId="0178571D" w14:textId="77777777" w:rsidTr="000E48C8">
        <w:trPr>
          <w:cantSplit/>
          <w:trHeight w:val="381"/>
          <w:jc w:val="center"/>
        </w:trPr>
        <w:tc>
          <w:tcPr>
            <w:tcW w:w="2947" w:type="dxa"/>
            <w:tcMar>
              <w:top w:w="45" w:type="dxa"/>
              <w:left w:w="45" w:type="dxa"/>
              <w:bottom w:w="45" w:type="dxa"/>
              <w:right w:w="45" w:type="dxa"/>
            </w:tcMar>
          </w:tcPr>
          <w:p w14:paraId="73F8EAD0"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Standard learner cycle</w:t>
            </w:r>
          </w:p>
        </w:tc>
        <w:tc>
          <w:tcPr>
            <w:tcW w:w="5220" w:type="dxa"/>
            <w:tcMar>
              <w:top w:w="45" w:type="dxa"/>
              <w:left w:w="45" w:type="dxa"/>
              <w:bottom w:w="45" w:type="dxa"/>
              <w:right w:w="45" w:type="dxa"/>
            </w:tcMar>
          </w:tcPr>
          <w:p w14:paraId="2F5521B4"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Three asynchronous modules plus workshops, then assessment, with sequential progression and the two-of-three workshop requirement.</w:t>
            </w:r>
          </w:p>
        </w:tc>
        <w:tc>
          <w:tcPr>
            <w:tcW w:w="1525" w:type="dxa"/>
            <w:tcMar>
              <w:top w:w="45" w:type="dxa"/>
              <w:left w:w="45" w:type="dxa"/>
              <w:bottom w:w="45" w:type="dxa"/>
              <w:right w:w="45" w:type="dxa"/>
            </w:tcMar>
          </w:tcPr>
          <w:p w14:paraId="6FFABED8"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Verified</w:t>
            </w:r>
          </w:p>
        </w:tc>
      </w:tr>
      <w:tr w:rsidR="00346D6F" w:rsidRPr="00882888" w14:paraId="283932EC" w14:textId="77777777" w:rsidTr="000E48C8">
        <w:trPr>
          <w:cantSplit/>
          <w:trHeight w:val="865"/>
          <w:jc w:val="center"/>
        </w:trPr>
        <w:tc>
          <w:tcPr>
            <w:tcW w:w="2947" w:type="dxa"/>
            <w:tcMar>
              <w:top w:w="45" w:type="dxa"/>
              <w:left w:w="45" w:type="dxa"/>
              <w:bottom w:w="45" w:type="dxa"/>
              <w:right w:w="45" w:type="dxa"/>
            </w:tcMar>
          </w:tcPr>
          <w:p w14:paraId="00B2A3B8"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Old Moodle access</w:t>
            </w:r>
          </w:p>
        </w:tc>
        <w:tc>
          <w:tcPr>
            <w:tcW w:w="5220" w:type="dxa"/>
            <w:tcMar>
              <w:top w:w="45" w:type="dxa"/>
              <w:left w:w="45" w:type="dxa"/>
              <w:bottom w:w="45" w:type="dxa"/>
              <w:right w:w="45" w:type="dxa"/>
            </w:tcMar>
          </w:tcPr>
          <w:p w14:paraId="603F7574" w14:textId="77777777" w:rsidR="00346D6F" w:rsidRPr="00882888" w:rsidRDefault="00000000">
            <w:pPr>
              <w:spacing w:after="0"/>
              <w:rPr>
                <w:rFonts w:asciiTheme="majorHAnsi" w:hAnsiTheme="majorHAnsi" w:cstheme="majorHAnsi"/>
                <w:sz w:val="16"/>
                <w:szCs w:val="16"/>
              </w:rPr>
            </w:pPr>
            <w:proofErr w:type="gramStart"/>
            <w:r w:rsidRPr="00882888">
              <w:rPr>
                <w:rFonts w:asciiTheme="majorHAnsi" w:hAnsiTheme="majorHAnsi" w:cstheme="majorHAnsi"/>
                <w:sz w:val="16"/>
                <w:szCs w:val="16"/>
              </w:rPr>
              <w:t>Reference</w:t>
            </w:r>
            <w:proofErr w:type="gramEnd"/>
            <w:r w:rsidRPr="00882888">
              <w:rPr>
                <w:rFonts w:asciiTheme="majorHAnsi" w:hAnsiTheme="majorHAnsi" w:cstheme="majorHAnsi"/>
                <w:sz w:val="16"/>
                <w:szCs w:val="16"/>
              </w:rPr>
              <w:t xml:space="preserve"> access to the old Moodle has now been received and is available for structure, content and plugin comparison only. The legacy platform remains reference-only and should not be changed by Team 74.</w:t>
            </w:r>
          </w:p>
        </w:tc>
        <w:tc>
          <w:tcPr>
            <w:tcW w:w="1525" w:type="dxa"/>
            <w:tcMar>
              <w:top w:w="45" w:type="dxa"/>
              <w:left w:w="45" w:type="dxa"/>
              <w:bottom w:w="45" w:type="dxa"/>
              <w:right w:w="45" w:type="dxa"/>
            </w:tcMar>
          </w:tcPr>
          <w:p w14:paraId="7D89BD89"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Verified</w:t>
            </w:r>
          </w:p>
        </w:tc>
      </w:tr>
      <w:tr w:rsidR="00346D6F" w:rsidRPr="00882888" w14:paraId="1CFBA8C8" w14:textId="77777777" w:rsidTr="000E48C8">
        <w:trPr>
          <w:cantSplit/>
          <w:trHeight w:val="1789"/>
          <w:jc w:val="center"/>
        </w:trPr>
        <w:tc>
          <w:tcPr>
            <w:tcW w:w="2947" w:type="dxa"/>
            <w:tcMar>
              <w:top w:w="45" w:type="dxa"/>
              <w:left w:w="45" w:type="dxa"/>
              <w:bottom w:w="45" w:type="dxa"/>
              <w:right w:w="45" w:type="dxa"/>
            </w:tcMar>
          </w:tcPr>
          <w:p w14:paraId="35634ED8"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Technical mechanism details</w:t>
            </w:r>
          </w:p>
        </w:tc>
        <w:tc>
          <w:tcPr>
            <w:tcW w:w="5220" w:type="dxa"/>
            <w:tcMar>
              <w:top w:w="45" w:type="dxa"/>
              <w:left w:w="45" w:type="dxa"/>
              <w:bottom w:w="45" w:type="dxa"/>
              <w:right w:w="45" w:type="dxa"/>
            </w:tcMar>
          </w:tcPr>
          <w:p w14:paraId="3DD47668"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Developer testing has confirmed that the current Academy accounts do not presently provide the course-creation, configuration and plugin permissions needed for the planned Week 2 proof-of-concept work. Where those permissions prevent in-platform prototyping, Sprint 1 technical feasibility will be demonstrated in a documented independent Moodle test environment, with the selected mechanism re-verified in the OAPA Academy once the required permissions are available and before Sprint 2 implementation is locked.</w:t>
            </w:r>
          </w:p>
        </w:tc>
        <w:tc>
          <w:tcPr>
            <w:tcW w:w="1525" w:type="dxa"/>
            <w:tcMar>
              <w:top w:w="45" w:type="dxa"/>
              <w:left w:w="45" w:type="dxa"/>
              <w:bottom w:w="45" w:type="dxa"/>
              <w:right w:w="45" w:type="dxa"/>
            </w:tcMar>
          </w:tcPr>
          <w:p w14:paraId="1ACF47A1"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Active dependency / workaround in place</w:t>
            </w:r>
          </w:p>
        </w:tc>
      </w:tr>
      <w:tr w:rsidR="00346D6F" w:rsidRPr="00882888" w14:paraId="6D64ACB0" w14:textId="77777777" w:rsidTr="000E48C8">
        <w:trPr>
          <w:cantSplit/>
          <w:trHeight w:val="603"/>
          <w:jc w:val="center"/>
        </w:trPr>
        <w:tc>
          <w:tcPr>
            <w:tcW w:w="2947" w:type="dxa"/>
            <w:tcMar>
              <w:top w:w="45" w:type="dxa"/>
              <w:left w:w="45" w:type="dxa"/>
              <w:bottom w:w="45" w:type="dxa"/>
              <w:right w:w="45" w:type="dxa"/>
            </w:tcMar>
          </w:tcPr>
          <w:p w14:paraId="7D86CA75"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Detailed BA / UX findings</w:t>
            </w:r>
          </w:p>
        </w:tc>
        <w:tc>
          <w:tcPr>
            <w:tcW w:w="5220" w:type="dxa"/>
            <w:tcMar>
              <w:top w:w="45" w:type="dxa"/>
              <w:left w:w="45" w:type="dxa"/>
              <w:bottom w:w="45" w:type="dxa"/>
              <w:right w:w="45" w:type="dxa"/>
            </w:tcMar>
          </w:tcPr>
          <w:p w14:paraId="3711E77C"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The requirements gap analysis, UX audit, refined learner journey and information architecture are the role-owned evidence streams that should control any final playback changes to this proposal.</w:t>
            </w:r>
          </w:p>
        </w:tc>
        <w:tc>
          <w:tcPr>
            <w:tcW w:w="1525" w:type="dxa"/>
            <w:tcMar>
              <w:top w:w="45" w:type="dxa"/>
              <w:left w:w="45" w:type="dxa"/>
              <w:bottom w:w="45" w:type="dxa"/>
              <w:right w:w="45" w:type="dxa"/>
            </w:tcMar>
          </w:tcPr>
          <w:p w14:paraId="44EA58FD"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Role evidence</w:t>
            </w:r>
          </w:p>
        </w:tc>
      </w:tr>
      <w:tr w:rsidR="00346D6F" w:rsidRPr="00882888" w14:paraId="0919272D" w14:textId="77777777" w:rsidTr="000E48C8">
        <w:trPr>
          <w:cantSplit/>
          <w:trHeight w:val="381"/>
          <w:jc w:val="center"/>
        </w:trPr>
        <w:tc>
          <w:tcPr>
            <w:tcW w:w="2947" w:type="dxa"/>
            <w:tcMar>
              <w:top w:w="45" w:type="dxa"/>
              <w:left w:w="45" w:type="dxa"/>
              <w:bottom w:w="45" w:type="dxa"/>
              <w:right w:w="45" w:type="dxa"/>
            </w:tcMar>
          </w:tcPr>
          <w:p w14:paraId="4A41C06B"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Cross-testing</w:t>
            </w:r>
          </w:p>
        </w:tc>
        <w:tc>
          <w:tcPr>
            <w:tcW w:w="5220" w:type="dxa"/>
            <w:tcMar>
              <w:top w:w="45" w:type="dxa"/>
              <w:left w:w="45" w:type="dxa"/>
              <w:bottom w:w="45" w:type="dxa"/>
              <w:right w:w="45" w:type="dxa"/>
            </w:tcMar>
          </w:tcPr>
          <w:p w14:paraId="577F92AD"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Developer proof-of-concept work should be independently tested by the other developer before it is used as a Sprint 2 commitment.</w:t>
            </w:r>
          </w:p>
        </w:tc>
        <w:tc>
          <w:tcPr>
            <w:tcW w:w="1525" w:type="dxa"/>
            <w:tcMar>
              <w:top w:w="45" w:type="dxa"/>
              <w:left w:w="45" w:type="dxa"/>
              <w:bottom w:w="45" w:type="dxa"/>
              <w:right w:w="45" w:type="dxa"/>
            </w:tcMar>
          </w:tcPr>
          <w:p w14:paraId="542ACD77" w14:textId="77777777" w:rsidR="00346D6F" w:rsidRPr="00882888" w:rsidRDefault="00000000">
            <w:pPr>
              <w:spacing w:after="0"/>
              <w:rPr>
                <w:rFonts w:asciiTheme="majorHAnsi" w:hAnsiTheme="majorHAnsi" w:cstheme="majorHAnsi"/>
                <w:sz w:val="16"/>
                <w:szCs w:val="16"/>
              </w:rPr>
            </w:pPr>
            <w:r w:rsidRPr="00882888">
              <w:rPr>
                <w:rFonts w:asciiTheme="majorHAnsi" w:hAnsiTheme="majorHAnsi" w:cstheme="majorHAnsi"/>
                <w:sz w:val="16"/>
                <w:szCs w:val="16"/>
              </w:rPr>
              <w:t>Required governance</w:t>
            </w:r>
          </w:p>
        </w:tc>
      </w:tr>
    </w:tbl>
    <w:p w14:paraId="25008DC4" w14:textId="77777777" w:rsidR="00346D6F" w:rsidRPr="00882888" w:rsidRDefault="00346D6F">
      <w:pPr>
        <w:spacing w:after="0"/>
        <w:rPr>
          <w:rFonts w:asciiTheme="majorHAnsi" w:hAnsiTheme="majorHAnsi" w:cstheme="majorHAnsi"/>
        </w:rPr>
      </w:pPr>
    </w:p>
    <w:p w14:paraId="214B5652" w14:textId="77777777" w:rsidR="00346D6F" w:rsidRPr="00882888" w:rsidRDefault="00000000">
      <w:pPr>
        <w:pStyle w:val="Heading1"/>
        <w:spacing w:line="240" w:lineRule="auto"/>
        <w:rPr>
          <w:rFonts w:cstheme="majorHAnsi"/>
        </w:rPr>
      </w:pPr>
      <w:r w:rsidRPr="00882888">
        <w:rPr>
          <w:rFonts w:cstheme="majorHAnsi"/>
        </w:rPr>
        <w:t>7. Scope boundaries</w:t>
      </w:r>
    </w:p>
    <w:tbl>
      <w:tblPr>
        <w:tblStyle w:val="TableGrid"/>
        <w:tblW w:w="10922" w:type="dxa"/>
        <w:jc w:val="center"/>
        <w:tblLayout w:type="fixed"/>
        <w:tblLook w:val="04A0" w:firstRow="1" w:lastRow="0" w:firstColumn="1" w:lastColumn="0" w:noHBand="0" w:noVBand="1"/>
      </w:tblPr>
      <w:tblGrid>
        <w:gridCol w:w="4172"/>
        <w:gridCol w:w="6750"/>
      </w:tblGrid>
      <w:tr w:rsidR="00346D6F" w:rsidRPr="00882888" w14:paraId="2C8422CB" w14:textId="77777777" w:rsidTr="00882888">
        <w:trPr>
          <w:cantSplit/>
          <w:trHeight w:val="200"/>
          <w:tblHeader/>
          <w:jc w:val="center"/>
        </w:trPr>
        <w:tc>
          <w:tcPr>
            <w:tcW w:w="4172" w:type="dxa"/>
            <w:tcMar>
              <w:top w:w="45" w:type="dxa"/>
              <w:left w:w="45" w:type="dxa"/>
              <w:bottom w:w="45" w:type="dxa"/>
              <w:right w:w="45" w:type="dxa"/>
            </w:tcMar>
          </w:tcPr>
          <w:p w14:paraId="623B5184"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Boundary</w:t>
            </w:r>
          </w:p>
        </w:tc>
        <w:tc>
          <w:tcPr>
            <w:tcW w:w="6750" w:type="dxa"/>
            <w:tcMar>
              <w:top w:w="45" w:type="dxa"/>
              <w:left w:w="45" w:type="dxa"/>
              <w:bottom w:w="45" w:type="dxa"/>
              <w:right w:w="45" w:type="dxa"/>
            </w:tcMar>
          </w:tcPr>
          <w:p w14:paraId="18B32AF8"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Treatment</w:t>
            </w:r>
          </w:p>
        </w:tc>
      </w:tr>
      <w:tr w:rsidR="00346D6F" w:rsidRPr="00882888" w14:paraId="5893622B" w14:textId="77777777" w:rsidTr="00882888">
        <w:trPr>
          <w:cantSplit/>
          <w:trHeight w:val="188"/>
          <w:jc w:val="center"/>
        </w:trPr>
        <w:tc>
          <w:tcPr>
            <w:tcW w:w="4172" w:type="dxa"/>
            <w:tcMar>
              <w:top w:w="45" w:type="dxa"/>
              <w:left w:w="45" w:type="dxa"/>
              <w:bottom w:w="45" w:type="dxa"/>
              <w:right w:w="45" w:type="dxa"/>
            </w:tcMar>
          </w:tcPr>
          <w:p w14:paraId="64379026"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In scope</w:t>
            </w:r>
          </w:p>
        </w:tc>
        <w:tc>
          <w:tcPr>
            <w:tcW w:w="6750" w:type="dxa"/>
            <w:tcMar>
              <w:top w:w="45" w:type="dxa"/>
              <w:left w:w="45" w:type="dxa"/>
              <w:bottom w:w="45" w:type="dxa"/>
              <w:right w:w="45" w:type="dxa"/>
            </w:tcMar>
          </w:tcPr>
          <w:p w14:paraId="42A1E9CE"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New Academy learner-facing structure, navigation and reusable course-template framework.</w:t>
            </w:r>
          </w:p>
        </w:tc>
      </w:tr>
      <w:tr w:rsidR="00346D6F" w:rsidRPr="00882888" w14:paraId="49B70425" w14:textId="77777777" w:rsidTr="00882888">
        <w:trPr>
          <w:cantSplit/>
          <w:trHeight w:val="200"/>
          <w:jc w:val="center"/>
        </w:trPr>
        <w:tc>
          <w:tcPr>
            <w:tcW w:w="4172" w:type="dxa"/>
            <w:tcMar>
              <w:top w:w="45" w:type="dxa"/>
              <w:left w:w="45" w:type="dxa"/>
              <w:bottom w:w="45" w:type="dxa"/>
              <w:right w:w="45" w:type="dxa"/>
            </w:tcMar>
          </w:tcPr>
          <w:p w14:paraId="2929FFC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In scope</w:t>
            </w:r>
          </w:p>
        </w:tc>
        <w:tc>
          <w:tcPr>
            <w:tcW w:w="6750" w:type="dxa"/>
            <w:tcMar>
              <w:top w:w="45" w:type="dxa"/>
              <w:left w:w="45" w:type="dxa"/>
              <w:bottom w:w="45" w:type="dxa"/>
              <w:right w:w="45" w:type="dxa"/>
            </w:tcMar>
          </w:tcPr>
          <w:p w14:paraId="4B45A425"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OAPA branding where relevant to the learner-facing template and UX direction.</w:t>
            </w:r>
          </w:p>
        </w:tc>
      </w:tr>
      <w:tr w:rsidR="00346D6F" w:rsidRPr="00882888" w14:paraId="6E11C768" w14:textId="77777777" w:rsidTr="00882888">
        <w:trPr>
          <w:cantSplit/>
          <w:trHeight w:val="401"/>
          <w:jc w:val="center"/>
        </w:trPr>
        <w:tc>
          <w:tcPr>
            <w:tcW w:w="4172" w:type="dxa"/>
            <w:tcMar>
              <w:top w:w="45" w:type="dxa"/>
              <w:left w:w="45" w:type="dxa"/>
              <w:bottom w:w="45" w:type="dxa"/>
              <w:right w:w="45" w:type="dxa"/>
            </w:tcMar>
          </w:tcPr>
          <w:p w14:paraId="0D26DE14"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In scope</w:t>
            </w:r>
          </w:p>
        </w:tc>
        <w:tc>
          <w:tcPr>
            <w:tcW w:w="6750" w:type="dxa"/>
            <w:tcMar>
              <w:top w:w="45" w:type="dxa"/>
              <w:left w:w="45" w:type="dxa"/>
              <w:bottom w:w="45" w:type="dxa"/>
              <w:right w:w="45" w:type="dxa"/>
            </w:tcMar>
          </w:tcPr>
          <w:p w14:paraId="2722688E"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Sequential modules, workshop structure, assessment flow, learner progress and reusable activity patterns within the approved Core MVP.</w:t>
            </w:r>
          </w:p>
        </w:tc>
      </w:tr>
      <w:tr w:rsidR="00346D6F" w:rsidRPr="00882888" w14:paraId="2264B6AD" w14:textId="77777777" w:rsidTr="00882888">
        <w:trPr>
          <w:cantSplit/>
          <w:trHeight w:val="401"/>
          <w:jc w:val="center"/>
        </w:trPr>
        <w:tc>
          <w:tcPr>
            <w:tcW w:w="4172" w:type="dxa"/>
            <w:tcMar>
              <w:top w:w="45" w:type="dxa"/>
              <w:left w:w="45" w:type="dxa"/>
              <w:bottom w:w="45" w:type="dxa"/>
              <w:right w:w="45" w:type="dxa"/>
            </w:tcMar>
          </w:tcPr>
          <w:p w14:paraId="3B1BC6FC"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In scope</w:t>
            </w:r>
          </w:p>
        </w:tc>
        <w:tc>
          <w:tcPr>
            <w:tcW w:w="6750" w:type="dxa"/>
            <w:tcMar>
              <w:top w:w="45" w:type="dxa"/>
              <w:left w:w="45" w:type="dxa"/>
              <w:bottom w:w="45" w:type="dxa"/>
              <w:right w:w="45" w:type="dxa"/>
            </w:tcMar>
          </w:tcPr>
          <w:p w14:paraId="33AD8219"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Moodle configuration and supporting plugins only where validated, authorised and needed for an agreed feature.</w:t>
            </w:r>
          </w:p>
        </w:tc>
      </w:tr>
      <w:tr w:rsidR="00346D6F" w:rsidRPr="00882888" w14:paraId="540F9DC4" w14:textId="77777777" w:rsidTr="00882888">
        <w:trPr>
          <w:cantSplit/>
          <w:trHeight w:val="188"/>
          <w:jc w:val="center"/>
        </w:trPr>
        <w:tc>
          <w:tcPr>
            <w:tcW w:w="4172" w:type="dxa"/>
            <w:tcMar>
              <w:top w:w="45" w:type="dxa"/>
              <w:left w:w="45" w:type="dxa"/>
              <w:bottom w:w="45" w:type="dxa"/>
              <w:right w:w="45" w:type="dxa"/>
            </w:tcMar>
          </w:tcPr>
          <w:p w14:paraId="0CC0CA2A"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In scope</w:t>
            </w:r>
          </w:p>
        </w:tc>
        <w:tc>
          <w:tcPr>
            <w:tcW w:w="6750" w:type="dxa"/>
            <w:tcMar>
              <w:top w:w="45" w:type="dxa"/>
              <w:left w:w="45" w:type="dxa"/>
              <w:bottom w:w="45" w:type="dxa"/>
              <w:right w:w="45" w:type="dxa"/>
            </w:tcMar>
          </w:tcPr>
          <w:p w14:paraId="5B187364"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One representative Core MVP implementation in Sprint 2 and refinement in Sprint 3.</w:t>
            </w:r>
          </w:p>
        </w:tc>
      </w:tr>
      <w:tr w:rsidR="00346D6F" w:rsidRPr="00882888" w14:paraId="56186723" w14:textId="77777777" w:rsidTr="00882888">
        <w:trPr>
          <w:cantSplit/>
          <w:trHeight w:val="200"/>
          <w:jc w:val="center"/>
        </w:trPr>
        <w:tc>
          <w:tcPr>
            <w:tcW w:w="4172" w:type="dxa"/>
            <w:tcMar>
              <w:top w:w="45" w:type="dxa"/>
              <w:left w:w="45" w:type="dxa"/>
              <w:bottom w:w="45" w:type="dxa"/>
              <w:right w:w="45" w:type="dxa"/>
            </w:tcMar>
          </w:tcPr>
          <w:p w14:paraId="76244B4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Not committed</w:t>
            </w:r>
          </w:p>
        </w:tc>
        <w:tc>
          <w:tcPr>
            <w:tcW w:w="6750" w:type="dxa"/>
            <w:tcMar>
              <w:top w:w="45" w:type="dxa"/>
              <w:left w:w="45" w:type="dxa"/>
              <w:bottom w:w="45" w:type="dxa"/>
              <w:right w:w="45" w:type="dxa"/>
            </w:tcMar>
          </w:tcPr>
          <w:p w14:paraId="696801C2"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Redesigning or changing the old Moodle. It is reference-only.</w:t>
            </w:r>
          </w:p>
        </w:tc>
      </w:tr>
      <w:tr w:rsidR="00346D6F" w:rsidRPr="00882888" w14:paraId="5855A2E2" w14:textId="77777777" w:rsidTr="00882888">
        <w:trPr>
          <w:cantSplit/>
          <w:trHeight w:val="401"/>
          <w:jc w:val="center"/>
        </w:trPr>
        <w:tc>
          <w:tcPr>
            <w:tcW w:w="4172" w:type="dxa"/>
            <w:tcMar>
              <w:top w:w="45" w:type="dxa"/>
              <w:left w:w="45" w:type="dxa"/>
              <w:bottom w:w="45" w:type="dxa"/>
              <w:right w:w="45" w:type="dxa"/>
            </w:tcMar>
          </w:tcPr>
          <w:p w14:paraId="013986A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Not committed</w:t>
            </w:r>
          </w:p>
        </w:tc>
        <w:tc>
          <w:tcPr>
            <w:tcW w:w="6750" w:type="dxa"/>
            <w:tcMar>
              <w:top w:w="45" w:type="dxa"/>
              <w:left w:w="45" w:type="dxa"/>
              <w:bottom w:w="45" w:type="dxa"/>
              <w:right w:w="45" w:type="dxa"/>
            </w:tcMar>
          </w:tcPr>
          <w:p w14:paraId="16EE8AF5"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Replacing Moodle, rebuilding backend infrastructure, hosting, core security or the Academy update environment.</w:t>
            </w:r>
          </w:p>
        </w:tc>
      </w:tr>
      <w:tr w:rsidR="00346D6F" w:rsidRPr="00882888" w14:paraId="6C55ACC8" w14:textId="77777777" w:rsidTr="00882888">
        <w:trPr>
          <w:cantSplit/>
          <w:trHeight w:val="188"/>
          <w:jc w:val="center"/>
        </w:trPr>
        <w:tc>
          <w:tcPr>
            <w:tcW w:w="4172" w:type="dxa"/>
            <w:tcMar>
              <w:top w:w="45" w:type="dxa"/>
              <w:left w:w="45" w:type="dxa"/>
              <w:bottom w:w="45" w:type="dxa"/>
              <w:right w:w="45" w:type="dxa"/>
            </w:tcMar>
          </w:tcPr>
          <w:p w14:paraId="6856A130"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Not committed</w:t>
            </w:r>
          </w:p>
        </w:tc>
        <w:tc>
          <w:tcPr>
            <w:tcW w:w="6750" w:type="dxa"/>
            <w:tcMar>
              <w:top w:w="45" w:type="dxa"/>
              <w:left w:w="45" w:type="dxa"/>
              <w:bottom w:w="45" w:type="dxa"/>
              <w:right w:w="45" w:type="dxa"/>
            </w:tcMar>
          </w:tcPr>
          <w:p w14:paraId="5E7291F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Writing OAPA academic course content or populating every future course.</w:t>
            </w:r>
          </w:p>
        </w:tc>
      </w:tr>
      <w:tr w:rsidR="00346D6F" w:rsidRPr="00882888" w14:paraId="7C1C6800" w14:textId="77777777" w:rsidTr="00882888">
        <w:trPr>
          <w:cantSplit/>
          <w:trHeight w:val="200"/>
          <w:jc w:val="center"/>
        </w:trPr>
        <w:tc>
          <w:tcPr>
            <w:tcW w:w="4172" w:type="dxa"/>
            <w:tcMar>
              <w:top w:w="45" w:type="dxa"/>
              <w:left w:w="45" w:type="dxa"/>
              <w:bottom w:w="45" w:type="dxa"/>
              <w:right w:w="45" w:type="dxa"/>
            </w:tcMar>
          </w:tcPr>
          <w:p w14:paraId="2DD25384"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Not committed</w:t>
            </w:r>
          </w:p>
        </w:tc>
        <w:tc>
          <w:tcPr>
            <w:tcW w:w="6750" w:type="dxa"/>
            <w:tcMar>
              <w:top w:w="45" w:type="dxa"/>
              <w:left w:w="45" w:type="dxa"/>
              <w:bottom w:w="45" w:type="dxa"/>
              <w:right w:w="45" w:type="dxa"/>
            </w:tcMar>
          </w:tcPr>
          <w:p w14:paraId="78DAC74A"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Building the full Foundations, Intermediate, Capstone and micro-credential catalogue during this capstone.</w:t>
            </w:r>
          </w:p>
        </w:tc>
      </w:tr>
      <w:tr w:rsidR="00346D6F" w:rsidRPr="00882888" w14:paraId="309AC9B4" w14:textId="77777777" w:rsidTr="00882888">
        <w:trPr>
          <w:cantSplit/>
          <w:trHeight w:val="401"/>
          <w:jc w:val="center"/>
        </w:trPr>
        <w:tc>
          <w:tcPr>
            <w:tcW w:w="4172" w:type="dxa"/>
            <w:tcMar>
              <w:top w:w="45" w:type="dxa"/>
              <w:left w:w="45" w:type="dxa"/>
              <w:bottom w:w="45" w:type="dxa"/>
              <w:right w:w="45" w:type="dxa"/>
            </w:tcMar>
          </w:tcPr>
          <w:p w14:paraId="68CECD98"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Not committed</w:t>
            </w:r>
          </w:p>
        </w:tc>
        <w:tc>
          <w:tcPr>
            <w:tcW w:w="6750" w:type="dxa"/>
            <w:tcMar>
              <w:top w:w="45" w:type="dxa"/>
              <w:left w:w="45" w:type="dxa"/>
              <w:bottom w:w="45" w:type="dxa"/>
              <w:right w:w="45" w:type="dxa"/>
            </w:tcMar>
          </w:tcPr>
          <w:p w14:paraId="60B23B5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Mandatory H5P, gamification, custom plugins or automatic workshop-video splicing unless separately approved and feasible.</w:t>
            </w:r>
          </w:p>
        </w:tc>
      </w:tr>
    </w:tbl>
    <w:p w14:paraId="3D38BD1B" w14:textId="77777777" w:rsidR="00346D6F" w:rsidRPr="00882888" w:rsidRDefault="00346D6F">
      <w:pPr>
        <w:spacing w:after="0"/>
        <w:rPr>
          <w:rFonts w:asciiTheme="majorHAnsi" w:hAnsiTheme="majorHAnsi" w:cstheme="majorHAnsi"/>
        </w:rPr>
      </w:pPr>
    </w:p>
    <w:p w14:paraId="44BB8FEC" w14:textId="77777777" w:rsidR="00346D6F" w:rsidRPr="00882888" w:rsidRDefault="00000000">
      <w:pPr>
        <w:pStyle w:val="Heading1"/>
        <w:spacing w:line="240" w:lineRule="auto"/>
        <w:rPr>
          <w:rFonts w:cstheme="majorHAnsi"/>
        </w:rPr>
      </w:pPr>
      <w:r w:rsidRPr="00882888">
        <w:rPr>
          <w:rFonts w:cstheme="majorHAnsi"/>
        </w:rPr>
        <w:lastRenderedPageBreak/>
        <w:t>8. Open decisions for client / supervisor review</w:t>
      </w:r>
    </w:p>
    <w:tbl>
      <w:tblPr>
        <w:tblStyle w:val="TableGrid"/>
        <w:tblW w:w="10780" w:type="dxa"/>
        <w:jc w:val="center"/>
        <w:tblLayout w:type="fixed"/>
        <w:tblLook w:val="04A0" w:firstRow="1" w:lastRow="0" w:firstColumn="1" w:lastColumn="0" w:noHBand="0" w:noVBand="1"/>
      </w:tblPr>
      <w:tblGrid>
        <w:gridCol w:w="2580"/>
        <w:gridCol w:w="5620"/>
        <w:gridCol w:w="2580"/>
      </w:tblGrid>
      <w:tr w:rsidR="00346D6F" w:rsidRPr="00882888" w14:paraId="5C46DB7E" w14:textId="77777777" w:rsidTr="00882888">
        <w:trPr>
          <w:cantSplit/>
          <w:trHeight w:val="208"/>
          <w:tblHeader/>
          <w:jc w:val="center"/>
        </w:trPr>
        <w:tc>
          <w:tcPr>
            <w:tcW w:w="2580" w:type="dxa"/>
            <w:tcMar>
              <w:top w:w="45" w:type="dxa"/>
              <w:left w:w="45" w:type="dxa"/>
              <w:bottom w:w="45" w:type="dxa"/>
              <w:right w:w="45" w:type="dxa"/>
            </w:tcMar>
          </w:tcPr>
          <w:p w14:paraId="6A8D25C7"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ID</w:t>
            </w:r>
          </w:p>
        </w:tc>
        <w:tc>
          <w:tcPr>
            <w:tcW w:w="5620" w:type="dxa"/>
            <w:tcMar>
              <w:top w:w="45" w:type="dxa"/>
              <w:left w:w="45" w:type="dxa"/>
              <w:bottom w:w="45" w:type="dxa"/>
              <w:right w:w="45" w:type="dxa"/>
            </w:tcMar>
          </w:tcPr>
          <w:p w14:paraId="43EF235A"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Decision required</w:t>
            </w:r>
          </w:p>
        </w:tc>
        <w:tc>
          <w:tcPr>
            <w:tcW w:w="2580" w:type="dxa"/>
            <w:tcMar>
              <w:top w:w="45" w:type="dxa"/>
              <w:left w:w="45" w:type="dxa"/>
              <w:bottom w:w="45" w:type="dxa"/>
              <w:right w:w="45" w:type="dxa"/>
            </w:tcMar>
          </w:tcPr>
          <w:p w14:paraId="482C084A"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Owner / confirmer</w:t>
            </w:r>
          </w:p>
        </w:tc>
      </w:tr>
      <w:tr w:rsidR="00346D6F" w:rsidRPr="00882888" w14:paraId="383CCD63" w14:textId="77777777" w:rsidTr="00882888">
        <w:trPr>
          <w:cantSplit/>
          <w:trHeight w:val="195"/>
          <w:jc w:val="center"/>
        </w:trPr>
        <w:tc>
          <w:tcPr>
            <w:tcW w:w="2580" w:type="dxa"/>
            <w:tcMar>
              <w:top w:w="45" w:type="dxa"/>
              <w:left w:w="45" w:type="dxa"/>
              <w:bottom w:w="45" w:type="dxa"/>
              <w:right w:w="45" w:type="dxa"/>
            </w:tcMar>
          </w:tcPr>
          <w:p w14:paraId="255F5E19"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D1</w:t>
            </w:r>
          </w:p>
        </w:tc>
        <w:tc>
          <w:tcPr>
            <w:tcW w:w="5620" w:type="dxa"/>
            <w:tcMar>
              <w:top w:w="45" w:type="dxa"/>
              <w:left w:w="45" w:type="dxa"/>
              <w:bottom w:w="45" w:type="dxa"/>
              <w:right w:w="45" w:type="dxa"/>
            </w:tcMar>
          </w:tcPr>
          <w:p w14:paraId="56A99915"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Approve the reusable branded course-template framework as the organising solution for Sprint 2.</w:t>
            </w:r>
          </w:p>
        </w:tc>
        <w:tc>
          <w:tcPr>
            <w:tcW w:w="2580" w:type="dxa"/>
            <w:tcMar>
              <w:top w:w="45" w:type="dxa"/>
              <w:left w:w="45" w:type="dxa"/>
              <w:bottom w:w="45" w:type="dxa"/>
              <w:right w:w="45" w:type="dxa"/>
            </w:tcMar>
          </w:tcPr>
          <w:p w14:paraId="436296B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Michael / Jo / Vic</w:t>
            </w:r>
          </w:p>
        </w:tc>
      </w:tr>
      <w:tr w:rsidR="00346D6F" w:rsidRPr="00882888" w14:paraId="02335F4C" w14:textId="77777777" w:rsidTr="00882888">
        <w:trPr>
          <w:cantSplit/>
          <w:trHeight w:val="417"/>
          <w:jc w:val="center"/>
        </w:trPr>
        <w:tc>
          <w:tcPr>
            <w:tcW w:w="2580" w:type="dxa"/>
            <w:tcMar>
              <w:top w:w="45" w:type="dxa"/>
              <w:left w:w="45" w:type="dxa"/>
              <w:bottom w:w="45" w:type="dxa"/>
              <w:right w:w="45" w:type="dxa"/>
            </w:tcMar>
          </w:tcPr>
          <w:p w14:paraId="0FA01FD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D2</w:t>
            </w:r>
          </w:p>
        </w:tc>
        <w:tc>
          <w:tcPr>
            <w:tcW w:w="5620" w:type="dxa"/>
            <w:tcMar>
              <w:top w:w="45" w:type="dxa"/>
              <w:left w:w="45" w:type="dxa"/>
              <w:bottom w:w="45" w:type="dxa"/>
              <w:right w:w="45" w:type="dxa"/>
            </w:tcMar>
          </w:tcPr>
          <w:p w14:paraId="0CF14808"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Approve the representative Core MVP slice and identify any requirement that should be deferred to Sprint 3 or later.</w:t>
            </w:r>
          </w:p>
        </w:tc>
        <w:tc>
          <w:tcPr>
            <w:tcW w:w="2580" w:type="dxa"/>
            <w:tcMar>
              <w:top w:w="45" w:type="dxa"/>
              <w:left w:w="45" w:type="dxa"/>
              <w:bottom w:w="45" w:type="dxa"/>
              <w:right w:w="45" w:type="dxa"/>
            </w:tcMar>
          </w:tcPr>
          <w:p w14:paraId="1F6509BD"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Michael / Jo / Vic</w:t>
            </w:r>
          </w:p>
        </w:tc>
      </w:tr>
      <w:tr w:rsidR="00346D6F" w:rsidRPr="00882888" w14:paraId="47C425D8" w14:textId="77777777" w:rsidTr="00882888">
        <w:trPr>
          <w:cantSplit/>
          <w:trHeight w:val="417"/>
          <w:jc w:val="center"/>
        </w:trPr>
        <w:tc>
          <w:tcPr>
            <w:tcW w:w="2580" w:type="dxa"/>
            <w:tcMar>
              <w:top w:w="45" w:type="dxa"/>
              <w:left w:w="45" w:type="dxa"/>
              <w:bottom w:w="45" w:type="dxa"/>
              <w:right w:w="45" w:type="dxa"/>
            </w:tcMar>
          </w:tcPr>
          <w:p w14:paraId="07DB8C9A"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D3</w:t>
            </w:r>
          </w:p>
        </w:tc>
        <w:tc>
          <w:tcPr>
            <w:tcW w:w="5620" w:type="dxa"/>
            <w:tcMar>
              <w:top w:w="45" w:type="dxa"/>
              <w:left w:w="45" w:type="dxa"/>
              <w:bottom w:w="45" w:type="dxa"/>
              <w:right w:w="45" w:type="dxa"/>
            </w:tcMar>
          </w:tcPr>
          <w:p w14:paraId="0CADA6F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 the representative course or exemplar that should be used for the Core MVP and playback.</w:t>
            </w:r>
          </w:p>
        </w:tc>
        <w:tc>
          <w:tcPr>
            <w:tcW w:w="2580" w:type="dxa"/>
            <w:tcMar>
              <w:top w:w="45" w:type="dxa"/>
              <w:left w:w="45" w:type="dxa"/>
              <w:bottom w:w="45" w:type="dxa"/>
              <w:right w:w="45" w:type="dxa"/>
            </w:tcMar>
          </w:tcPr>
          <w:p w14:paraId="7CEA68D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Michael / Jo</w:t>
            </w:r>
          </w:p>
        </w:tc>
      </w:tr>
      <w:tr w:rsidR="00346D6F" w:rsidRPr="00882888" w14:paraId="077A0312" w14:textId="77777777" w:rsidTr="00882888">
        <w:trPr>
          <w:cantSplit/>
          <w:trHeight w:val="417"/>
          <w:jc w:val="center"/>
        </w:trPr>
        <w:tc>
          <w:tcPr>
            <w:tcW w:w="2580" w:type="dxa"/>
            <w:tcMar>
              <w:top w:w="45" w:type="dxa"/>
              <w:left w:w="45" w:type="dxa"/>
              <w:bottom w:w="45" w:type="dxa"/>
              <w:right w:w="45" w:type="dxa"/>
            </w:tcMar>
          </w:tcPr>
          <w:p w14:paraId="4AECB572"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D4</w:t>
            </w:r>
          </w:p>
        </w:tc>
        <w:tc>
          <w:tcPr>
            <w:tcW w:w="5620" w:type="dxa"/>
            <w:tcMar>
              <w:top w:w="45" w:type="dxa"/>
              <w:left w:w="45" w:type="dxa"/>
              <w:bottom w:w="45" w:type="dxa"/>
              <w:right w:w="45" w:type="dxa"/>
            </w:tcMar>
          </w:tcPr>
          <w:p w14:paraId="75F9B86B"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 whether micro-credentials should use the same configurable template or a separate shorter template.</w:t>
            </w:r>
          </w:p>
        </w:tc>
        <w:tc>
          <w:tcPr>
            <w:tcW w:w="2580" w:type="dxa"/>
            <w:tcMar>
              <w:top w:w="45" w:type="dxa"/>
              <w:left w:w="45" w:type="dxa"/>
              <w:bottom w:w="45" w:type="dxa"/>
              <w:right w:w="45" w:type="dxa"/>
            </w:tcMar>
          </w:tcPr>
          <w:p w14:paraId="0824D131"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Michael / Jo</w:t>
            </w:r>
          </w:p>
        </w:tc>
      </w:tr>
      <w:tr w:rsidR="00346D6F" w:rsidRPr="00882888" w14:paraId="5CA896AB" w14:textId="77777777" w:rsidTr="00882888">
        <w:trPr>
          <w:cantSplit/>
          <w:trHeight w:val="417"/>
          <w:jc w:val="center"/>
        </w:trPr>
        <w:tc>
          <w:tcPr>
            <w:tcW w:w="2580" w:type="dxa"/>
            <w:tcMar>
              <w:top w:w="45" w:type="dxa"/>
              <w:left w:w="45" w:type="dxa"/>
              <w:bottom w:w="45" w:type="dxa"/>
              <w:right w:w="45" w:type="dxa"/>
            </w:tcMar>
          </w:tcPr>
          <w:p w14:paraId="6ED47AD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D5</w:t>
            </w:r>
          </w:p>
        </w:tc>
        <w:tc>
          <w:tcPr>
            <w:tcW w:w="5620" w:type="dxa"/>
            <w:tcMar>
              <w:top w:w="45" w:type="dxa"/>
              <w:left w:w="45" w:type="dxa"/>
              <w:bottom w:w="45" w:type="dxa"/>
              <w:right w:w="45" w:type="dxa"/>
            </w:tcMar>
          </w:tcPr>
          <w:p w14:paraId="687977E0"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 the preferred Moodle mechanism after technical validation for workshop attendance and the two-of-three assessment gate.</w:t>
            </w:r>
          </w:p>
        </w:tc>
        <w:tc>
          <w:tcPr>
            <w:tcW w:w="2580" w:type="dxa"/>
            <w:tcMar>
              <w:top w:w="45" w:type="dxa"/>
              <w:left w:w="45" w:type="dxa"/>
              <w:bottom w:w="45" w:type="dxa"/>
              <w:right w:w="45" w:type="dxa"/>
            </w:tcMar>
          </w:tcPr>
          <w:p w14:paraId="16F8AA4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Client + Dev team</w:t>
            </w:r>
          </w:p>
        </w:tc>
      </w:tr>
      <w:tr w:rsidR="00346D6F" w:rsidRPr="00882888" w14:paraId="719256DE" w14:textId="77777777" w:rsidTr="00882888">
        <w:trPr>
          <w:cantSplit/>
          <w:trHeight w:val="417"/>
          <w:jc w:val="center"/>
        </w:trPr>
        <w:tc>
          <w:tcPr>
            <w:tcW w:w="2580" w:type="dxa"/>
            <w:tcMar>
              <w:top w:w="45" w:type="dxa"/>
              <w:left w:w="45" w:type="dxa"/>
              <w:bottom w:w="45" w:type="dxa"/>
              <w:right w:w="45" w:type="dxa"/>
            </w:tcMar>
          </w:tcPr>
          <w:p w14:paraId="4AA8FF2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D6</w:t>
            </w:r>
          </w:p>
        </w:tc>
        <w:tc>
          <w:tcPr>
            <w:tcW w:w="5620" w:type="dxa"/>
            <w:tcMar>
              <w:top w:w="45" w:type="dxa"/>
              <w:left w:w="45" w:type="dxa"/>
              <w:bottom w:w="45" w:type="dxa"/>
              <w:right w:w="45" w:type="dxa"/>
            </w:tcMar>
          </w:tcPr>
          <w:p w14:paraId="50515DA0"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 the preferred mechanism for formative soft-deadline feedback, revision and the final hard deadline.</w:t>
            </w:r>
          </w:p>
        </w:tc>
        <w:tc>
          <w:tcPr>
            <w:tcW w:w="2580" w:type="dxa"/>
            <w:tcMar>
              <w:top w:w="45" w:type="dxa"/>
              <w:left w:w="45" w:type="dxa"/>
              <w:bottom w:w="45" w:type="dxa"/>
              <w:right w:w="45" w:type="dxa"/>
            </w:tcMar>
          </w:tcPr>
          <w:p w14:paraId="5C819086"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Client + Dev team</w:t>
            </w:r>
          </w:p>
        </w:tc>
      </w:tr>
      <w:tr w:rsidR="00346D6F" w:rsidRPr="00882888" w14:paraId="1378B119" w14:textId="77777777" w:rsidTr="00882888">
        <w:trPr>
          <w:cantSplit/>
          <w:trHeight w:val="417"/>
          <w:jc w:val="center"/>
        </w:trPr>
        <w:tc>
          <w:tcPr>
            <w:tcW w:w="2580" w:type="dxa"/>
            <w:tcMar>
              <w:top w:w="45" w:type="dxa"/>
              <w:left w:w="45" w:type="dxa"/>
              <w:bottom w:w="45" w:type="dxa"/>
              <w:right w:w="45" w:type="dxa"/>
            </w:tcMar>
          </w:tcPr>
          <w:p w14:paraId="161B7BF6"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D7</w:t>
            </w:r>
          </w:p>
        </w:tc>
        <w:tc>
          <w:tcPr>
            <w:tcW w:w="5620" w:type="dxa"/>
            <w:tcMar>
              <w:top w:w="45" w:type="dxa"/>
              <w:left w:w="45" w:type="dxa"/>
              <w:bottom w:w="45" w:type="dxa"/>
              <w:right w:w="45" w:type="dxa"/>
            </w:tcMar>
          </w:tcPr>
          <w:p w14:paraId="376F42D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Clarify the learner activity and progress reports OAPA needs, including who needs access to those views.</w:t>
            </w:r>
          </w:p>
        </w:tc>
        <w:tc>
          <w:tcPr>
            <w:tcW w:w="2580" w:type="dxa"/>
            <w:tcMar>
              <w:top w:w="45" w:type="dxa"/>
              <w:left w:w="45" w:type="dxa"/>
              <w:bottom w:w="45" w:type="dxa"/>
              <w:right w:w="45" w:type="dxa"/>
            </w:tcMar>
          </w:tcPr>
          <w:p w14:paraId="42640DF8"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Michael / Jo + BA/Dev</w:t>
            </w:r>
          </w:p>
        </w:tc>
      </w:tr>
      <w:tr w:rsidR="00346D6F" w:rsidRPr="00882888" w14:paraId="0005CA86" w14:textId="77777777" w:rsidTr="00882888">
        <w:trPr>
          <w:cantSplit/>
          <w:trHeight w:val="404"/>
          <w:jc w:val="center"/>
        </w:trPr>
        <w:tc>
          <w:tcPr>
            <w:tcW w:w="2580" w:type="dxa"/>
            <w:tcMar>
              <w:top w:w="45" w:type="dxa"/>
              <w:left w:w="45" w:type="dxa"/>
              <w:bottom w:w="45" w:type="dxa"/>
              <w:right w:w="45" w:type="dxa"/>
            </w:tcMar>
          </w:tcPr>
          <w:p w14:paraId="182EC2EF"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D8</w:t>
            </w:r>
          </w:p>
        </w:tc>
        <w:tc>
          <w:tcPr>
            <w:tcW w:w="5620" w:type="dxa"/>
            <w:tcMar>
              <w:top w:w="45" w:type="dxa"/>
              <w:left w:w="45" w:type="dxa"/>
              <w:bottom w:w="45" w:type="dxa"/>
              <w:right w:w="45" w:type="dxa"/>
            </w:tcMar>
          </w:tcPr>
          <w:p w14:paraId="54F8FCCD"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Confirm peer-review visibility, anonymity, criteria and editorial workflow where that requirement enters the Core MVP.</w:t>
            </w:r>
          </w:p>
        </w:tc>
        <w:tc>
          <w:tcPr>
            <w:tcW w:w="2580" w:type="dxa"/>
            <w:tcMar>
              <w:top w:w="45" w:type="dxa"/>
              <w:left w:w="45" w:type="dxa"/>
              <w:bottom w:w="45" w:type="dxa"/>
              <w:right w:w="45" w:type="dxa"/>
            </w:tcMar>
          </w:tcPr>
          <w:p w14:paraId="6F07243A"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OAPA education stakeholders</w:t>
            </w:r>
          </w:p>
        </w:tc>
      </w:tr>
      <w:tr w:rsidR="00346D6F" w:rsidRPr="00882888" w14:paraId="288762D3" w14:textId="77777777" w:rsidTr="00882888">
        <w:trPr>
          <w:cantSplit/>
          <w:trHeight w:val="574"/>
          <w:jc w:val="center"/>
        </w:trPr>
        <w:tc>
          <w:tcPr>
            <w:tcW w:w="2580" w:type="dxa"/>
            <w:tcMar>
              <w:top w:w="45" w:type="dxa"/>
              <w:left w:w="45" w:type="dxa"/>
              <w:bottom w:w="45" w:type="dxa"/>
              <w:right w:w="45" w:type="dxa"/>
            </w:tcMar>
          </w:tcPr>
          <w:p w14:paraId="7937171F"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D9</w:t>
            </w:r>
          </w:p>
        </w:tc>
        <w:tc>
          <w:tcPr>
            <w:tcW w:w="5620" w:type="dxa"/>
            <w:tcMar>
              <w:top w:w="45" w:type="dxa"/>
              <w:left w:w="45" w:type="dxa"/>
              <w:bottom w:w="45" w:type="dxa"/>
              <w:right w:w="45" w:type="dxa"/>
            </w:tcMar>
          </w:tcPr>
          <w:p w14:paraId="517EF30D" w14:textId="77777777" w:rsidR="00346D6F" w:rsidRPr="00882888" w:rsidRDefault="00000000">
            <w:pPr>
              <w:spacing w:after="0"/>
              <w:rPr>
                <w:rFonts w:asciiTheme="majorHAnsi" w:hAnsiTheme="majorHAnsi" w:cstheme="majorHAnsi"/>
              </w:rPr>
            </w:pPr>
            <w:r w:rsidRPr="00882888">
              <w:rPr>
                <w:rFonts w:asciiTheme="majorHAnsi" w:hAnsiTheme="majorHAnsi" w:cstheme="majorHAnsi"/>
              </w:rPr>
              <w:t>Confirm which legacy course or example should be used as the most useful reference for the final comparison and Core MVP planning.</w:t>
            </w:r>
          </w:p>
        </w:tc>
        <w:tc>
          <w:tcPr>
            <w:tcW w:w="2580" w:type="dxa"/>
            <w:tcMar>
              <w:top w:w="45" w:type="dxa"/>
              <w:left w:w="45" w:type="dxa"/>
              <w:bottom w:w="45" w:type="dxa"/>
              <w:right w:w="45" w:type="dxa"/>
            </w:tcMar>
          </w:tcPr>
          <w:p w14:paraId="0E3F2BFE" w14:textId="77777777" w:rsidR="00346D6F" w:rsidRPr="00882888" w:rsidRDefault="00000000">
            <w:pPr>
              <w:spacing w:after="0"/>
              <w:rPr>
                <w:rFonts w:asciiTheme="majorHAnsi" w:hAnsiTheme="majorHAnsi" w:cstheme="majorHAnsi"/>
              </w:rPr>
            </w:pPr>
            <w:r w:rsidRPr="00882888">
              <w:rPr>
                <w:rFonts w:asciiTheme="majorHAnsi" w:hAnsiTheme="majorHAnsi" w:cstheme="majorHAnsi"/>
              </w:rPr>
              <w:t>Michael / Jo</w:t>
            </w:r>
          </w:p>
        </w:tc>
      </w:tr>
    </w:tbl>
    <w:p w14:paraId="6CE7114A" w14:textId="77777777" w:rsidR="00346D6F" w:rsidRPr="00882888" w:rsidRDefault="00346D6F">
      <w:pPr>
        <w:spacing w:after="0"/>
        <w:rPr>
          <w:rFonts w:asciiTheme="majorHAnsi" w:hAnsiTheme="majorHAnsi" w:cstheme="majorHAnsi"/>
        </w:rPr>
      </w:pPr>
    </w:p>
    <w:p w14:paraId="778F3F83" w14:textId="77777777" w:rsidR="00346D6F" w:rsidRPr="00882888" w:rsidRDefault="00000000">
      <w:pPr>
        <w:pStyle w:val="Heading1"/>
        <w:spacing w:line="240" w:lineRule="auto"/>
        <w:rPr>
          <w:rFonts w:cstheme="majorHAnsi"/>
        </w:rPr>
      </w:pPr>
      <w:r w:rsidRPr="00882888">
        <w:rPr>
          <w:rFonts w:cstheme="majorHAnsi"/>
        </w:rPr>
        <w:t>9. Three-sprint delivery path</w:t>
      </w:r>
    </w:p>
    <w:tbl>
      <w:tblPr>
        <w:tblStyle w:val="TableGrid"/>
        <w:tblW w:w="11211" w:type="dxa"/>
        <w:jc w:val="center"/>
        <w:tblLayout w:type="fixed"/>
        <w:tblLook w:val="04A0" w:firstRow="1" w:lastRow="0" w:firstColumn="1" w:lastColumn="0" w:noHBand="0" w:noVBand="1"/>
      </w:tblPr>
      <w:tblGrid>
        <w:gridCol w:w="2795"/>
        <w:gridCol w:w="5621"/>
        <w:gridCol w:w="2795"/>
      </w:tblGrid>
      <w:tr w:rsidR="00346D6F" w:rsidRPr="00882888" w14:paraId="5EFB7798" w14:textId="77777777" w:rsidTr="00882888">
        <w:trPr>
          <w:cantSplit/>
          <w:trHeight w:val="223"/>
          <w:tblHeader/>
          <w:jc w:val="center"/>
        </w:trPr>
        <w:tc>
          <w:tcPr>
            <w:tcW w:w="2795" w:type="dxa"/>
            <w:tcMar>
              <w:top w:w="45" w:type="dxa"/>
              <w:left w:w="45" w:type="dxa"/>
              <w:bottom w:w="45" w:type="dxa"/>
              <w:right w:w="45" w:type="dxa"/>
            </w:tcMar>
          </w:tcPr>
          <w:p w14:paraId="4D8479B4"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Sprint</w:t>
            </w:r>
          </w:p>
        </w:tc>
        <w:tc>
          <w:tcPr>
            <w:tcW w:w="5621" w:type="dxa"/>
            <w:tcMar>
              <w:top w:w="45" w:type="dxa"/>
              <w:left w:w="45" w:type="dxa"/>
              <w:bottom w:w="45" w:type="dxa"/>
              <w:right w:w="45" w:type="dxa"/>
            </w:tcMar>
          </w:tcPr>
          <w:p w14:paraId="6E3DC4A1"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Purpose</w:t>
            </w:r>
          </w:p>
        </w:tc>
        <w:tc>
          <w:tcPr>
            <w:tcW w:w="2795" w:type="dxa"/>
            <w:tcMar>
              <w:top w:w="45" w:type="dxa"/>
              <w:left w:w="45" w:type="dxa"/>
              <w:bottom w:w="45" w:type="dxa"/>
              <w:right w:w="45" w:type="dxa"/>
            </w:tcMar>
          </w:tcPr>
          <w:p w14:paraId="52AD5750" w14:textId="77777777" w:rsidR="00346D6F" w:rsidRPr="00882888" w:rsidRDefault="00000000">
            <w:pPr>
              <w:spacing w:after="0"/>
              <w:rPr>
                <w:rFonts w:asciiTheme="majorHAnsi" w:hAnsiTheme="majorHAnsi" w:cstheme="majorHAnsi"/>
              </w:rPr>
            </w:pPr>
            <w:r w:rsidRPr="00882888">
              <w:rPr>
                <w:rFonts w:asciiTheme="majorHAnsi" w:hAnsiTheme="majorHAnsi" w:cstheme="majorHAnsi"/>
                <w:b/>
                <w:sz w:val="16"/>
              </w:rPr>
              <w:t>Position</w:t>
            </w:r>
          </w:p>
        </w:tc>
      </w:tr>
      <w:tr w:rsidR="00346D6F" w:rsidRPr="00882888" w14:paraId="26930D34" w14:textId="77777777" w:rsidTr="00882888">
        <w:trPr>
          <w:cantSplit/>
          <w:trHeight w:val="671"/>
          <w:jc w:val="center"/>
        </w:trPr>
        <w:tc>
          <w:tcPr>
            <w:tcW w:w="2795" w:type="dxa"/>
            <w:tcMar>
              <w:top w:w="45" w:type="dxa"/>
              <w:left w:w="45" w:type="dxa"/>
              <w:bottom w:w="45" w:type="dxa"/>
              <w:right w:w="45" w:type="dxa"/>
            </w:tcMar>
          </w:tcPr>
          <w:p w14:paraId="7027F2C2"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Sprint 1 - Design, validation and proposal</w:t>
            </w:r>
          </w:p>
        </w:tc>
        <w:tc>
          <w:tcPr>
            <w:tcW w:w="5621" w:type="dxa"/>
            <w:tcMar>
              <w:top w:w="45" w:type="dxa"/>
              <w:left w:w="45" w:type="dxa"/>
              <w:bottom w:w="45" w:type="dxa"/>
              <w:right w:w="45" w:type="dxa"/>
            </w:tcMar>
          </w:tcPr>
          <w:p w14:paraId="4798F5EF"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Validate client requirements against the real Academy, refine UX and learner journey, run controlled technical proof-of-concepts and cross-testing, consolidate the proposal, then obtain playback/client alignment.</w:t>
            </w:r>
          </w:p>
        </w:tc>
        <w:tc>
          <w:tcPr>
            <w:tcW w:w="2795" w:type="dxa"/>
            <w:tcMar>
              <w:top w:w="45" w:type="dxa"/>
              <w:left w:w="45" w:type="dxa"/>
              <w:bottom w:w="45" w:type="dxa"/>
              <w:right w:w="45" w:type="dxa"/>
            </w:tcMar>
          </w:tcPr>
          <w:p w14:paraId="521FBC99"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Current</w:t>
            </w:r>
          </w:p>
        </w:tc>
      </w:tr>
      <w:tr w:rsidR="00346D6F" w:rsidRPr="00882888" w14:paraId="689789FB" w14:textId="77777777" w:rsidTr="00882888">
        <w:trPr>
          <w:cantSplit/>
          <w:trHeight w:val="447"/>
          <w:jc w:val="center"/>
        </w:trPr>
        <w:tc>
          <w:tcPr>
            <w:tcW w:w="2795" w:type="dxa"/>
            <w:tcMar>
              <w:top w:w="45" w:type="dxa"/>
              <w:left w:w="45" w:type="dxa"/>
              <w:bottom w:w="45" w:type="dxa"/>
              <w:right w:w="45" w:type="dxa"/>
            </w:tcMar>
          </w:tcPr>
          <w:p w14:paraId="726E52A3"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Sprint 2 - Core MVP</w:t>
            </w:r>
          </w:p>
        </w:tc>
        <w:tc>
          <w:tcPr>
            <w:tcW w:w="5621" w:type="dxa"/>
            <w:tcMar>
              <w:top w:w="45" w:type="dxa"/>
              <w:left w:w="45" w:type="dxa"/>
              <w:bottom w:w="45" w:type="dxa"/>
              <w:right w:w="45" w:type="dxa"/>
            </w:tcMar>
          </w:tcPr>
          <w:p w14:paraId="0D6533C0"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Implement the agreed representative reusable learner/course journey on the new Academy Moodle using the validated UX, requirements and technical mechanisms.</w:t>
            </w:r>
          </w:p>
        </w:tc>
        <w:tc>
          <w:tcPr>
            <w:tcW w:w="2795" w:type="dxa"/>
            <w:tcMar>
              <w:top w:w="45" w:type="dxa"/>
              <w:left w:w="45" w:type="dxa"/>
              <w:bottom w:w="45" w:type="dxa"/>
              <w:right w:w="45" w:type="dxa"/>
            </w:tcMar>
          </w:tcPr>
          <w:p w14:paraId="7E7EFC07"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Next</w:t>
            </w:r>
          </w:p>
        </w:tc>
      </w:tr>
      <w:tr w:rsidR="00346D6F" w:rsidRPr="00882888" w14:paraId="4EBFC058" w14:textId="77777777" w:rsidTr="00882888">
        <w:trPr>
          <w:cantSplit/>
          <w:trHeight w:val="433"/>
          <w:jc w:val="center"/>
        </w:trPr>
        <w:tc>
          <w:tcPr>
            <w:tcW w:w="2795" w:type="dxa"/>
            <w:tcMar>
              <w:top w:w="45" w:type="dxa"/>
              <w:left w:w="45" w:type="dxa"/>
              <w:bottom w:w="45" w:type="dxa"/>
              <w:right w:w="45" w:type="dxa"/>
            </w:tcMar>
          </w:tcPr>
          <w:p w14:paraId="189562B0"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Sprint 3 - Refine MVP</w:t>
            </w:r>
          </w:p>
        </w:tc>
        <w:tc>
          <w:tcPr>
            <w:tcW w:w="5621" w:type="dxa"/>
            <w:tcMar>
              <w:top w:w="45" w:type="dxa"/>
              <w:left w:w="45" w:type="dxa"/>
              <w:bottom w:w="45" w:type="dxa"/>
              <w:right w:w="45" w:type="dxa"/>
            </w:tcMar>
          </w:tcPr>
          <w:p w14:paraId="35F7C11F"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Test, fix and refine the Core MVP, improve accessibility and compatibility, respond to client feedback and add approved secondary improvements where feasible.</w:t>
            </w:r>
          </w:p>
        </w:tc>
        <w:tc>
          <w:tcPr>
            <w:tcW w:w="2795" w:type="dxa"/>
            <w:tcMar>
              <w:top w:w="45" w:type="dxa"/>
              <w:left w:w="45" w:type="dxa"/>
              <w:bottom w:w="45" w:type="dxa"/>
              <w:right w:w="45" w:type="dxa"/>
            </w:tcMar>
          </w:tcPr>
          <w:p w14:paraId="7CB88B2A" w14:textId="77777777" w:rsidR="00346D6F" w:rsidRPr="00882888" w:rsidRDefault="00000000">
            <w:pPr>
              <w:spacing w:after="0"/>
              <w:rPr>
                <w:rFonts w:asciiTheme="majorHAnsi" w:hAnsiTheme="majorHAnsi" w:cstheme="majorHAnsi"/>
              </w:rPr>
            </w:pPr>
            <w:r w:rsidRPr="00882888">
              <w:rPr>
                <w:rFonts w:asciiTheme="majorHAnsi" w:hAnsiTheme="majorHAnsi" w:cstheme="majorHAnsi"/>
                <w:sz w:val="16"/>
              </w:rPr>
              <w:t>Later</w:t>
            </w:r>
          </w:p>
        </w:tc>
      </w:tr>
    </w:tbl>
    <w:p w14:paraId="2D42D400" w14:textId="77777777" w:rsidR="00346D6F" w:rsidRPr="00882888" w:rsidRDefault="00346D6F">
      <w:pPr>
        <w:spacing w:after="0"/>
        <w:rPr>
          <w:rFonts w:asciiTheme="majorHAnsi" w:hAnsiTheme="majorHAnsi" w:cstheme="majorHAnsi"/>
        </w:rPr>
      </w:pPr>
    </w:p>
    <w:p w14:paraId="77CBCA48" w14:textId="77777777" w:rsidR="00346D6F" w:rsidRPr="00882888" w:rsidRDefault="00000000">
      <w:pPr>
        <w:pStyle w:val="Heading1"/>
        <w:spacing w:line="240" w:lineRule="auto"/>
        <w:rPr>
          <w:rFonts w:cstheme="majorHAnsi"/>
        </w:rPr>
      </w:pPr>
      <w:r w:rsidRPr="00882888">
        <w:rPr>
          <w:rFonts w:cstheme="majorHAnsi"/>
        </w:rPr>
        <w:t>10. Client review requested</w:t>
      </w:r>
    </w:p>
    <w:p w14:paraId="601C1488" w14:textId="77777777" w:rsidR="00346D6F" w:rsidRPr="00882888" w:rsidRDefault="00000000">
      <w:pPr>
        <w:spacing w:line="300" w:lineRule="auto"/>
        <w:rPr>
          <w:rFonts w:asciiTheme="majorHAnsi" w:hAnsiTheme="majorHAnsi" w:cstheme="majorHAnsi"/>
        </w:rPr>
      </w:pPr>
      <w:r w:rsidRPr="00882888">
        <w:rPr>
          <w:rFonts w:asciiTheme="majorHAnsi" w:hAnsiTheme="majorHAnsi" w:cstheme="majorHAnsi"/>
        </w:rPr>
        <w:t>Team 74 requests confirmation that the reusable branded course-template framework is the correct project direction, that the proposed Sprint 2 Core MVP is appropriately scoped, and that the open decisions above are prioritised correctly. Any client or supervisor change should be recorded before the Sprint 2 plan is locked.</w:t>
      </w:r>
    </w:p>
    <w:p w14:paraId="304C804C" w14:textId="77777777" w:rsidR="00346D6F" w:rsidRPr="00882888" w:rsidRDefault="00000000">
      <w:pPr>
        <w:spacing w:line="300" w:lineRule="auto"/>
        <w:rPr>
          <w:rFonts w:asciiTheme="majorHAnsi" w:hAnsiTheme="majorHAnsi" w:cstheme="majorHAnsi"/>
        </w:rPr>
      </w:pPr>
      <w:r w:rsidRPr="00882888">
        <w:rPr>
          <w:rFonts w:asciiTheme="majorHAnsi" w:hAnsiTheme="majorHAnsi" w:cstheme="majorHAnsi"/>
        </w:rPr>
        <w:t>The final Sprint 1 playback should show the role-owned evidence behind this proposal, including requirements, UX findings, learner journey, Moodle proof-of-concept results, independent testing and the updated governance baseline.</w:t>
      </w:r>
    </w:p>
    <w:p w14:paraId="01E2A3C1" w14:textId="77777777" w:rsidR="00346D6F" w:rsidRPr="00882888" w:rsidRDefault="00000000">
      <w:pPr>
        <w:pStyle w:val="Heading1"/>
        <w:spacing w:line="240" w:lineRule="auto"/>
        <w:rPr>
          <w:rFonts w:cstheme="majorHAnsi"/>
        </w:rPr>
      </w:pPr>
      <w:r w:rsidRPr="00882888">
        <w:rPr>
          <w:rFonts w:cstheme="majorHAnsi"/>
        </w:rPr>
        <w:t>11. Evidence basis</w:t>
      </w:r>
    </w:p>
    <w:p w14:paraId="6EB0C2CE"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OAPA Moodle Platform Development Brief / Specification supplied by Jo-Anne Kelder.</w:t>
      </w:r>
    </w:p>
    <w:p w14:paraId="0E2E52AD"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Initial client meeting with Darryl Clare on 11 August 2026.</w:t>
      </w:r>
    </w:p>
    <w:p w14:paraId="22266861"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Client alignment meeting with Michael Cowling and Jo-Anne Kelder on 24 August 2026, including the meeting recording and transcript.</w:t>
      </w:r>
    </w:p>
    <w:p w14:paraId="367F0730"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lastRenderedPageBreak/>
        <w:t>Client Meeting Alignment and Team Understanding document completed by Team 74.</w:t>
      </w:r>
    </w:p>
    <w:p w14:paraId="42438DE2"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Verified current OAPA Academy access for all five Team 74 members and verified reference access to the old Moodle.</w:t>
      </w:r>
    </w:p>
    <w:p w14:paraId="34A701F3"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OAPA Brand Book supplied by Professor Michael Cowling.</w:t>
      </w:r>
    </w:p>
    <w:p w14:paraId="0602A1DF"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Team 74 Week 1 scope, risk, requirements, UX and technical research artifacts.</w:t>
      </w:r>
    </w:p>
    <w:p w14:paraId="2E088C47" w14:textId="77777777" w:rsidR="00346D6F" w:rsidRPr="00882888" w:rsidRDefault="00000000">
      <w:pPr>
        <w:pStyle w:val="ListBullet"/>
        <w:spacing w:after="40"/>
        <w:rPr>
          <w:rFonts w:asciiTheme="majorHAnsi" w:hAnsiTheme="majorHAnsi" w:cstheme="majorHAnsi"/>
        </w:rPr>
      </w:pPr>
      <w:r w:rsidRPr="00882888">
        <w:rPr>
          <w:rFonts w:asciiTheme="majorHAnsi" w:hAnsiTheme="majorHAnsi" w:cstheme="majorHAnsi"/>
        </w:rPr>
        <w:t>Week 2 Planner tasks and role-owned requirements, UX, proof-of-concept and cross-testing evidence as those artifacts are completed.</w:t>
      </w:r>
    </w:p>
    <w:p w14:paraId="18FA5656" w14:textId="77777777" w:rsidR="00346D6F" w:rsidRPr="00882888" w:rsidRDefault="00346D6F">
      <w:pPr>
        <w:spacing w:after="0"/>
        <w:rPr>
          <w:rFonts w:asciiTheme="majorHAnsi" w:hAnsiTheme="majorHAnsi" w:cstheme="majorHAnsi"/>
        </w:rPr>
      </w:pPr>
    </w:p>
    <w:sectPr w:rsidR="00346D6F" w:rsidRPr="00882888" w:rsidSect="00034616">
      <w:headerReference w:type="default" r:id="rId8"/>
      <w:footerReference w:type="default" r:id="rId9"/>
      <w:pgSz w:w="11905" w:h="16838"/>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BD71A" w14:textId="77777777" w:rsidR="00453D85" w:rsidRDefault="00453D85">
      <w:pPr>
        <w:spacing w:after="0" w:line="240" w:lineRule="auto"/>
        <w:rPr>
          <w:rFonts w:hint="eastAsia"/>
        </w:rPr>
      </w:pPr>
      <w:r>
        <w:separator/>
      </w:r>
    </w:p>
  </w:endnote>
  <w:endnote w:type="continuationSeparator" w:id="0">
    <w:p w14:paraId="2E484B28" w14:textId="77777777" w:rsidR="00453D85" w:rsidRDefault="00453D8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4EBE" w14:textId="77777777" w:rsidR="00941CEE" w:rsidRDefault="00941CEE">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703C5" w14:textId="77777777" w:rsidR="00453D85" w:rsidRDefault="00453D85">
      <w:pPr>
        <w:spacing w:after="0" w:line="240" w:lineRule="auto"/>
        <w:rPr>
          <w:rFonts w:hint="eastAsia"/>
        </w:rPr>
      </w:pPr>
      <w:r>
        <w:separator/>
      </w:r>
    </w:p>
  </w:footnote>
  <w:footnote w:type="continuationSeparator" w:id="0">
    <w:p w14:paraId="7ECA69C6" w14:textId="77777777" w:rsidR="00453D85" w:rsidRDefault="00453D8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D84B" w14:textId="77777777" w:rsidR="00941CEE" w:rsidRDefault="00941CE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706820">
    <w:abstractNumId w:val="8"/>
  </w:num>
  <w:num w:numId="2" w16cid:durableId="1298073771">
    <w:abstractNumId w:val="6"/>
  </w:num>
  <w:num w:numId="3" w16cid:durableId="281961507">
    <w:abstractNumId w:val="5"/>
  </w:num>
  <w:num w:numId="4" w16cid:durableId="197164566">
    <w:abstractNumId w:val="4"/>
  </w:num>
  <w:num w:numId="5" w16cid:durableId="367072978">
    <w:abstractNumId w:val="7"/>
  </w:num>
  <w:num w:numId="6" w16cid:durableId="2051414951">
    <w:abstractNumId w:val="3"/>
  </w:num>
  <w:num w:numId="7" w16cid:durableId="1308970463">
    <w:abstractNumId w:val="2"/>
  </w:num>
  <w:num w:numId="8" w16cid:durableId="1760522462">
    <w:abstractNumId w:val="1"/>
  </w:num>
  <w:num w:numId="9" w16cid:durableId="108530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8C8"/>
    <w:rsid w:val="0015074B"/>
    <w:rsid w:val="001A7E79"/>
    <w:rsid w:val="0029639D"/>
    <w:rsid w:val="00326F90"/>
    <w:rsid w:val="00346D6F"/>
    <w:rsid w:val="003F64B1"/>
    <w:rsid w:val="00453D85"/>
    <w:rsid w:val="00672F83"/>
    <w:rsid w:val="008349CE"/>
    <w:rsid w:val="00882888"/>
    <w:rsid w:val="00941CEE"/>
    <w:rsid w:val="00AA1D8D"/>
    <w:rsid w:val="00AB1501"/>
    <w:rsid w:val="00B47730"/>
    <w:rsid w:val="00B6079A"/>
    <w:rsid w:val="00CB0664"/>
    <w:rsid w:val="00E83B28"/>
    <w:rsid w:val="00F31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F68D3"/>
  <w14:defaultImageDpi w14:val="300"/>
  <w15:docId w15:val="{ED32DFB2-F959-46D2-B48D-F465EB01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1891</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6</cp:revision>
  <dcterms:created xsi:type="dcterms:W3CDTF">2013-12-23T23:15:00Z</dcterms:created>
  <dcterms:modified xsi:type="dcterms:W3CDTF">2026-09-06T09:24:00Z</dcterms:modified>
  <cp:category/>
</cp:coreProperties>
</file>