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1867" w14:textId="77777777" w:rsidR="00941CEE" w:rsidRPr="00E83B28" w:rsidRDefault="00000000">
      <w:pPr>
        <w:spacing w:after="160" w:line="240" w:lineRule="auto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  <w:sz w:val="40"/>
        </w:rPr>
        <w:t>Project Scope &amp; Constraints Baseline</w:t>
      </w:r>
    </w:p>
    <w:p w14:paraId="47831F61" w14:textId="77777777" w:rsidR="00941CEE" w:rsidRPr="00E83B28" w:rsidRDefault="00000000">
      <w:pPr>
        <w:spacing w:after="240" w:line="240" w:lineRule="auto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  <w:color w:val="5A5A5A"/>
          <w:sz w:val="24"/>
        </w:rPr>
        <w:t>Sprint 1 governance artifact - consolidated confirmed scope, constraints, exclusions and open items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3240"/>
        <w:gridCol w:w="1080"/>
        <w:gridCol w:w="3484"/>
      </w:tblGrid>
      <w:tr w:rsidR="00941CEE" w:rsidRPr="00E83B28" w14:paraId="1401A780" w14:textId="77777777">
        <w:trPr>
          <w:tblHeader/>
        </w:trPr>
        <w:tc>
          <w:tcPr>
            <w:tcW w:w="122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579EA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Project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6E8BB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P000785CSITCP / Group 74 - Team A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F3C366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Owner</w:t>
            </w:r>
          </w:p>
        </w:tc>
        <w:tc>
          <w:tcPr>
            <w:tcW w:w="34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9C15EB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Aryan Rajendra - Project Manager</w:t>
            </w:r>
          </w:p>
        </w:tc>
      </w:tr>
      <w:tr w:rsidR="00941CEE" w:rsidRPr="00E83B28" w14:paraId="07623961" w14:textId="77777777">
        <w:tc>
          <w:tcPr>
            <w:tcW w:w="122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385C9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Status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B030E9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Updated / ready for team use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5119A9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Current as of</w:t>
            </w:r>
          </w:p>
        </w:tc>
        <w:tc>
          <w:tcPr>
            <w:tcW w:w="34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523904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23 August 2026</w:t>
            </w:r>
          </w:p>
        </w:tc>
      </w:tr>
    </w:tbl>
    <w:p w14:paraId="5E3FF96E" w14:textId="77777777" w:rsidR="00941CEE" w:rsidRPr="00E83B28" w:rsidRDefault="00941CEE">
      <w:pPr>
        <w:spacing w:after="0"/>
        <w:rPr>
          <w:rFonts w:asciiTheme="majorHAnsi" w:hAnsiTheme="majorHAnsi" w:cstheme="majorHAnsi"/>
        </w:rPr>
      </w:pPr>
    </w:p>
    <w:p w14:paraId="5750DDD5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Source basis and precedence</w:t>
      </w:r>
    </w:p>
    <w:p w14:paraId="545B0B4B" w14:textId="2073B9A8" w:rsidR="00941CEE" w:rsidRPr="00E83B28" w:rsidRDefault="00000000">
      <w:pPr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This artifact consolidates the latest available project evidence rather than treating older planning assumptions as current facts. The working source order is</w:t>
      </w:r>
    </w:p>
    <w:p w14:paraId="43CD310F" w14:textId="37A370DB" w:rsidR="00941CEE" w:rsidRPr="00E83B28" w:rsidRDefault="00000000">
      <w:pPr>
        <w:pStyle w:val="ListNumber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Latest client-provided OAPA Moodle Platform Development Brief (V1.2, dated 5 August 2026</w:t>
      </w:r>
      <w:r w:rsidR="003F64B1">
        <w:rPr>
          <w:rFonts w:asciiTheme="majorHAnsi" w:eastAsia="Carlito" w:hAnsiTheme="majorHAnsi" w:cstheme="majorHAnsi"/>
        </w:rPr>
        <w:t>,</w:t>
      </w:r>
      <w:r w:rsidRPr="00E83B28">
        <w:rPr>
          <w:rFonts w:asciiTheme="majorHAnsi" w:eastAsia="Carlito" w:hAnsiTheme="majorHAnsi" w:cstheme="majorHAnsi"/>
        </w:rPr>
        <w:t xml:space="preserve"> received by Team 74 on 21 August 2026) for target platform capabilities and open questions.</w:t>
      </w:r>
    </w:p>
    <w:p w14:paraId="31DFED1C" w14:textId="77777777" w:rsidR="00941CEE" w:rsidRPr="00E83B28" w:rsidRDefault="00000000">
      <w:pPr>
        <w:pStyle w:val="ListNumber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First client meeting with Darryl Clare on 11 August 2026 for the agreed Team 74 focus, client expectations, access approach and content ownership.</w:t>
      </w:r>
    </w:p>
    <w:p w14:paraId="76980AC8" w14:textId="77777777" w:rsidR="00941CEE" w:rsidRPr="00E83B28" w:rsidRDefault="00000000">
      <w:pPr>
        <w:pStyle w:val="ListNumber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Team 74 client proposal and Sprint 1 plan for the current three-sprint delivery boundary and role allocation.</w:t>
      </w:r>
    </w:p>
    <w:p w14:paraId="41E2A307" w14:textId="77777777" w:rsidR="00941CEE" w:rsidRPr="00E83B28" w:rsidRDefault="00000000">
      <w:pPr>
        <w:pStyle w:val="ListNumber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Latest communications through 23 August 2026 for access, stakeholder availability, escalation and scheduling status.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8"/>
      </w:tblGrid>
      <w:tr w:rsidR="00941CEE" w:rsidRPr="00E83B28" w14:paraId="03684801" w14:textId="77777777">
        <w:tc>
          <w:tcPr>
            <w:tcW w:w="902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950D80" w14:textId="77777777" w:rsidR="00941CEE" w:rsidRPr="00E83B28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20"/>
              </w:rPr>
              <w:t>Governance rule</w:t>
            </w:r>
          </w:p>
          <w:p w14:paraId="2733A5B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20"/>
              </w:rPr>
              <w:t>Where the OAPA specification introduces a broader requirement than the Team 74 proposal, it is recorded as a target-state requirement or open scope decision until the client/supervisor confirms that it is part of Team 74's committed implementation scope. No assumption is silently converted into a fact.</w:t>
            </w:r>
          </w:p>
        </w:tc>
      </w:tr>
    </w:tbl>
    <w:p w14:paraId="529EF387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1. Confirmed project purpose</w:t>
      </w:r>
    </w:p>
    <w:p w14:paraId="36F15F7B" w14:textId="77777777" w:rsidR="00941CEE" w:rsidRPr="00E83B28" w:rsidRDefault="00000000">
      <w:pPr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Team 74 is improving the learner-facing experience of the existing OAPA Academy Moodle platform. The core problem is not the absence of a functioning LMS, but that the current learning experience needs clearer navigation, stronger signposting, more professional academic presentation and a more intuitive path through learning activities. The primary users are practising or aspiring academics learning the author, reviewer and editor roles.</w:t>
      </w:r>
    </w:p>
    <w:p w14:paraId="64E8B890" w14:textId="14D091BD" w:rsidR="00941CEE" w:rsidRPr="00E83B28" w:rsidRDefault="00000000">
      <w:pPr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The client's new specification adds a clear pedagogical target</w:t>
      </w:r>
      <w:r w:rsidR="003F64B1">
        <w:rPr>
          <w:rFonts w:asciiTheme="majorHAnsi" w:eastAsia="Carlito" w:hAnsiTheme="majorHAnsi" w:cstheme="majorHAnsi"/>
        </w:rPr>
        <w:t xml:space="preserve">- </w:t>
      </w:r>
      <w:r w:rsidRPr="00E83B28">
        <w:rPr>
          <w:rFonts w:asciiTheme="majorHAnsi" w:eastAsia="Carlito" w:hAnsiTheme="majorHAnsi" w:cstheme="majorHAnsi"/>
        </w:rPr>
        <w:t>the Moodle implementation should support self-directed learning, practical role-based activities, a repeatable course cycle, peer interaction, accessible presentation and a scalable programme structure. These requirements guide Team 74's design and feasibility work, but do not automatically convert the full 600-hour OAPA development brief into Team 74's capstone delivery commitment.</w:t>
      </w:r>
    </w:p>
    <w:p w14:paraId="4EFD6612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2. Confirmed Team 74 scope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400"/>
        <w:gridCol w:w="1684"/>
      </w:tblGrid>
      <w:tr w:rsidR="00941CEE" w:rsidRPr="00E83B28" w14:paraId="0C5AA8E2" w14:textId="77777777">
        <w:trPr>
          <w:tblHeader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41A0B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Scope area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C0A1E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Team 74 treatment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1088BD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Status</w:t>
            </w:r>
          </w:p>
        </w:tc>
      </w:tr>
      <w:tr w:rsidR="00941CEE" w:rsidRPr="00E83B28" w14:paraId="02EBDF92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0DA100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Current-state review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E627A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Review the existing Moodle learner experience once access is available, including course entry, navigation, signposting and content presentation.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8B594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Access-dependent</w:t>
            </w:r>
          </w:p>
        </w:tc>
      </w:tr>
      <w:tr w:rsidR="00941CEE" w:rsidRPr="00E83B28" w14:paraId="26F4CA3C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C860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Learner journey &amp; information architecture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DFB2C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Define a clearer learner path, menu/navigation structure and return paths so users know where to go, what to complete and how to progress.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D9ADF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</w:t>
            </w:r>
          </w:p>
        </w:tc>
      </w:tr>
      <w:tr w:rsidR="00941CEE" w:rsidRPr="00E83B28" w14:paraId="0878306F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FF14E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lastRenderedPageBreak/>
              <w:t>UX / visual presentation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D27342" w14:textId="0EE0772F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Produce wireframes and clickable prototype(s) with a professional academic direction</w:t>
            </w:r>
            <w:r w:rsidR="00E83B28">
              <w:rPr>
                <w:rFonts w:asciiTheme="majorHAnsi" w:eastAsia="Carlito" w:hAnsiTheme="majorHAnsi" w:cstheme="majorHAnsi"/>
                <w:sz w:val="16"/>
              </w:rPr>
              <w:t xml:space="preserve">, then </w:t>
            </w:r>
            <w:r w:rsidRPr="00E83B28">
              <w:rPr>
                <w:rFonts w:asciiTheme="majorHAnsi" w:eastAsia="Carlito" w:hAnsiTheme="majorHAnsi" w:cstheme="majorHAnsi"/>
                <w:sz w:val="16"/>
              </w:rPr>
              <w:t>refine after client feedback.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9C766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</w:t>
            </w:r>
          </w:p>
        </w:tc>
      </w:tr>
      <w:tr w:rsidR="00941CEE" w:rsidRPr="00E83B28" w14:paraId="55283888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E6B6F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Course structure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05F4B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Use the OAPA four-phase/monthly cycle and reusable-template concept as the design basis. Team 74 will design for reuse and scalability without claiming a full programme-wide rollout unless confirmed.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8B4D7B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 design requirement</w:t>
            </w:r>
          </w:p>
        </w:tc>
      </w:tr>
      <w:tr w:rsidR="00941CEE" w:rsidRPr="00E83B28" w14:paraId="40E9D9D2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0D92E0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Asynchronous learning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C84A3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Account for self-paced navigation, visible progress, interactive content, sequential release, formative self-checks and module discussion areas in requirements/prototype decisions.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39AE4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 target capability</w:t>
            </w:r>
          </w:p>
        </w:tc>
      </w:tr>
      <w:tr w:rsidR="00941CEE" w:rsidRPr="00E83B28" w14:paraId="7C91983D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56219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Workshop support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53383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Account for in-course workshop access, scheduling/timezone considerations, breakout capability and recording access when defining the target learner experience.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A106E0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 target capability</w:t>
            </w:r>
          </w:p>
        </w:tc>
      </w:tr>
      <w:tr w:rsidR="00941CEE" w:rsidRPr="00E83B28" w14:paraId="6A55DFA3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8A465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Assessment &amp; feedback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138D" w14:textId="4886D38A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Represent the soft-deadline/formative feedback and hard-deadline/summative workflow in requirements and feasibility work</w:t>
            </w:r>
            <w:r w:rsidR="00E83B28">
              <w:rPr>
                <w:rFonts w:asciiTheme="majorHAnsi" w:eastAsia="Carlito" w:hAnsiTheme="majorHAnsi" w:cstheme="majorHAnsi"/>
                <w:sz w:val="16"/>
              </w:rPr>
              <w:t xml:space="preserve">, </w:t>
            </w:r>
            <w:r w:rsidRPr="00E83B28">
              <w:rPr>
                <w:rFonts w:asciiTheme="majorHAnsi" w:eastAsia="Carlito" w:hAnsiTheme="majorHAnsi" w:cstheme="majorHAnsi"/>
                <w:sz w:val="16"/>
              </w:rPr>
              <w:t>implementation mechanism must be technically confirmed.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2FFEF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 requirement / mechanism open</w:t>
            </w:r>
          </w:p>
        </w:tc>
      </w:tr>
      <w:tr w:rsidR="00941CEE" w:rsidRPr="00E83B28" w14:paraId="196896F2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71651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Role-based peer interaction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407E12" w14:textId="33A46AF8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 xml:space="preserve">Support the author -&gt; reviewer -&gt; revision concept, review criteria and configurable visibility/anonymity in the solution </w:t>
            </w:r>
            <w:proofErr w:type="gramStart"/>
            <w:r w:rsidRPr="00E83B28">
              <w:rPr>
                <w:rFonts w:asciiTheme="majorHAnsi" w:eastAsia="Carlito" w:hAnsiTheme="majorHAnsi" w:cstheme="majorHAnsi"/>
                <w:sz w:val="16"/>
              </w:rPr>
              <w:t>design</w:t>
            </w:r>
            <w:r w:rsidR="00E83B28">
              <w:rPr>
                <w:rFonts w:asciiTheme="majorHAnsi" w:eastAsia="Carlito" w:hAnsiTheme="majorHAnsi" w:cstheme="majorHAnsi"/>
                <w:sz w:val="16"/>
              </w:rPr>
              <w:t xml:space="preserve">, </w:t>
            </w:r>
            <w:r w:rsidRPr="00E83B28">
              <w:rPr>
                <w:rFonts w:asciiTheme="majorHAnsi" w:eastAsia="Carlito" w:hAnsiTheme="majorHAnsi" w:cstheme="majorHAnsi"/>
                <w:sz w:val="16"/>
              </w:rPr>
              <w:t xml:space="preserve"> exact</w:t>
            </w:r>
            <w:proofErr w:type="gramEnd"/>
            <w:r w:rsidRPr="00E83B28">
              <w:rPr>
                <w:rFonts w:asciiTheme="majorHAnsi" w:eastAsia="Carlito" w:hAnsiTheme="majorHAnsi" w:cstheme="majorHAnsi"/>
                <w:sz w:val="16"/>
              </w:rPr>
              <w:t xml:space="preserve"> Moodle mechanism remains a build decision.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315A7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 requirement / mechanism open</w:t>
            </w:r>
          </w:p>
        </w:tc>
      </w:tr>
      <w:tr w:rsidR="00941CEE" w:rsidRPr="00E83B28" w14:paraId="5D2F4F1B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738460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H5P / interactivity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AA352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Investigate H5P and other lightweight knowledge-check approaches and recommend only those that add genuine learning/usability value.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C5468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Investigation, not mandatory feature</w:t>
            </w:r>
          </w:p>
        </w:tc>
      </w:tr>
      <w:tr w:rsidR="00941CEE" w:rsidRPr="00E83B28" w14:paraId="6AE7830B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FAA32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Moodle feasibility &amp; safe change workflow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5157D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Validate access level, theme/plugin/configuration constraints, sandbox/edit permissions and a safe implementation workflow before making changes.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A4DE0D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 / access-dependent</w:t>
            </w:r>
          </w:p>
        </w:tc>
      </w:tr>
      <w:tr w:rsidR="00941CEE" w:rsidRPr="00E83B28" w14:paraId="2F26AF39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9B338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Representative MVP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14D00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Sprint 2 is expected to implement one agreed representative learner/course journey end-to-end rather than rebuild every Academy course.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7DA4C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Current planned MVP</w:t>
            </w:r>
          </w:p>
        </w:tc>
      </w:tr>
      <w:tr w:rsidR="00941CEE" w:rsidRPr="00E83B28" w14:paraId="1C552CB1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1CE42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Testing &amp; refinement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690907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Sprint 3 will test, refine and harden the representative experience, resolve priority defects and incorporate approved secondary enhancements where feasible.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8C2430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 roadmap</w:t>
            </w:r>
          </w:p>
        </w:tc>
      </w:tr>
      <w:tr w:rsidR="00941CEE" w:rsidRPr="00E83B28" w14:paraId="5ED7A01E" w14:textId="77777777">
        <w:trPr>
          <w:cantSplit/>
        </w:trPr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A0417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Accessibility &amp; responsive quality</w:t>
            </w:r>
          </w:p>
        </w:tc>
        <w:tc>
          <w:tcPr>
            <w:tcW w:w="540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FC50C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Apply accessibility, keyboard/screen-reader awareness and responsive-design expectations to the template/UX work and later QA.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B4381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Confirmed quality constraint</w:t>
            </w:r>
          </w:p>
        </w:tc>
      </w:tr>
    </w:tbl>
    <w:p w14:paraId="112684BB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3. Explicitly out of scope / not automatically committed</w:t>
      </w:r>
    </w:p>
    <w:p w14:paraId="0DBEA7A5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Replacing Moodle with another LMS.</w:t>
      </w:r>
    </w:p>
    <w:p w14:paraId="663210C6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 xml:space="preserve">Rebuilding the established Moodle backend, security or update infrastructure. Configuration required for an agreed feature may be considered only after </w:t>
      </w:r>
      <w:proofErr w:type="gramStart"/>
      <w:r w:rsidRPr="00E83B28">
        <w:rPr>
          <w:rFonts w:asciiTheme="majorHAnsi" w:eastAsia="Carlito" w:hAnsiTheme="majorHAnsi" w:cstheme="majorHAnsi"/>
        </w:rPr>
        <w:t>permissions</w:t>
      </w:r>
      <w:proofErr w:type="gramEnd"/>
      <w:r w:rsidRPr="00E83B28">
        <w:rPr>
          <w:rFonts w:asciiTheme="majorHAnsi" w:eastAsia="Carlito" w:hAnsiTheme="majorHAnsi" w:cstheme="majorHAnsi"/>
        </w:rPr>
        <w:t xml:space="preserve"> and scope confirmation.</w:t>
      </w:r>
    </w:p>
    <w:p w14:paraId="29BA5FBC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Hosting procurement or ongoing hosting operations. The OAPA specification states hosting has already been procured.</w:t>
      </w:r>
    </w:p>
    <w:p w14:paraId="6DF78709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Making production changes before the client confirms the safe sandbox/change process and edit permissions.</w:t>
      </w:r>
    </w:p>
    <w:p w14:paraId="4C045902" w14:textId="6B35A9DE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Rewriting, creating or taking ownership of the client's academic course content. OAPA/content staff own the educational content</w:t>
      </w:r>
      <w:r w:rsidR="00E83B28">
        <w:rPr>
          <w:rFonts w:asciiTheme="majorHAnsi" w:eastAsia="Carlito" w:hAnsiTheme="majorHAnsi" w:cstheme="majorHAnsi"/>
        </w:rPr>
        <w:t>,</w:t>
      </w:r>
      <w:r w:rsidRPr="00E83B28">
        <w:rPr>
          <w:rFonts w:asciiTheme="majorHAnsi" w:eastAsia="Carlito" w:hAnsiTheme="majorHAnsi" w:cstheme="majorHAnsi"/>
        </w:rPr>
        <w:t xml:space="preserve"> Team 74 owns presentation, structure, navigation and interaction within the agreed scope.</w:t>
      </w:r>
    </w:p>
    <w:p w14:paraId="5DD77B90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Treating H5P, gamification or platform-wide interactive conversion as mandatory before feasibility and client review.</w:t>
      </w:r>
    </w:p>
    <w:p w14:paraId="2EAC3B59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Building and populating the entire Foundations -&gt; Intermediate -&gt; Capstone programme or every short course as part of Team 74's current Sprint 2 MVP.</w:t>
      </w:r>
    </w:p>
    <w:p w14:paraId="206D9EB9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Assuming the entire 600-hour OAPA development allocation is Team 74's committed implementation workload.</w:t>
      </w:r>
    </w:p>
    <w:p w14:paraId="286EED6F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lastRenderedPageBreak/>
        <w:t>Unrelated OAPA publishing-platform functionality outside the Editor Academy learning experience.</w:t>
      </w:r>
    </w:p>
    <w:p w14:paraId="42978714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4. Constraints and active dependencies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256"/>
        <w:gridCol w:w="1684"/>
      </w:tblGrid>
      <w:tr w:rsidR="00941CEE" w:rsidRPr="00E83B28" w14:paraId="473AD29E" w14:textId="77777777">
        <w:trPr>
          <w:tblHeader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5D63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Constraint / dependency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98E96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Current position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3F0F4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Status</w:t>
            </w:r>
          </w:p>
        </w:tc>
      </w:tr>
      <w:tr w:rsidR="00941CEE" w:rsidRPr="00E83B28" w14:paraId="429C41D9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AEC27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Moodle access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679C4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Team 74 still does not have confirmed access to the current/old Academy Moodle pages as of this baseline. Current-state UX review, environment verification and platform-specific implementation remain blocked.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E4624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Active blocker</w:t>
            </w:r>
          </w:p>
        </w:tc>
      </w:tr>
      <w:tr w:rsidR="00941CEE" w:rsidRPr="00E83B28" w14:paraId="694BF86D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96F0C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Sandbox / edit permissions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A0F9E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Darryl originally described read-only access first, followed by a safe editable sandbox. The exact edit/change workflow is still not confirmed.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A028D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Active dependency</w:t>
            </w:r>
          </w:p>
        </w:tc>
      </w:tr>
      <w:tr w:rsidR="00941CEE" w:rsidRPr="00E83B28" w14:paraId="0F823793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86678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Primary client availability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3DAE0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Darryl has advised that he is in hospital and expects to be unavailable for another week. Michael Cowling and Jo-Anne Kelder are now providing project continuity.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495D0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Active but mitigated</w:t>
            </w:r>
          </w:p>
        </w:tc>
      </w:tr>
      <w:tr w:rsidR="00941CEE" w:rsidRPr="00E83B28" w14:paraId="4534B4C2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9AC31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Specification timing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3A33A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The detailed OAPA Moodle specification was received after Sprint 1 had already begun. Existing team research must be cross-checked and updated, not automatically redone.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DC444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Schedule / alignment constraint</w:t>
            </w:r>
          </w:p>
        </w:tc>
      </w:tr>
      <w:tr w:rsidR="00941CEE" w:rsidRPr="00E83B28" w14:paraId="24A941B3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07433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Sprint timing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A9FBBB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Access delays have consumed part of the planned Sprint 1 window. Access-independent research is continuing, but the team cannot honestly claim completion of access-dependent current-state work.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2B069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High schedule pressure</w:t>
            </w:r>
          </w:p>
        </w:tc>
      </w:tr>
      <w:tr w:rsidR="00941CEE" w:rsidRPr="00E83B28" w14:paraId="268C89F1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4A3E4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Branding / theme guidance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43265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Final OAPA branding/theme direction has not been confirmed. Initial concepts should remain professional and academic and avoid presenting unconfirmed branding choices as final.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23CD6D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Open client input</w:t>
            </w:r>
          </w:p>
        </w:tc>
      </w:tr>
      <w:tr w:rsidR="00941CEE" w:rsidRPr="00E83B28" w14:paraId="6D3E3AC5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94B6F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Content ownership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3D234F" w14:textId="38855E31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Client-provided content must be used as source material</w:t>
            </w:r>
            <w:r w:rsidR="00E83B28">
              <w:rPr>
                <w:rFonts w:asciiTheme="majorHAnsi" w:eastAsia="Carlito" w:hAnsiTheme="majorHAnsi" w:cstheme="majorHAnsi"/>
                <w:sz w:val="16"/>
              </w:rPr>
              <w:t>,</w:t>
            </w:r>
            <w:r w:rsidRPr="00E83B28">
              <w:rPr>
                <w:rFonts w:asciiTheme="majorHAnsi" w:eastAsia="Carlito" w:hAnsiTheme="majorHAnsi" w:cstheme="majorHAnsi"/>
                <w:sz w:val="16"/>
              </w:rPr>
              <w:t xml:space="preserve"> Team 74 structures/presents it but does not author academic content.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808369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Fixed boundary</w:t>
            </w:r>
          </w:p>
        </w:tc>
      </w:tr>
      <w:tr w:rsidR="00941CEE" w:rsidRPr="00E83B28" w14:paraId="31D80C1C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61796D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Technical mechanism choice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7C06C4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The OAPA brief intentionally describes needed capabilities rather than prescribing plugins. Native Moodle or minimal supporting plugins should be selected only after feasibility review.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1C619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Design constraint</w:t>
            </w:r>
          </w:p>
        </w:tc>
      </w:tr>
      <w:tr w:rsidR="00941CEE" w:rsidRPr="00E83B28" w14:paraId="38A45A05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55617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Confidentiality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89F804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The OAPA specification is marked confidential to OAPA Academy and engaged development partners. It should stay within authorised project spaces.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FC71BD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Governance constraint</w:t>
            </w:r>
          </w:p>
        </w:tc>
      </w:tr>
      <w:tr w:rsidR="00941CEE" w:rsidRPr="00E83B28" w14:paraId="1E36DE58" w14:textId="77777777">
        <w:trPr>
          <w:cantSplit/>
        </w:trPr>
        <w:tc>
          <w:tcPr>
            <w:tcW w:w="20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E3D0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Team capacity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18B6EB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 xml:space="preserve">Sprint planning allocates approximately 4 hours per team member per week. Work should run in parallel where possible, with handoffs used only where </w:t>
            </w:r>
            <w:proofErr w:type="gramStart"/>
            <w:r w:rsidRPr="00E83B28">
              <w:rPr>
                <w:rFonts w:asciiTheme="majorHAnsi" w:eastAsia="Carlito" w:hAnsiTheme="majorHAnsi" w:cstheme="majorHAnsi"/>
                <w:sz w:val="16"/>
              </w:rPr>
              <w:t>a real</w:t>
            </w:r>
            <w:proofErr w:type="gramEnd"/>
            <w:r w:rsidRPr="00E83B28">
              <w:rPr>
                <w:rFonts w:asciiTheme="majorHAnsi" w:eastAsia="Carlito" w:hAnsiTheme="majorHAnsi" w:cstheme="majorHAnsi"/>
                <w:sz w:val="16"/>
              </w:rPr>
              <w:t xml:space="preserve"> dependency exists.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2E531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Delivery constraint</w:t>
            </w:r>
          </w:p>
        </w:tc>
      </w:tr>
    </w:tbl>
    <w:p w14:paraId="39FC9DE7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5. Assumptions - not facts until confirmed</w:t>
      </w:r>
    </w:p>
    <w:p w14:paraId="2B4268C8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A single Moodle instance will serve all tiers/course types. This is an assumption in the OAPA brief and should not be treated as confirmed infrastructure architecture until validated.</w:t>
      </w:r>
    </w:p>
    <w:p w14:paraId="2DBA8D89" w14:textId="1702EF30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 xml:space="preserve">The existing hosting environment is available and appropriate for the required </w:t>
      </w:r>
      <w:proofErr w:type="gramStart"/>
      <w:r w:rsidRPr="00E83B28">
        <w:rPr>
          <w:rFonts w:asciiTheme="majorHAnsi" w:eastAsia="Carlito" w:hAnsiTheme="majorHAnsi" w:cstheme="majorHAnsi"/>
        </w:rPr>
        <w:t>configuration</w:t>
      </w:r>
      <w:r w:rsidR="00E83B28">
        <w:rPr>
          <w:rFonts w:asciiTheme="majorHAnsi" w:eastAsia="Carlito" w:hAnsiTheme="majorHAnsi" w:cstheme="majorHAnsi"/>
        </w:rPr>
        <w:t>,</w:t>
      </w:r>
      <w:proofErr w:type="gramEnd"/>
      <w:r w:rsidR="00E83B28">
        <w:rPr>
          <w:rFonts w:asciiTheme="majorHAnsi" w:eastAsia="Carlito" w:hAnsiTheme="majorHAnsi" w:cstheme="majorHAnsi"/>
        </w:rPr>
        <w:t xml:space="preserve"> </w:t>
      </w:r>
      <w:r w:rsidRPr="00E83B28">
        <w:rPr>
          <w:rFonts w:asciiTheme="majorHAnsi" w:eastAsia="Carlito" w:hAnsiTheme="majorHAnsi" w:cstheme="majorHAnsi"/>
        </w:rPr>
        <w:t>Team 74 is not procuring hosting.</w:t>
      </w:r>
    </w:p>
    <w:p w14:paraId="68D4822E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The client will provide access to the current Academy page and, if useful, the old Moodle page requested from Sam.</w:t>
      </w:r>
    </w:p>
    <w:p w14:paraId="3B930E81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A representative Foundations learner/course journey will be the practical Sprint 2 MVP, but the exact slice still requires stakeholder confirmation after Sprint 1 review.</w:t>
      </w:r>
    </w:p>
    <w:p w14:paraId="13A04501" w14:textId="6B410AFC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 xml:space="preserve">International learners are </w:t>
      </w:r>
      <w:proofErr w:type="gramStart"/>
      <w:r w:rsidRPr="00E83B28">
        <w:rPr>
          <w:rFonts w:asciiTheme="majorHAnsi" w:eastAsia="Carlito" w:hAnsiTheme="majorHAnsi" w:cstheme="majorHAnsi"/>
        </w:rPr>
        <w:t>likely,</w:t>
      </w:r>
      <w:proofErr w:type="gramEnd"/>
      <w:r w:rsidRPr="00E83B28">
        <w:rPr>
          <w:rFonts w:asciiTheme="majorHAnsi" w:eastAsia="Carlito" w:hAnsiTheme="majorHAnsi" w:cstheme="majorHAnsi"/>
        </w:rPr>
        <w:t xml:space="preserve"> therefore timezone handling is a design consideration</w:t>
      </w:r>
      <w:r w:rsidR="00E83B28">
        <w:rPr>
          <w:rFonts w:asciiTheme="majorHAnsi" w:eastAsia="Carlito" w:hAnsiTheme="majorHAnsi" w:cstheme="majorHAnsi"/>
        </w:rPr>
        <w:t xml:space="preserve">, </w:t>
      </w:r>
      <w:r w:rsidRPr="00E83B28">
        <w:rPr>
          <w:rFonts w:asciiTheme="majorHAnsi" w:eastAsia="Carlito" w:hAnsiTheme="majorHAnsi" w:cstheme="majorHAnsi"/>
        </w:rPr>
        <w:t>actual learner locations/scale remain unconfirmed.</w:t>
      </w:r>
    </w:p>
    <w:p w14:paraId="0683FE8D" w14:textId="77777777" w:rsidR="00941CEE" w:rsidRPr="00E83B28" w:rsidRDefault="00000000">
      <w:pPr>
        <w:pStyle w:val="ListBullet"/>
        <w:ind w:left="720"/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>The existing Moodle installation can support the required soft/hard assessment workflow, peer-review workflow and workshop integration using native capability or an acceptable minimal plugin. This must be demonstrated, not assumed.</w:t>
      </w:r>
    </w:p>
    <w:p w14:paraId="10C909C5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lastRenderedPageBreak/>
        <w:t xml:space="preserve">6. </w:t>
      </w:r>
      <w:proofErr w:type="gramStart"/>
      <w:r w:rsidRPr="00E83B28">
        <w:rPr>
          <w:rFonts w:eastAsia="Carlito" w:cstheme="majorHAnsi"/>
        </w:rPr>
        <w:t>Open scope</w:t>
      </w:r>
      <w:proofErr w:type="gramEnd"/>
      <w:r w:rsidRPr="00E83B28">
        <w:rPr>
          <w:rFonts w:eastAsia="Carlito" w:cstheme="majorHAnsi"/>
        </w:rPr>
        <w:t xml:space="preserve"> decisions requiring confirmation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464"/>
        <w:gridCol w:w="1944"/>
        <w:gridCol w:w="1972"/>
      </w:tblGrid>
      <w:tr w:rsidR="00941CEE" w:rsidRPr="00E83B28" w14:paraId="45880FDD" w14:textId="77777777">
        <w:trPr>
          <w:tblHeader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8873E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ID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D42F2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Open decision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0CB4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Owner / confirmer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22FE7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Next action</w:t>
            </w:r>
          </w:p>
        </w:tc>
      </w:tr>
      <w:tr w:rsidR="00941CEE" w:rsidRPr="00E83B28" w14:paraId="576A93DE" w14:textId="77777777">
        <w:trPr>
          <w:cantSplit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D570D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55F279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Which parts of the broader OAPA 600-hour development brief are specifically assigned to Team 74 for implementation, versus design/feasibility only?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43B8B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Michael / Jo / supervisor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1122A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Next client alignment meeting</w:t>
            </w:r>
          </w:p>
        </w:tc>
      </w:tr>
      <w:tr w:rsidR="00941CEE" w:rsidRPr="00E83B28" w14:paraId="588F5781" w14:textId="77777777">
        <w:trPr>
          <w:cantSplit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B77E8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O2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7D8A1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When will current and old Moodle access be available, and what exact permissions will each team member receive?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282D2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Sam / OAPA technical contact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5A5C2F" w14:textId="394F5EEE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Access request sent 21 Aug awaiting response</w:t>
            </w:r>
          </w:p>
        </w:tc>
      </w:tr>
      <w:tr w:rsidR="00941CEE" w:rsidRPr="00E83B28" w14:paraId="65A8B567" w14:textId="77777777">
        <w:trPr>
          <w:cantSplit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1CE74D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E23CF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What is the authorised sandbox, source-control and production-change process?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4A320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OAPA technical contact + Dev 1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6D8C3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Confirm immediately after access</w:t>
            </w:r>
          </w:p>
        </w:tc>
      </w:tr>
      <w:tr w:rsidR="00941CEE" w:rsidRPr="00E83B28" w14:paraId="03D0315C" w14:textId="77777777">
        <w:trPr>
          <w:cantSplit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41CB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O4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0D77D6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Which existing/old course should be used as the representative exemplar for the MVP?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BB15C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Client / OAPA education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4010C6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Client decision</w:t>
            </w:r>
          </w:p>
        </w:tc>
      </w:tr>
      <w:tr w:rsidR="00941CEE" w:rsidRPr="00E83B28" w14:paraId="42FB03DA" w14:textId="77777777">
        <w:trPr>
          <w:cantSplit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023717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084EB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What branding/theme assets and constraints should govern the final visual direction?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BF8DE7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OAPA stakeholders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B3BA34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Client decision</w:t>
            </w:r>
          </w:p>
        </w:tc>
      </w:tr>
      <w:tr w:rsidR="00941CEE" w:rsidRPr="00E83B28" w14:paraId="02FD7EA8" w14:textId="77777777">
        <w:trPr>
          <w:cantSplit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CFAD6B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O6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3CB8F0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What exact mechanism should satisfy the soft/hard deadline workflow and grade visibility requirement?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8FAB94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Dev team + client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B5FED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Technical feasibility decision</w:t>
            </w:r>
          </w:p>
        </w:tc>
      </w:tr>
      <w:tr w:rsidR="00941CEE" w:rsidRPr="00E83B28" w14:paraId="3BE827CD" w14:textId="77777777">
        <w:trPr>
          <w:cantSplit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F0A7A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5BB8F7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What anonymity defaults and editorial outcomes are required for peer-review activities?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D38E4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OAPA education stakeholders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073779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Client decision</w:t>
            </w:r>
          </w:p>
        </w:tc>
      </w:tr>
      <w:tr w:rsidR="00941CEE" w:rsidRPr="00E83B28" w14:paraId="32E3E3EB" w14:textId="77777777">
        <w:trPr>
          <w:cantSplit/>
        </w:trPr>
        <w:tc>
          <w:tcPr>
            <w:tcW w:w="64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4BAD47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O8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43536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What learner scale, cohort size and concurrent-course assumptions should guide architecture/reporting?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E3BC16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OAPA stakeholders</w:t>
            </w:r>
          </w:p>
        </w:tc>
        <w:tc>
          <w:tcPr>
            <w:tcW w:w="19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B362D9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Client decision</w:t>
            </w:r>
          </w:p>
        </w:tc>
      </w:tr>
    </w:tbl>
    <w:p w14:paraId="6BAB73FA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7. Sprint 1 working rule while access is blocked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8"/>
      </w:tblGrid>
      <w:tr w:rsidR="00941CEE" w:rsidRPr="00E83B28" w14:paraId="44F67DE8" w14:textId="77777777">
        <w:tc>
          <w:tcPr>
            <w:tcW w:w="902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8D3435" w14:textId="77777777" w:rsidR="00941CEE" w:rsidRPr="00E83B28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20"/>
              </w:rPr>
              <w:t>Access-independent work continues</w:t>
            </w:r>
          </w:p>
          <w:p w14:paraId="6318AECB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20"/>
              </w:rPr>
              <w:t>BA, UX and developers may continue requirements analysis, specification cross-checking, proposed learner journeys, information architecture, Moodle capability research and implementation planning in parallel. Any artifact that depends on the live Moodle must clearly state that it is proposed or assumption-based until access allows validation.</w:t>
            </w:r>
          </w:p>
        </w:tc>
      </w:tr>
      <w:tr w:rsidR="00941CEE" w:rsidRPr="00E83B28" w14:paraId="0A6A8BD2" w14:textId="77777777">
        <w:tc>
          <w:tcPr>
            <w:tcW w:w="902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491728" w14:textId="77777777" w:rsidR="00941CEE" w:rsidRPr="00E83B28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20"/>
              </w:rPr>
              <w:t>No false current-state claims</w:t>
            </w:r>
          </w:p>
          <w:p w14:paraId="720A2641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20"/>
              </w:rPr>
              <w:t xml:space="preserve">Do not state that a proposed learner journey, navigation structure, theme constraint or technical finding represents the existing Moodle configuration unless it has </w:t>
            </w:r>
            <w:proofErr w:type="gramStart"/>
            <w:r w:rsidRPr="00E83B28">
              <w:rPr>
                <w:rFonts w:asciiTheme="majorHAnsi" w:eastAsia="Carlito" w:hAnsiTheme="majorHAnsi" w:cstheme="majorHAnsi"/>
                <w:sz w:val="20"/>
              </w:rPr>
              <w:t>actually been</w:t>
            </w:r>
            <w:proofErr w:type="gramEnd"/>
            <w:r w:rsidRPr="00E83B28">
              <w:rPr>
                <w:rFonts w:asciiTheme="majorHAnsi" w:eastAsia="Carlito" w:hAnsiTheme="majorHAnsi" w:cstheme="majorHAnsi"/>
                <w:sz w:val="20"/>
              </w:rPr>
              <w:t xml:space="preserve"> verified after access is provided.</w:t>
            </w:r>
          </w:p>
        </w:tc>
      </w:tr>
    </w:tbl>
    <w:p w14:paraId="3482A2AC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8. Planner acceptance checklist mapping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5068"/>
      </w:tblGrid>
      <w:tr w:rsidR="00941CEE" w:rsidRPr="00E83B28" w14:paraId="7D7DDB87" w14:textId="77777777">
        <w:trPr>
          <w:tblHeader/>
        </w:trPr>
        <w:tc>
          <w:tcPr>
            <w:tcW w:w="396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A780D8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Checklist item</w:t>
            </w:r>
          </w:p>
        </w:tc>
        <w:tc>
          <w:tcPr>
            <w:tcW w:w="50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06A89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Evidence in this artifact</w:t>
            </w:r>
          </w:p>
        </w:tc>
      </w:tr>
      <w:tr w:rsidR="00941CEE" w:rsidRPr="00E83B28" w14:paraId="726AC493" w14:textId="77777777">
        <w:trPr>
          <w:cantSplit/>
        </w:trPr>
        <w:tc>
          <w:tcPr>
            <w:tcW w:w="396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5BB8DC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Confirmed UX-focused scope documented</w:t>
            </w:r>
          </w:p>
        </w:tc>
        <w:tc>
          <w:tcPr>
            <w:tcW w:w="50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CFC2A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Satisfied - Sections 1-2 define the learner-experience focus and integrate the new OAPA target capabilities without silently expanding implementation scope.</w:t>
            </w:r>
          </w:p>
        </w:tc>
      </w:tr>
      <w:tr w:rsidR="00941CEE" w:rsidRPr="00E83B28" w14:paraId="5AA58A46" w14:textId="77777777">
        <w:trPr>
          <w:cantSplit/>
        </w:trPr>
        <w:tc>
          <w:tcPr>
            <w:tcW w:w="396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0421AF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Existing Moodle backend/security identified as out of scope for rebuilding</w:t>
            </w:r>
          </w:p>
        </w:tc>
        <w:tc>
          <w:tcPr>
            <w:tcW w:w="50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8CE7CE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Satisfied - Section 3 explicitly excludes backend/security rebuild while allowing only authorised configuration required for agreed functionality.</w:t>
            </w:r>
          </w:p>
        </w:tc>
      </w:tr>
      <w:tr w:rsidR="00941CEE" w:rsidRPr="00E83B28" w14:paraId="28D1613E" w14:textId="77777777">
        <w:trPr>
          <w:cantSplit/>
        </w:trPr>
        <w:tc>
          <w:tcPr>
            <w:tcW w:w="396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B6815D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Client-provided course content distinguished from Team 74 presentation/structure work</w:t>
            </w:r>
          </w:p>
        </w:tc>
        <w:tc>
          <w:tcPr>
            <w:tcW w:w="50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8D8FC5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Satisfied - Sections 2-4 separate OAPA content ownership from Team 74 presentation, navigation and interaction responsibilities.</w:t>
            </w:r>
          </w:p>
        </w:tc>
      </w:tr>
      <w:tr w:rsidR="00941CEE" w:rsidRPr="00E83B28" w14:paraId="03631FC8" w14:textId="77777777">
        <w:trPr>
          <w:cantSplit/>
        </w:trPr>
        <w:tc>
          <w:tcPr>
            <w:tcW w:w="396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8C57DA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Access-dependent work clearly identified</w:t>
            </w:r>
          </w:p>
        </w:tc>
        <w:tc>
          <w:tcPr>
            <w:tcW w:w="50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12EEE2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Satisfied - Sections 2, 4 and 7 identify current-state audit, environment verification and implementation as access-dependent.</w:t>
            </w:r>
          </w:p>
        </w:tc>
      </w:tr>
      <w:tr w:rsidR="00941CEE" w:rsidRPr="00E83B28" w14:paraId="1D4D32FD" w14:textId="77777777">
        <w:trPr>
          <w:cantSplit/>
        </w:trPr>
        <w:tc>
          <w:tcPr>
            <w:tcW w:w="396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C700AB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b/>
                <w:sz w:val="16"/>
              </w:rPr>
              <w:t>Unconfirmed items labelled as assumptions rather than facts</w:t>
            </w:r>
          </w:p>
        </w:tc>
        <w:tc>
          <w:tcPr>
            <w:tcW w:w="50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715EC3" w14:textId="77777777" w:rsidR="00941CEE" w:rsidRPr="00E83B28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E83B28">
              <w:rPr>
                <w:rFonts w:asciiTheme="majorHAnsi" w:eastAsia="Carlito" w:hAnsiTheme="majorHAnsi" w:cstheme="majorHAnsi"/>
                <w:sz w:val="16"/>
              </w:rPr>
              <w:t>Satisfied - Sections 5-6 separate assumptions and open decisions from confirmed scope.</w:t>
            </w:r>
          </w:p>
        </w:tc>
      </w:tr>
    </w:tbl>
    <w:p w14:paraId="35A9C6B6" w14:textId="77777777" w:rsidR="00941CEE" w:rsidRPr="00E83B28" w:rsidRDefault="00000000">
      <w:pPr>
        <w:pStyle w:val="Heading1"/>
        <w:spacing w:line="240" w:lineRule="auto"/>
        <w:rPr>
          <w:rFonts w:cstheme="majorHAnsi"/>
        </w:rPr>
      </w:pPr>
      <w:r w:rsidRPr="00E83B28">
        <w:rPr>
          <w:rFonts w:eastAsia="Carlito" w:cstheme="majorHAnsi"/>
        </w:rPr>
        <w:t>9. PM handoff</w:t>
      </w:r>
    </w:p>
    <w:p w14:paraId="4D3913CD" w14:textId="639FA9F0" w:rsidR="00941CEE" w:rsidRPr="00E83B28" w:rsidRDefault="00000000">
      <w:pPr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t xml:space="preserve">This baseline should be used by </w:t>
      </w:r>
      <w:proofErr w:type="gramStart"/>
      <w:r w:rsidRPr="00E83B28">
        <w:rPr>
          <w:rFonts w:asciiTheme="majorHAnsi" w:eastAsia="Carlito" w:hAnsiTheme="majorHAnsi" w:cstheme="majorHAnsi"/>
        </w:rPr>
        <w:t>the BA</w:t>
      </w:r>
      <w:proofErr w:type="gramEnd"/>
      <w:r w:rsidRPr="00E83B28">
        <w:rPr>
          <w:rFonts w:asciiTheme="majorHAnsi" w:eastAsia="Carlito" w:hAnsiTheme="majorHAnsi" w:cstheme="majorHAnsi"/>
        </w:rPr>
        <w:t>, UX and developers to cross-check their Sprint 1 artifacts. Existing work does not need to be discarded simply because the OAPA specification arrived later</w:t>
      </w:r>
      <w:r w:rsidR="00E83B28">
        <w:rPr>
          <w:rFonts w:asciiTheme="majorHAnsi" w:eastAsia="Carlito" w:hAnsiTheme="majorHAnsi" w:cstheme="majorHAnsi"/>
        </w:rPr>
        <w:t xml:space="preserve">, </w:t>
      </w:r>
      <w:r w:rsidRPr="00E83B28">
        <w:rPr>
          <w:rFonts w:asciiTheme="majorHAnsi" w:eastAsia="Carlito" w:hAnsiTheme="majorHAnsi" w:cstheme="majorHAnsi"/>
        </w:rPr>
        <w:t>each member should compare their artifact against this baseline, add any missing relevant requirement, and keep any access-dependent or unconfirmed statement clearly labelled.</w:t>
      </w:r>
    </w:p>
    <w:p w14:paraId="21B97797" w14:textId="77777777" w:rsidR="00941CEE" w:rsidRPr="00E83B28" w:rsidRDefault="00000000">
      <w:pPr>
        <w:rPr>
          <w:rFonts w:asciiTheme="majorHAnsi" w:hAnsiTheme="majorHAnsi" w:cstheme="majorHAnsi"/>
        </w:rPr>
      </w:pPr>
      <w:r w:rsidRPr="00E83B28">
        <w:rPr>
          <w:rFonts w:asciiTheme="majorHAnsi" w:eastAsia="Carlito" w:hAnsiTheme="majorHAnsi" w:cstheme="majorHAnsi"/>
        </w:rPr>
        <w:lastRenderedPageBreak/>
        <w:t>Any material change to the delivery boundary should be recorded in the decision log before the team commits Sprint 2 implementation effort.</w:t>
      </w:r>
    </w:p>
    <w:sectPr w:rsidR="00941CEE" w:rsidRPr="00E83B28" w:rsidSect="00034616">
      <w:headerReference w:type="default" r:id="rId8"/>
      <w:footerReference w:type="default" r:id="rId9"/>
      <w:pgSz w:w="11905" w:h="16838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55933" w14:textId="77777777" w:rsidR="00AB1501" w:rsidRDefault="00AB15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FF21F6" w14:textId="77777777" w:rsidR="00AB1501" w:rsidRDefault="00AB15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E0E6" w14:textId="77777777" w:rsidR="00941CEE" w:rsidRDefault="00941CEE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AF17" w14:textId="77777777" w:rsidR="00AB1501" w:rsidRDefault="00AB15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4CDA8B" w14:textId="77777777" w:rsidR="00AB1501" w:rsidRDefault="00AB15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2BC1" w14:textId="77777777" w:rsidR="00941CEE" w:rsidRDefault="00941CEE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706820">
    <w:abstractNumId w:val="8"/>
  </w:num>
  <w:num w:numId="2" w16cid:durableId="1298073771">
    <w:abstractNumId w:val="6"/>
  </w:num>
  <w:num w:numId="3" w16cid:durableId="281961507">
    <w:abstractNumId w:val="5"/>
  </w:num>
  <w:num w:numId="4" w16cid:durableId="197164566">
    <w:abstractNumId w:val="4"/>
  </w:num>
  <w:num w:numId="5" w16cid:durableId="367072978">
    <w:abstractNumId w:val="7"/>
  </w:num>
  <w:num w:numId="6" w16cid:durableId="2051414951">
    <w:abstractNumId w:val="3"/>
  </w:num>
  <w:num w:numId="7" w16cid:durableId="1308970463">
    <w:abstractNumId w:val="2"/>
  </w:num>
  <w:num w:numId="8" w16cid:durableId="1760522462">
    <w:abstractNumId w:val="1"/>
  </w:num>
  <w:num w:numId="9" w16cid:durableId="108530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4B1"/>
    <w:rsid w:val="00672F83"/>
    <w:rsid w:val="00941CEE"/>
    <w:rsid w:val="00AA1D8D"/>
    <w:rsid w:val="00AB1501"/>
    <w:rsid w:val="00B47730"/>
    <w:rsid w:val="00B6079A"/>
    <w:rsid w:val="00CB0664"/>
    <w:rsid w:val="00E83B28"/>
    <w:rsid w:val="00F317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4BAA9"/>
  <w14:defaultImageDpi w14:val="300"/>
  <w15:docId w15:val="{ED32DFB2-F959-46D2-B48D-F465EB011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rlito" w:hAnsi="Carlito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1936</Words>
  <Characters>11039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raj</cp:lastModifiedBy>
  <cp:revision>3</cp:revision>
  <dcterms:created xsi:type="dcterms:W3CDTF">2013-12-23T23:15:00Z</dcterms:created>
  <dcterms:modified xsi:type="dcterms:W3CDTF">2026-08-22T18:48:00Z</dcterms:modified>
  <cp:category/>
</cp:coreProperties>
</file>