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rFonts w:ascii="Times New Roman" w:hAnsi="Times New Roman" w:eastAsia="Times New Roman"/>
          <w:b/>
          <w:i w:val="false"/>
          <w:sz w:val="28"/>
          <w:szCs w:val="28"/>
        </w:rPr>
        <w:t xml:space="preserve">Практическое занятие №4</w:t>
      </w:r>
    </w:p>
    <w:p>
      <w:pPr>
        <w:pStyle w:val="Normal"/>
        <w:spacing w:before="40" w:after="120"/>
        <w:rPr/>
      </w:pPr>
      <w:r>
        <w:rPr>
          <w:rFonts w:ascii="Calibri" w:hAnsi="Calibri" w:eastAsia="Calibri"/>
          <w:b/>
          <w:i w:val="false"/>
          <w:sz w:val="22"/>
          <w:szCs w:val="22"/>
        </w:rPr>
        <w:t xml:space="preserve">Тема: Контекстная диаграмма C4 (C4 Context Diagram)</w:t>
      </w:r>
    </w:p>
    <w:p>
      <w:pPr>
        <w:pStyle w:val="Normal"/>
        <w:spacing w:before="40" w:after="120"/>
        <w:rPr/>
      </w:pPr>
      <w:r>
        <w:rPr>
          <w:rFonts w:ascii="Calibri" w:hAnsi="Calibri" w:eastAsia="Calibri"/>
          <w:b/>
          <w:i w:val="false"/>
          <w:sz w:val="22"/>
          <w:szCs w:val="22"/>
        </w:rPr>
        <w:t xml:space="preserve">Раздел: Архитектура</w:t>
      </w:r>
    </w:p>
    <w:p>
      <w:pPr>
        <w:pStyle w:val="Normal"/>
        <w:spacing w:before="40" w:after="120"/>
        <w:rPr/>
      </w:pPr>
      <w:r>
        <w:rPr>
          <w:rFonts w:ascii="Calibri" w:hAnsi="Calibri" w:eastAsia="Calibri"/>
          <w:b/>
          <w:i w:val="false"/>
          <w:sz w:val="22"/>
          <w:szCs w:val="22"/>
        </w:rPr>
        <w:t xml:space="preserve">Дисциплина: Проектная деятельность</w:t>
      </w:r>
    </w:p>
    <w:p>
      <w:pPr>
        <w:pStyle w:val="Normal"/>
        <w:keepNext w:val="true"/>
        <w:spacing w:before="200" w:after="60"/>
        <w:rPr/>
      </w:pPr>
      <w:r>
        <w:rPr>
          <w:rFonts w:ascii="Times New Roman" w:hAnsi="Times New Roman" w:eastAsia="Times New Roman"/>
          <w:b/>
          <w:i w:val="false"/>
          <w:sz w:val="26"/>
          <w:szCs w:val="26"/>
        </w:rPr>
        <w:t xml:space="preserve">Цель работы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Научиться выделять проектируемую систему и её окружение — людей и внешние программные системы — и изображать их на контекстной диаграмме модели C4 так, чтобы диаграмму понял человек, который не участвовал в работе команды.</w:t>
      </w:r>
    </w:p>
    <w:p>
      <w:pPr>
        <w:pStyle w:val="Normal"/>
        <w:keepNext w:val="true"/>
        <w:spacing w:before="200" w:after="60"/>
        <w:rPr/>
      </w:pPr>
      <w:r>
        <w:rPr>
          <w:rFonts w:ascii="Times New Roman" w:hAnsi="Times New Roman" w:eastAsia="Times New Roman"/>
          <w:b/>
          <w:i w:val="false"/>
          <w:sz w:val="26"/>
          <w:szCs w:val="26"/>
        </w:rPr>
        <w:t xml:space="preserve">Исходные данные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Возьмите результаты предыдущих занятий по своему проекту: документ «Видение продукта» с разделами «в продукт входит» и «в продукт не входит» (практическое занятие №2), документ «Сценарии использования» с перечнем акторов, перечнем Use Case и матрицей «актор × Use Case» (практическое занятие №3), а также список внешних систем и внешних ролей (людей-акторов) с данными, которыми продукт с ними обменивается (задание к практическому занятию №4; если такого списка нет, он составляется на шаге 3). До занятия прочитайте теоретический материал «Модель C4 и контекстная диаграмма» и Приложение 2. Определите границу системы, её окружение и связи системы с окружением.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Перечень акторов и перечень Use Case обязательны: по Use Case подписываются связи (шаг 4) и проводится сверка (шаг 6). Если их нет, сначала доделайте практическое занятие №3.</w:t>
      </w:r>
    </w:p>
    <w:p>
      <w:pPr>
        <w:pStyle w:val="Normal"/>
        <w:keepNext w:val="true"/>
        <w:spacing w:before="200" w:after="60"/>
        <w:rPr/>
      </w:pPr>
      <w:r>
        <w:rPr>
          <w:rFonts w:ascii="Times New Roman" w:hAnsi="Times New Roman" w:eastAsia="Times New Roman"/>
          <w:b/>
          <w:i w:val="false"/>
          <w:sz w:val="26"/>
          <w:szCs w:val="26"/>
        </w:rPr>
        <w:t xml:space="preserve">Содержание работы</w:t>
      </w:r>
    </w:p>
    <w:p>
      <w:pPr>
        <w:pStyle w:val="Normal"/>
        <w:spacing w:before="0" w:after="40"/>
        <w:ind w:hanging="283" w:start="283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— Описание проектируемой системы: название и назначение в одном–двух предложениях</w:t>
      </w:r>
    </w:p>
    <w:p>
      <w:pPr>
        <w:pStyle w:val="Normal"/>
        <w:spacing w:before="0" w:after="40"/>
        <w:ind w:hanging="283" w:start="283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— Перечень людей (ролей), работающих с системой</w:t>
      </w:r>
    </w:p>
    <w:p>
      <w:pPr>
        <w:pStyle w:val="Normal"/>
        <w:spacing w:before="0" w:after="40"/>
        <w:ind w:hanging="283" w:start="283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— Перечень внешних программных систем и данных, которыми система с ними обменивается</w:t>
      </w:r>
    </w:p>
    <w:p>
      <w:pPr>
        <w:pStyle w:val="Normal"/>
        <w:spacing w:before="0" w:after="40"/>
        <w:ind w:hanging="283" w:start="283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— Перечень связей с подписями</w:t>
      </w:r>
    </w:p>
    <w:p>
      <w:pPr>
        <w:pStyle w:val="Normal"/>
        <w:spacing w:before="0" w:after="40"/>
        <w:ind w:hanging="283" w:start="283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— Контекстная диаграмма C4 с названием и легендой</w:t>
      </w:r>
    </w:p>
    <w:p>
      <w:pPr>
        <w:pStyle w:val="Normal"/>
        <w:spacing w:before="0" w:after="40"/>
        <w:ind w:hanging="283" w:start="283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— Перечень того, что на диаграмму не попало, с причиной</w:t>
      </w:r>
    </w:p>
    <w:p>
      <w:pPr>
        <w:pStyle w:val="Normal"/>
        <w:spacing w:before="0" w:after="40"/>
        <w:ind w:hanging="283" w:start="283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— Сверка диаграммы с перечнем акторов, Use Case и границами видения</w:t>
      </w:r>
    </w:p>
    <w:p>
      <w:pPr>
        <w:pStyle w:val="Normal"/>
        <w:spacing w:before="0" w:after="40"/>
        <w:ind w:hanging="283" w:start="283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— Проверка читаемости диаграммы соседней командой</w:t>
      </w:r>
    </w:p>
    <w:p>
      <w:pPr>
        <w:pStyle w:val="Normal"/>
        <w:keepNext w:val="true"/>
        <w:spacing w:before="200" w:after="60"/>
        <w:rPr/>
      </w:pPr>
      <w:r>
        <w:rPr>
          <w:rFonts w:ascii="Times New Roman" w:hAnsi="Times New Roman" w:eastAsia="Times New Roman"/>
          <w:b/>
          <w:i w:val="false"/>
          <w:sz w:val="26"/>
          <w:szCs w:val="26"/>
        </w:rPr>
        <w:t xml:space="preserve">Формат выполнения: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Работа выполняется в командах, сформированных на практическом занятии №1. Шаги 1–4, 6 и 7 выполняются на бланках (раздаточные материалы). Диаграмму на шаге 5 можно рисовать </w:t>
      </w:r>
      <w:r>
        <w:rPr>
          <w:rFonts w:ascii="Times New Roman" w:hAnsi="Times New Roman" w:eastAsia="Times New Roman"/>
          <w:b/>
          <w:i w:val="false"/>
        </w:rPr>
        <w:t xml:space="preserve">от руки</w:t>
      </w:r>
      <w:r>
        <w:rPr>
          <w:rFonts w:ascii="Times New Roman" w:hAnsi="Times New Roman" w:eastAsia="Times New Roman"/>
          <w:b w:val="false"/>
          <w:i w:val="false"/>
        </w:rPr>
        <w:t xml:space="preserve"> на бланке 5 или сразу </w:t>
      </w:r>
      <w:r>
        <w:rPr>
          <w:rFonts w:ascii="Times New Roman" w:hAnsi="Times New Roman" w:eastAsia="Times New Roman"/>
          <w:b/>
          <w:i w:val="false"/>
        </w:rPr>
        <w:t xml:space="preserve">в редакторе</w:t>
      </w:r>
      <w:r>
        <w:rPr>
          <w:rFonts w:ascii="Times New Roman" w:hAnsi="Times New Roman" w:eastAsia="Times New Roman"/>
          <w:b w:val="false"/>
          <w:i w:val="false"/>
        </w:rPr>
        <w:t xml:space="preserve"> — рекомендуется draw.io (бесплатный, с открытым исходным кодом). Можно использовать и другой редактор, если соблюдены правила нотации из Приложения 1. Если выбрали редактор, до занятия откройте его и подключите библиотеку фигур C4 («+ More Shapes → Software → C4 → Apply»): время на освоение инструмента на занятии не предусмотрено.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Результаты сводятся в документ </w:t>
      </w:r>
      <w:r>
        <w:rPr>
          <w:rFonts w:ascii="Times New Roman" w:hAnsi="Times New Roman" w:eastAsia="Times New Roman"/>
          <w:b/>
          <w:i w:val="false"/>
        </w:rPr>
        <w:t xml:space="preserve">«Контекст системы»</w:t>
      </w:r>
      <w:r>
        <w:rPr>
          <w:rFonts w:ascii="Times New Roman" w:hAnsi="Times New Roman" w:eastAsia="Times New Roman"/>
          <w:b w:val="false"/>
          <w:i w:val="false"/>
        </w:rPr>
        <w:t xml:space="preserve">, который можно оформить в любом текстовом редакторе (например, Word, Google Docs) или в wiki-системе с возможностью предоставить доступ преподавателю.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В конце занятия команды обмениваются диаграммами. Соседняя команда выступает </w:t>
      </w:r>
      <w:r>
        <w:rPr>
          <w:rFonts w:ascii="Times New Roman" w:hAnsi="Times New Roman" w:eastAsia="Times New Roman"/>
          <w:b/>
          <w:i w:val="false"/>
        </w:rPr>
        <w:t xml:space="preserve">читателем</w:t>
      </w:r>
      <w:r>
        <w:rPr>
          <w:rFonts w:ascii="Times New Roman" w:hAnsi="Times New Roman" w:eastAsia="Times New Roman"/>
          <w:b w:val="false"/>
          <w:i w:val="false"/>
        </w:rPr>
        <w:t xml:space="preserve">: получает диаграмму (бланк 5 или экран с редактором) и пустой бланк 7 — без остальных бланков и устных пояснений — и письменно отвечает, что делает система, кто ей пользуется и с какими внешними системами она связана. Перечень «Что не показано» на время проверки закрывают. Каждое расхождение с замыслом авторов — повод исправить описание элемента или подпись связи.</w:t>
      </w:r>
    </w:p>
    <w:p>
      <w:pPr>
        <w:pStyle w:val="Normal"/>
        <w:keepNext w:val="true"/>
        <w:spacing w:before="200" w:after="60"/>
        <w:rPr/>
      </w:pPr>
      <w:r>
        <w:rPr>
          <w:rFonts w:ascii="Times New Roman" w:hAnsi="Times New Roman" w:eastAsia="Times New Roman"/>
          <w:b/>
          <w:i w:val="false"/>
          <w:sz w:val="26"/>
          <w:szCs w:val="26"/>
        </w:rPr>
        <w:t xml:space="preserve">Ожидаемые выходные материалы:</w:t>
      </w:r>
    </w:p>
    <w:p>
      <w:pPr>
        <w:pStyle w:val="Normal"/>
        <w:spacing w:before="0" w:after="40"/>
        <w:ind w:hanging="283" w:start="283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— Документ «Контекст системы» (диаграмма и 1–2 страницы текста), содержащий все пункты раздела «Содержание работы»</w:t>
      </w:r>
    </w:p>
    <w:p>
      <w:pPr>
        <w:pStyle w:val="Normal"/>
        <w:spacing w:before="0" w:after="40"/>
        <w:ind w:hanging="283" w:start="283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— Заполненные бланки</w:t>
      </w:r>
    </w:p>
    <w:p>
      <w:pPr>
        <w:pStyle w:val="Normal"/>
        <w:spacing w:before="0" w:after="40"/>
        <w:ind w:hanging="283" w:start="283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— Контекстная диаграмма: нарисованная от руки (фотография) или в редакторе (файл и картинка). К практическому занятию №5 диаграмма должна быть в редакторе, с учётом правок после проверки читаемости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Если не успеете сделать работу на занятии, пришлите материалы в телеграм до практического занятия №5.</w:t>
      </w:r>
    </w:p>
    <w:p>
      <w:pPr>
        <w:pStyle w:val="Normal"/>
        <w:keepNext w:val="true"/>
        <w:spacing w:before="200" w:after="60"/>
        <w:rPr/>
      </w:pPr>
      <w:r>
        <w:rPr>
          <w:rFonts w:ascii="Times New Roman" w:hAnsi="Times New Roman" w:eastAsia="Times New Roman"/>
          <w:b/>
          <w:i w:val="false"/>
          <w:sz w:val="26"/>
          <w:szCs w:val="26"/>
        </w:rPr>
        <w:t xml:space="preserve">Дополнительные материалы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Для успешного выполнения работы необходимо изучить: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•  Методические материалы:</w:t>
      </w:r>
    </w:p>
    <w:p>
      <w:pPr>
        <w:pStyle w:val="Normal"/>
        <w:spacing w:before="0" w:after="40"/>
        <w:ind w:hanging="283" w:start="1077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o  Теоретический материал «Модель C4 и контекстная диаграмма» (отдельный файл)</w:t>
      </w:r>
    </w:p>
    <w:p>
      <w:pPr>
        <w:pStyle w:val="Normal"/>
        <w:spacing w:before="0" w:after="40"/>
        <w:ind w:hanging="283" w:start="1077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o  Приложение 1 – Методические инструкции к построению контекстной диаграммы</w:t>
      </w:r>
    </w:p>
    <w:p>
      <w:pPr>
        <w:pStyle w:val="Normal"/>
        <w:spacing w:before="0" w:after="40"/>
        <w:ind w:hanging="283" w:start="1077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o  Приложение 2 – Пример контекстной диаграммы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•  Раздаточные материалы — бланки (выдаются на занятии)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•  Официальный сайт модели C4: https://c4model.com (на английском языке), разделы «Abstractions», «Diagrams → System context», «Diagrams → Notation»</w:t>
      </w:r>
    </w:p>
    <w:p>
      <w:pPr>
        <w:pStyle w:val="Normal"/>
        <w:keepNext w:val="true"/>
        <w:pageBreakBefore/>
        <w:spacing w:before="200" w:after="60"/>
        <w:rPr/>
      </w:pPr>
      <w:r>
        <w:rPr>
          <w:rFonts w:ascii="Times New Roman" w:hAnsi="Times New Roman" w:eastAsia="Times New Roman"/>
          <w:b/>
          <w:i w:val="false"/>
          <w:sz w:val="26"/>
          <w:szCs w:val="26"/>
        </w:rPr>
        <w:t xml:space="preserve">Приложение 1</w:t>
      </w: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Контекстная диаграмма: что это и зачем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На практическом занятии №3 вы описали, кто и чего добивается с помощью системы. Теперь нужно показать систему целиком: где проходит её граница, кто с ней работает и с какими другими системами она обменивается данными. Представьте, что вы объясняете проект человеку, который о нём ничего не знает, — новому участнику команды, заказчику или комиссии на защите — и у вас есть одна картинка.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/>
          <w:i w:val="false"/>
        </w:rPr>
        <w:t xml:space="preserve">Контекстная диаграмма</w:t>
      </w:r>
      <w:r>
        <w:rPr>
          <w:rFonts w:ascii="Times New Roman" w:hAnsi="Times New Roman" w:eastAsia="Times New Roman"/>
          <w:b w:val="false"/>
          <w:i w:val="false"/>
        </w:rPr>
        <w:t xml:space="preserve"> — первый, самый общий уровень модели C4. Она отвечает на вопрос: «Каковы границы системы и её внешнее окружение?» Система на ней изображается одним прямоугольником — как «чёрный ящик»: что у неё внутри, на этом уровне не показывают. Диаграмма рассчитана на любого читателя, в том числе нетехнического, поэтому технологии и протоколы на ней не указывают.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Что изображается на контекстной диаграмме: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•  </w:t>
      </w:r>
      <w:r>
        <w:rPr>
          <w:rFonts w:ascii="Times New Roman" w:hAnsi="Times New Roman" w:eastAsia="Times New Roman"/>
          <w:b/>
          <w:i w:val="false"/>
        </w:rPr>
        <w:t xml:space="preserve">Проектируемая система</w:t>
      </w:r>
      <w:r>
        <w:rPr>
          <w:rFonts w:ascii="Times New Roman" w:hAnsi="Times New Roman" w:eastAsia="Times New Roman"/>
          <w:b w:val="false"/>
          <w:i w:val="false"/>
        </w:rPr>
        <w:t xml:space="preserve"> — один элемент в центре;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•  </w:t>
      </w:r>
      <w:r>
        <w:rPr>
          <w:rFonts w:ascii="Times New Roman" w:hAnsi="Times New Roman" w:eastAsia="Times New Roman"/>
          <w:b/>
          <w:i w:val="false"/>
        </w:rPr>
        <w:t xml:space="preserve">Люди (роли)</w:t>
      </w:r>
      <w:r>
        <w:rPr>
          <w:rFonts w:ascii="Times New Roman" w:hAnsi="Times New Roman" w:eastAsia="Times New Roman"/>
          <w:b w:val="false"/>
          <w:i w:val="false"/>
        </w:rPr>
        <w:t xml:space="preserve"> — те, кто работает с системой;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•  </w:t>
      </w:r>
      <w:r>
        <w:rPr>
          <w:rFonts w:ascii="Times New Roman" w:hAnsi="Times New Roman" w:eastAsia="Times New Roman"/>
          <w:b/>
          <w:i w:val="false"/>
        </w:rPr>
        <w:t xml:space="preserve">Внешние программные системы</w:t>
      </w:r>
      <w:r>
        <w:rPr>
          <w:rFonts w:ascii="Times New Roman" w:hAnsi="Times New Roman" w:eastAsia="Times New Roman"/>
          <w:b w:val="false"/>
          <w:i w:val="false"/>
        </w:rPr>
        <w:t xml:space="preserve"> — системы, которые, как правило, делает и за которые отвечает не ваша команда, но с которыми ваша система напрямую обменивается данными;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•  </w:t>
      </w:r>
      <w:r>
        <w:rPr>
          <w:rFonts w:ascii="Times New Roman" w:hAnsi="Times New Roman" w:eastAsia="Times New Roman"/>
          <w:b/>
          <w:i w:val="false"/>
        </w:rPr>
        <w:t xml:space="preserve">Связи</w:t>
      </w:r>
      <w:r>
        <w:rPr>
          <w:rFonts w:ascii="Times New Roman" w:hAnsi="Times New Roman" w:eastAsia="Times New Roman"/>
          <w:b w:val="false"/>
          <w:i w:val="false"/>
        </w:rPr>
        <w:t xml:space="preserve"> — подписанные стрелки между системой и окружением; связь между двумя элементами окружения рисуют, только если без неё непонятно, как работает ваша система (шаг 4).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Диаграмма строится из результатов практических занятий №2 и №3: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200"/>
        <w:gridCol w:w="5439"/>
      </w:tblGrid>
      <w:tr>
        <w:trPr>
          <w:tblHeader w:val="true"/>
          <w:cantSplit w:val="true"/>
        </w:trPr>
        <w:tc>
          <w:tcPr>
            <w:tcW w:w="4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Что было на ПЗ №2–3</w:t>
            </w:r>
          </w:p>
        </w:tc>
        <w:tc>
          <w:tcPr>
            <w:tcW w:w="5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Чем становится на контекстной диаграмме</w:t>
            </w:r>
          </w:p>
        </w:tc>
      </w:tr>
      <w:tr>
        <w:trPr>
          <w:cantSplit w:val="true"/>
        </w:trPr>
        <w:tc>
          <w:tcPr>
            <w:tcW w:w="4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Актор-человек</w:t>
            </w:r>
          </w:p>
        </w:tc>
        <w:tc>
          <w:tcPr>
            <w:tcW w:w="5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Элемент «Человек» с описанием роли</w:t>
            </w:r>
          </w:p>
        </w:tc>
      </w:tr>
      <w:tr>
        <w:trPr>
          <w:cantSplit w:val="true"/>
        </w:trPr>
        <w:tc>
          <w:tcPr>
            <w:tcW w:w="4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Актор — внешняя система (основной или вспомогательный)</w:t>
            </w:r>
          </w:p>
        </w:tc>
        <w:tc>
          <w:tcPr>
            <w:tcW w:w="5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Элемент «Внешняя программная система»</w:t>
            </w:r>
          </w:p>
        </w:tc>
      </w:tr>
      <w:tr>
        <w:trPr>
          <w:cantSplit w:val="true"/>
        </w:trPr>
        <w:tc>
          <w:tcPr>
            <w:tcW w:w="4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Use Case</w:t>
            </w:r>
          </w:p>
        </w:tc>
        <w:tc>
          <w:tcPr>
            <w:tcW w:w="5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Подписи связей: что человек делает с системой, что система передаёт внешней системе</w:t>
            </w:r>
          </w:p>
        </w:tc>
      </w:tr>
      <w:tr>
        <w:trPr>
          <w:cantSplit w:val="true"/>
        </w:trPr>
        <w:tc>
          <w:tcPr>
            <w:tcW w:w="4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Матрица «актор × Use Case»</w:t>
            </w:r>
          </w:p>
        </w:tc>
        <w:tc>
          <w:tcPr>
            <w:tcW w:w="5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Проверка: у каждого человека и каждой внешней системы есть связь, каждый Use Case отражён в подписи (договорённость курса для проверки полноты, а не правило модели C4)</w:t>
            </w:r>
          </w:p>
        </w:tc>
      </w:tr>
      <w:tr>
        <w:trPr>
          <w:cantSplit w:val="true"/>
        </w:trPr>
        <w:tc>
          <w:tcPr>
            <w:tcW w:w="4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Границы видения «входит / не входит» (ПЗ №2)</w:t>
            </w:r>
          </w:p>
        </w:tc>
        <w:tc>
          <w:tcPr>
            <w:tcW w:w="5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Граница системы: что внутри прямоугольника, а что снаружи</w:t>
            </w:r>
          </w:p>
        </w:tc>
      </w:tr>
    </w:tbl>
    <w:p>
      <w:pPr>
        <w:pStyle w:val="Normal"/>
        <w:spacing w:before="0" w:after="60"/>
        <w:rPr/>
      </w:pP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Шаг 1. Система как один элемент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Запишите название системы так, как её назовёт пользователь, а не разработчик, и её назначение в одном–двух предложениях: что система делает и для кого. Это описание будет стоять внутри прямоугольника на диаграмме.</w:t>
      </w:r>
    </w:p>
    <w:p>
      <w:pPr>
        <w:pStyle w:val="Normal"/>
        <w:spacing w:before="0" w:after="40"/>
        <w:ind w:hanging="283" w:start="1077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o  Правильно: «Сервис онлайн-записи. Принимает записи на обслуживание, помогает мастеру распределить их по постам и сообщает клиенту о статусе».</w:t>
      </w:r>
    </w:p>
    <w:p>
      <w:pPr>
        <w:pStyle w:val="Normal"/>
        <w:spacing w:before="0" w:after="40"/>
        <w:ind w:hanging="283" w:start="1077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o  Неправильно: «Мобильное приложение на Flutter с бэкендом» — это устройство системы и технологии, а не её назначение.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Внутрь прямоугольника ничего не рисуется: ни приложения, ни серверного приложения, ни базы данных. Из каких приложений и хранилищ данных состоит система, вы покажете на практическом занятии №5 (диаграмма контейнеров). Устройства пользователей и серверы, на которых всё это работает, не показываются ни на контекстной диаграмме, ни на диаграмме контейнеров. По договорённости курса исключение — устройство со своей программой, которое само обменивается данными с вашей системой и за программу которого отвечает не ваша команда (например, турникет или датчик): на контекстной диаграмме оно показывается как внешняя программная система. Если программу устройства пишет ваша команда, эта программа — часть вашей системы (появится на диаграмме контейнеров), а само устройство — узел развёртывания.</w:t>
      </w: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Шаг 2. Люди и роли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Перенесите людей-акторов из перечня практического занятия №3. Человек на диаграмме — </w:t>
      </w:r>
      <w:r>
        <w:rPr>
          <w:rFonts w:ascii="Times New Roman" w:hAnsi="Times New Roman" w:eastAsia="Times New Roman"/>
          <w:b/>
          <w:i w:val="false"/>
        </w:rPr>
        <w:t xml:space="preserve">роль</w:t>
      </w:r>
      <w:r>
        <w:rPr>
          <w:rFonts w:ascii="Times New Roman" w:hAnsi="Times New Roman" w:eastAsia="Times New Roman"/>
          <w:b w:val="false"/>
          <w:i w:val="false"/>
        </w:rPr>
        <w:t xml:space="preserve"> в работе с системой, а не конкретный человек. Конкретного человека вы называли на практическом занятии №1 — это тот, с кем вы проверяете проблему; на диаграмму переходит его роль, если он сам работает с системой. Уточнение к правилу ПЗ №3 «Актор — это роль, а не должность и не конкретный человек»: название должности допустимо, если его носят все, кто выполняет эту роль («мастер-приёмщик»), и не подходит, если за ним стоит один человек («замдекана»). Сама модель C4 допускает также персоны и конкретных людей — ограничение ролями правило курса. Для каждой роли напишите короткое описание: кто это и зачем ему система.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>Участник, который есть в видении продукта, но с системой не работает (например, получает отчёт от коллеги), на диаграмму не попадает: связи с системой у него нет. Так же поступают с тем, кто только получает уведомления (SMS, письма) и больше ничего с системой не делает: он с ней не работает и по правилу курса актором не является (ПЗ №3: «Кто получает результат, не работая с системой напрямую? Такие участники остаются в видении продукта, но актором не являются»). Если он оказался в перечне акторов, уберите его оттуда и запишите исправление в бланк 6. Кому уходят уведомления, видно из описания внешней системы («Доставляет SMS родителям учеников»), а сам получатель записывается в перечень «Что не показано» (шаг 5). Если при построении диаграммы появилась роль, которой не было в перечне акторов, — проверьте, нет ли у неё своего Use Case, и дополните документ «Сценарии использования».</w:t>
      </w: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Шаг 3. Внешние программные системы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Перенесите внешние системы из перечня акторов и из списка, составленного в задании к этому занятию. Затем ответьте на вопросы — они помогают найти системы, которые легко пропустить: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1. Откуда система берёт данные, которые не вводит пользователь (справочники, расписания, каталоги, курсы валют)?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2. Как пользователь входит в систему: заводит учётную запись в ней самой или входит через учётную запись другого сервиса?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3. Как доставляются уведомления: письмом, SMS, push-уведомлением, сообщением в мессенджере?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4. Куда система передаёт данные: отчёты, выгрузки, другие системы организации?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5. Кто принимает оплату — если оплата входит в границы продукта?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/>
          <w:i w:val="false"/>
        </w:rPr>
        <w:t xml:space="preserve">Внешняя система — это программная система, которую, как правило, делает и за которую отвечает не ваша команда.</w:t>
      </w:r>
      <w:r>
        <w:rPr>
          <w:rFonts w:ascii="Times New Roman" w:hAnsi="Times New Roman" w:eastAsia="Times New Roman"/>
          <w:b w:val="false"/>
          <w:i w:val="false"/>
        </w:rPr>
        <w:t xml:space="preserve"> Предварительно наметьте границу вашей системы (окончательно её фиксируют на шаге 5); главный практический ориентир при этом — кто отвечает за конкретный ресурс. Ваша собственная база данных, ваше серверное приложение и ваше мобильное приложение — не внешние системы, а части вашей системы, даже если база данных или хранилище файлов размещены у облачного провайдера: за их структуру и содержимое отвечаете вы. На контекстной диаграмме их нет. А чужой сервис, которым вы пользуетесь как готовой функцией и не управляете его устройством (SMS-шлюз, платёжный сервис), — внешняя система.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Для каждой внешней системы запишите, какой сервис она даёт, какими данными с ней обменивается ваша система и в какую сторону. Если поставщик ещё не выбран, называйте внешнюю систему по назначению («SMS-шлюз», «Платёжный сервис»): конкретного поставщика выбирают позже, вместе со стеком технологий (ПЗ №8). Если интеграция с конкретной системой задана требованиями (например, с учётной системой организации), называйте её прямо. Что внутри внешней системы, не показывается: за её устройство отвечает не ваша команда.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Если вопросы помогли найти новую внешнюю систему, внесите её в перечень акторов документа «Сценарии использования» и в матрицу — по правилу практического занятия №3: «Внешняя система — такой же актор, как человек… Если продукт обменивается с ней данными, она попадает в перечень».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Частые случаи (договорённость курса, по тому же критерию ответственности): если продукт — бот в мессенджере, бот — ваша система, а мессенджер — внешняя программная система; стрелка человека идёт прямо к вашей системе, а мессенджер показывается как внешняя система, с которой ваша система обменивается сообщениями. Модуль или бот внутри чужой системы (например, в СДО вуза) — ваша система, а сама платформа — внешняя система. Таблица, форма или облачная база данных, которые команда сама создала и за структуру и содержимое которых отвечает, — часть вашей системы, на контекстной диаграмме их нет. Если таблицу ведёт кто-то другой (например, деканат), а ваша система читает из неё данные или записывает в неё, — это внешняя система.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Ответы на пять вопросов записываются в бланк 3 всегда. Если внешних систем у продукта действительно нет, это допустимо: ответы показывают, почему их нет.</w:t>
      </w: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Шаг 4. Связи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Каждая связь — </w:t>
      </w:r>
      <w:r>
        <w:rPr>
          <w:rFonts w:ascii="Times New Roman" w:hAnsi="Times New Roman" w:eastAsia="Times New Roman"/>
          <w:b/>
          <w:i w:val="false"/>
        </w:rPr>
        <w:t xml:space="preserve">стрелка в одну сторону с подписью</w:t>
      </w:r>
      <w:r>
        <w:rPr>
          <w:rFonts w:ascii="Times New Roman" w:hAnsi="Times New Roman" w:eastAsia="Times New Roman"/>
          <w:b w:val="false"/>
          <w:i w:val="false"/>
        </w:rPr>
        <w:t xml:space="preserve">. Подпись говорит, что делает тот, от кого идёт стрелка, и должна читаться вместе с направлением: «Клиент → записывается на обслуживание → Сервис онлайн-записи». Подписи должны быть конкретными:</w:t>
      </w:r>
    </w:p>
    <w:p>
      <w:pPr>
        <w:pStyle w:val="Normal"/>
        <w:spacing w:before="0" w:after="40"/>
        <w:ind w:hanging="283" w:start="1077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o  Правильно: «Передаёт номер телефона и текст уведомления».</w:t>
      </w:r>
    </w:p>
    <w:p>
      <w:pPr>
        <w:pStyle w:val="Normal"/>
        <w:spacing w:before="0" w:after="40"/>
        <w:ind w:hanging="283" w:start="1077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o  Неправильно: «Использует», «Данные», «Взаимодействует», стрелка без подписи.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Направление стрелок одно для всей диаграммы и указано в легенде. В курсе принято: </w:t>
      </w:r>
      <w:r>
        <w:rPr>
          <w:rFonts w:ascii="Times New Roman" w:hAnsi="Times New Roman" w:eastAsia="Times New Roman"/>
          <w:b/>
          <w:i w:val="false"/>
        </w:rPr>
        <w:t xml:space="preserve">стрелка идёт от того, кто начинает взаимодействие</w:t>
      </w:r>
      <w:r>
        <w:rPr>
          <w:rFonts w:ascii="Times New Roman" w:hAnsi="Times New Roman" w:eastAsia="Times New Roman"/>
          <w:b w:val="false"/>
          <w:i w:val="false"/>
        </w:rPr>
        <w:t xml:space="preserve">. Если взаимодействие начинают обе стороны, рисуются две стрелки с разными подписями. Ответ на запрос отдельной стрелкой не рисуется.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Если у человека несколько Use Case, не рисуйте по стрелке на каждый — объедините их в одну подпись из нескольких глаголов: «Записывается, переносит и отменяет запись, узнаёт статус ремонта». Технологии и протоколы (HTTPS, REST, SQL) в подписях не указываются: это материал следующих занятий.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По договорённости курса связь между двумя элементами окружения (например, «SMS-шлюз → Клиент» в Приложении 2) рисуют, только если без неё непонятно, как работает ваша система. Стрелку от внешней системы к человеку рисуют, только если этот человек есть на диаграмме.</w:t>
      </w: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Шаг 5. Диаграмма, легенда и граница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Нарисуйте диаграмму на бланке 5 или в редакторе. Удобное расположение — система в центре, люди сверху, внешние системы снизу или сбоку; это рекомендация, а не правило. Для каждого элемента укажите три вещи: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1. </w:t>
      </w:r>
      <w:r>
        <w:rPr>
          <w:rFonts w:ascii="Times New Roman" w:hAnsi="Times New Roman" w:eastAsia="Times New Roman"/>
          <w:b/>
          <w:i w:val="false"/>
        </w:rPr>
        <w:t xml:space="preserve">название</w:t>
      </w:r>
      <w:r>
        <w:rPr>
          <w:rFonts w:ascii="Times New Roman" w:hAnsi="Times New Roman" w:eastAsia="Times New Roman"/>
          <w:b w:val="false"/>
          <w:i w:val="false"/>
        </w:rPr>
        <w:t xml:space="preserve">;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2. </w:t>
      </w:r>
      <w:r>
        <w:rPr>
          <w:rFonts w:ascii="Times New Roman" w:hAnsi="Times New Roman" w:eastAsia="Times New Roman"/>
          <w:b/>
          <w:i w:val="false"/>
        </w:rPr>
        <w:t xml:space="preserve">тип</w:t>
      </w:r>
      <w:r>
        <w:rPr>
          <w:rFonts w:ascii="Times New Roman" w:hAnsi="Times New Roman" w:eastAsia="Times New Roman"/>
          <w:b w:val="false"/>
          <w:i w:val="false"/>
        </w:rPr>
        <w:t xml:space="preserve"> в квадратных скобках: [Человек], [Программная система] или [Внешняя программная система]. В самой модели C4 и ваша, и внешняя система — один тип, «программная система»; пометка «внешняя» — договорённость курса, её дублируют цвет и легенда;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3. </w:t>
      </w:r>
      <w:r>
        <w:rPr>
          <w:rFonts w:ascii="Times New Roman" w:hAnsi="Times New Roman" w:eastAsia="Times New Roman"/>
          <w:b/>
          <w:i w:val="false"/>
        </w:rPr>
        <w:t xml:space="preserve">описание</w:t>
      </w:r>
      <w:r>
        <w:rPr>
          <w:rFonts w:ascii="Times New Roman" w:hAnsi="Times New Roman" w:eastAsia="Times New Roman"/>
          <w:b w:val="false"/>
          <w:i w:val="false"/>
        </w:rPr>
        <w:t xml:space="preserve"> — одна-две строки о том, кто это или что делает.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У диаграммы должны быть </w:t>
      </w:r>
      <w:r>
        <w:rPr>
          <w:rFonts w:ascii="Times New Roman" w:hAnsi="Times New Roman" w:eastAsia="Times New Roman"/>
          <w:b/>
          <w:i w:val="false"/>
        </w:rPr>
        <w:t xml:space="preserve">название</w:t>
      </w:r>
      <w:r>
        <w:rPr>
          <w:rFonts w:ascii="Times New Roman" w:hAnsi="Times New Roman" w:eastAsia="Times New Roman"/>
          <w:b w:val="false"/>
          <w:i w:val="false"/>
        </w:rPr>
        <w:t xml:space="preserve">, из которого понятны тип и охват (например, «Контекстная диаграмма: сервис онлайн-записи в автосервис»), и </w:t>
      </w:r>
      <w:r>
        <w:rPr>
          <w:rFonts w:ascii="Times New Roman" w:hAnsi="Times New Roman" w:eastAsia="Times New Roman"/>
          <w:b/>
          <w:i w:val="false"/>
        </w:rPr>
        <w:t xml:space="preserve">легенда</w:t>
      </w:r>
      <w:r>
        <w:rPr>
          <w:rFonts w:ascii="Times New Roman" w:hAnsi="Times New Roman" w:eastAsia="Times New Roman"/>
          <w:b w:val="false"/>
          <w:i w:val="false"/>
        </w:rPr>
        <w:t xml:space="preserve">: что означают цвета или формы элементов и как читать стрелки. Нотация в C4 не закреплена: можно рисовать без цвета и любыми фигурами, поэтому автор модели советует сопровождать каждую диаграмму легендой; в курсе легенда обязательна. Сокращения (например, «СДО», «1С») должны быть понятны любому читателю или расшифрованы в легенде.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Зафиксируйте границу системы: назначение системы и подписи её связей описывают только то, что относится к разделу видения «в продукт входит». То, что «в продукт не входит», либо оказывается снаружи — как внешняя система, если ваша система с ней обменивается данными, — либо не появляется на диаграмме совсем. Под диаграммой запишите, что на неё не попало и почему: именно этот перечень показывает, что граница проведена осознанно. В редакторе легенду и этот перечень можно разместить на самой диаграмме или под ней.</w:t>
      </w: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Шаг 6. Сверка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Проверьте шесть условий: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1. Каждый человек-актор из перечня ПЗ №3 есть на диаграмме, и каждый человек на диаграмме есть в перечне акторов.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2. Каждая внешняя система из перечня акторов есть на диаграмме, и каждая внешняя система на диаграмме есть в перечне акторов.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3. Каждый Use Case отражён хотя бы в одной подписи связи.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4. Ничего из раздела видения «в продукт не входит» не попало в назначение системы и в подписи её связей.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5. Внутри системы нет её частей (приложений, баз данных); технологий нет ни в подписях связей, ни в типах и описаниях элементов.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>6. У каждого элемента есть тип, описание и хотя бы одна связь, у каждой стрелки — конкретная подпись (не «использует», не «данные»), у диаграммы — название и легенда, сокращения понятны или расшифрованы в легенде.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Условие 3 — договорённость курса: Use Case помогают проверить, что диаграмма полна; сама модель C4 такого требования не содержит. Расхождение по условиям 1–3 означает, что неполна либо диаграмма, либо перечень акторов и Use Case. Исправьте то, что оказалось неверным, — диаграмму или документы «Сценарии использования» и «Видение продукта» — и запишите исправление. В бланке 6 для каждой проверки отмечается результат до проверки, что исправлено и итог; после работы итог по всем шести проверкам — «да».</w:t>
      </w: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Шаг 7. Проверка читаемости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Хорошая контекстная диаграмма понятна без пояснений авторов. Передайте соседней команде диаграмму (бланк 5 или экран с редактором) и пустой бланк 7; перечень «Что не показано» на это время закройте. За 3 минуты читатели письменно отвечают на вопросы бланка 7: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•  Что делает система?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•  Кто ей пользуется и зачем?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•  С какими внешними системами она связана и чем с ними обменивается: что получает и что передаёт?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•  Что осталось непонятным?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Сравните ответы с тем, что вы хотели показать. Каждое расхождение — это место, где не хватает описания элемента или подпись связи неточна. Исправьте диаграмму. Если непонятное относится к тому, что вы сознательно вынесли за границы системы, диаграмму не меняют — проверьте, что это записано в перечне «Что не показано».</w:t>
      </w: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Проверьте себя перед сдачей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•  Внутри прямоугольника системы ничего не нарисовано: ни приложений, ни баз данных.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•  Люди — роли.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•  У каждого элемента, включая саму систему, есть название, тип в квадратных скобках и описание.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•  Ваша собственная база данных или серверное приложение не показаны как внешние системы.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•  Ответы на пять вопросов поиска внешних систем записаны в бланке 3.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•  Каждая стрелка однонаправленная и подписана глаголом, согласованным с направлением; технологий в подписях нет.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>•  У диаграммы есть название и легенда; сокращения понятны или расшифрованы в легенде.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•  Под диаграммой записано, что на неё не попало и почему.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•  Сверка с перечнем акторов, Use Case и границами видения проведена, исправления записаны.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•  Правки после проверки читаемости внесены.</w:t>
      </w:r>
    </w:p>
    <w:p>
      <w:pPr>
        <w:pStyle w:val="Normal"/>
        <w:keepNext w:val="true"/>
        <w:pageBreakBefore/>
        <w:spacing w:before="200" w:after="60"/>
        <w:rPr/>
      </w:pPr>
      <w:r>
        <w:rPr>
          <w:rFonts w:ascii="Times New Roman" w:hAnsi="Times New Roman" w:eastAsia="Times New Roman"/>
          <w:b/>
          <w:i w:val="false"/>
          <w:sz w:val="26"/>
          <w:szCs w:val="26"/>
        </w:rPr>
        <w:t xml:space="preserve">Приложение 2</w:t>
      </w: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Пример контекстной диаграммы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Пример продолжает сервис онлайн-записи в автосервис из Приложения 2 к практическому занятию №3. Напомним исходные данные.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/>
          <w:i w:val="false"/>
        </w:rPr>
        <w:t xml:space="preserve">Назначение:</w:t>
      </w:r>
      <w:r>
        <w:rPr>
          <w:rFonts w:ascii="Times New Roman" w:hAnsi="Times New Roman" w:eastAsia="Times New Roman"/>
          <w:b w:val="false"/>
          <w:i w:val="false"/>
        </w:rPr>
        <w:t xml:space="preserve"> клиент сам записывается на техническое обслуживание или ремонт в удобное время и заранее видит ориентировочную стоимость; мастер-приёмщик подтверждает записи и распределяет их по постам без накладок.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/>
          <w:i w:val="false"/>
        </w:rPr>
        <w:t xml:space="preserve">В продукт входит:</w:t>
      </w:r>
      <w:r>
        <w:rPr>
          <w:rFonts w:ascii="Times New Roman" w:hAnsi="Times New Roman" w:eastAsia="Times New Roman"/>
          <w:b w:val="false"/>
          <w:i w:val="false"/>
        </w:rPr>
        <w:t xml:space="preserve"> онлайн-запись на услуги; перенос и отмена записи; подтверждение записи мастером и назначение поста; уведомления клиенту; статус ремонта; ведение перечня услуг, цен и расписания постов.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/>
          <w:i w:val="false"/>
        </w:rPr>
        <w:t xml:space="preserve">В продукт не входит:</w:t>
      </w:r>
      <w:r>
        <w:rPr>
          <w:rFonts w:ascii="Times New Roman" w:hAnsi="Times New Roman" w:eastAsia="Times New Roman"/>
          <w:b w:val="false"/>
          <w:i w:val="false"/>
        </w:rPr>
        <w:t xml:space="preserve"> оплата; учёт запчастей и склада; бухгалтерия; диагностика автомобиля.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/>
          <w:i w:val="false"/>
        </w:rPr>
        <w:t xml:space="preserve">Акторы (ПЗ №3):</w:t>
      </w:r>
      <w:r>
        <w:rPr>
          <w:rFonts w:ascii="Times New Roman" w:hAnsi="Times New Roman" w:eastAsia="Times New Roman"/>
          <w:b w:val="false"/>
          <w:i w:val="false"/>
        </w:rPr>
        <w:t xml:space="preserve"> клиент, мастер-приёмщик, администратор автосервиса (люди); SMS-шлюз (внешняя система, вспомогательный актор в UC4 и UC5).</w:t>
      </w:r>
    </w:p>
    <w:p>
      <w:pPr>
        <w:pStyle w:val="Normal"/>
        <w:spacing w:before="40" w:after="120"/>
        <w:ind w:start="340"/>
        <w:rPr/>
      </w:pPr>
      <w:r>
        <w:rPr>
          <w:rFonts w:ascii="Times New Roman" w:hAnsi="Times New Roman" w:eastAsia="Times New Roman"/>
          <w:b w:val="false"/>
          <w:i/>
          <w:sz w:val="22"/>
          <w:szCs w:val="22"/>
        </w:rPr>
        <w:t xml:space="preserve">Пример учебный.</w:t>
      </w: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Шаг 1. Система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400"/>
        <w:gridCol w:w="7239"/>
      </w:tblGrid>
      <w:tr>
        <w:trPr>
          <w:tblHeader w:val="true"/>
          <w:cantSplit w:val="true"/>
        </w:trPr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Поле</w:t>
            </w:r>
          </w:p>
        </w:tc>
        <w:tc>
          <w:tcPr>
            <w:tcW w:w="7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Название</w:t>
            </w:r>
          </w:p>
        </w:tc>
        <w:tc>
          <w:tcPr>
            <w:tcW w:w="7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Сервис онлайн-записи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Назначение</w:t>
            </w:r>
          </w:p>
        </w:tc>
        <w:tc>
          <w:tcPr>
            <w:tcW w:w="7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Принимает записи на обслуживание, помогает мастеру распределить их по постам и сообщает клиенту о статусе</w:t>
            </w:r>
          </w:p>
        </w:tc>
      </w:tr>
    </w:tbl>
    <w:p>
      <w:pPr>
        <w:pStyle w:val="Normal"/>
        <w:spacing w:before="0" w:after="60"/>
        <w:rPr/>
      </w:pP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Шаг 2. Люди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300"/>
        <w:gridCol w:w="4239"/>
        <w:gridCol w:w="1500"/>
        <w:gridCol w:w="1600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Роль</w:t>
            </w:r>
          </w:p>
        </w:tc>
        <w:tc>
          <w:tcPr>
            <w:tcW w:w="4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Описание на диаграмме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Актор в ПЗ №3</w:t>
            </w:r>
          </w:p>
        </w:tc>
        <w:tc>
          <w:tcPr>
            <w:tcW w:w="1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Use Case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Клиент</w:t>
            </w:r>
          </w:p>
        </w:tc>
        <w:tc>
          <w:tcPr>
            <w:tcW w:w="4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Владелец автомобиля: записывается на обслуживание и следит за ремонтом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Да</w:t>
            </w:r>
          </w:p>
        </w:tc>
        <w:tc>
          <w:tcPr>
            <w:tcW w:w="1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UC1, UC2, UC3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Мастер-приёмщик</w:t>
            </w:r>
          </w:p>
        </w:tc>
        <w:tc>
          <w:tcPr>
            <w:tcW w:w="4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Подтверждает записи и распределяет их по постам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Да</w:t>
            </w:r>
          </w:p>
        </w:tc>
        <w:tc>
          <w:tcPr>
            <w:tcW w:w="1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UC4, UC5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Администратор автосервиса</w:t>
            </w:r>
          </w:p>
        </w:tc>
        <w:tc>
          <w:tcPr>
            <w:tcW w:w="4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Ведёт перечень услуг, цены и расписание постов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Да</w:t>
            </w:r>
          </w:p>
        </w:tc>
        <w:tc>
          <w:tcPr>
            <w:tcW w:w="1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UC6, UC7</w:t>
            </w:r>
          </w:p>
        </w:tc>
      </w:tr>
    </w:tbl>
    <w:p>
      <w:pPr>
        <w:pStyle w:val="Normal"/>
        <w:spacing w:before="0" w:after="60"/>
        <w:rPr/>
      </w:pPr>
    </w:p>
    <w:p>
      <w:pPr>
        <w:pStyle w:val="Normal"/>
        <w:spacing w:before="40" w:after="120"/>
        <w:ind w:start="340"/>
        <w:rPr/>
      </w:pPr>
      <w:r>
        <w:rPr>
          <w:rFonts w:ascii="Times New Roman" w:hAnsi="Times New Roman" w:eastAsia="Times New Roman"/>
          <w:b w:val="false"/>
          <w:i/>
          <w:sz w:val="22"/>
          <w:szCs w:val="22"/>
        </w:rPr>
        <w:t xml:space="preserve">Бухгалтер автосервиса есть в таблице участников видения, но с системой не работает — на диаграмму он не попадает.</w:t>
      </w: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Шаг 3. Внешние системы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700"/>
        <w:gridCol w:w="2100"/>
        <w:gridCol w:w="3239"/>
        <w:gridCol w:w="1400"/>
        <w:gridCol w:w="1200"/>
      </w:tblGrid>
      <w:tr>
        <w:trPr>
          <w:tblHeader w:val="true"/>
          <w:cantSplit w:val="true"/>
        </w:trPr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Внешняя система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Какой сервис даёт</w:t>
            </w:r>
          </w:p>
        </w:tc>
        <w:tc>
          <w:tcPr>
            <w:tcW w:w="3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Данные и направление</w:t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Кто начинает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Use Case</w:t>
            </w:r>
          </w:p>
        </w:tc>
      </w:tr>
      <w:tr>
        <w:trPr>
          <w:cantSplit w:val="true"/>
        </w:trPr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SMS-шлюз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Доставляет SMS на номер клиента</w:t>
            </w:r>
          </w:p>
        </w:tc>
        <w:tc>
          <w:tcPr>
            <w:tcW w:w="3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Сервис → шлюз: номер телефона и текст уведомления. Шлюз → клиент: SMS</w:t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Сервис → шлюз: сервис; шлюз → клиент: шлюз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UC4, UC5</w:t>
            </w:r>
          </w:p>
        </w:tc>
      </w:tr>
    </w:tbl>
    <w:p>
      <w:pPr>
        <w:pStyle w:val="Normal"/>
        <w:spacing w:before="0" w:after="60"/>
        <w:rPr/>
      </w:pP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Ответы на вопросы шага 3 Приложения 1: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000"/>
        <w:gridCol w:w="5639"/>
      </w:tblGrid>
      <w:tr>
        <w:trPr>
          <w:tblHeader w:val="true"/>
          <w:cantSplit w:val="true"/>
        </w:trPr>
        <w:tc>
          <w:tcPr>
            <w:tcW w:w="4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Вопрос</w:t>
            </w:r>
          </w:p>
        </w:tc>
        <w:tc>
          <w:tcPr>
            <w:tcW w:w="5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Ответ</w:t>
            </w:r>
          </w:p>
        </w:tc>
      </w:tr>
      <w:tr>
        <w:trPr>
          <w:cantSplit w:val="true"/>
        </w:trPr>
        <w:tc>
          <w:tcPr>
            <w:tcW w:w="4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1. Откуда данные, которые не вводит пользователь?</w:t>
            </w:r>
          </w:p>
        </w:tc>
        <w:tc>
          <w:tcPr>
            <w:tcW w:w="5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Таких нет: услуги, цены и расписание постов вводит администратор (UC6, UC7)</w:t>
            </w:r>
          </w:p>
        </w:tc>
      </w:tr>
      <w:tr>
        <w:trPr>
          <w:cantSplit w:val="true"/>
        </w:trPr>
        <w:tc>
          <w:tcPr>
            <w:tcW w:w="4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2. Как пользователь входит в систему?</w:t>
            </w:r>
          </w:p>
        </w:tc>
        <w:tc>
          <w:tcPr>
            <w:tcW w:w="5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Допущение примера: мастер и администратор входят по учётной записи в самом сервисе, клиент работает без учётной записи: указывает телефон в заявке и получает номер заявки (UC1). Вход через учётную запись другого сервиса видением не предусмотрен — внешней системы входа нет</w:t>
            </w:r>
          </w:p>
        </w:tc>
      </w:tr>
      <w:tr>
        <w:trPr>
          <w:cantSplit w:val="true"/>
        </w:trPr>
        <w:tc>
          <w:tcPr>
            <w:tcW w:w="4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3. Как доставляются уведомления?</w:t>
            </w:r>
          </w:p>
        </w:tc>
        <w:tc>
          <w:tcPr>
            <w:tcW w:w="5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SMS через SMS-шлюз</w:t>
            </w:r>
          </w:p>
        </w:tc>
      </w:tr>
      <w:tr>
        <w:trPr>
          <w:cantSplit w:val="true"/>
        </w:trPr>
        <w:tc>
          <w:tcPr>
            <w:tcW w:w="4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4. Куда система передаёт данные?</w:t>
            </w:r>
          </w:p>
        </w:tc>
        <w:tc>
          <w:tcPr>
            <w:tcW w:w="5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Никуда, кроме SMS-шлюза: бухгалтерия и склад вне границ продукта, и передавать им данные видение не предусматривает</w:t>
            </w:r>
          </w:p>
        </w:tc>
      </w:tr>
      <w:tr>
        <w:trPr>
          <w:cantSplit w:val="true"/>
        </w:trPr>
        <w:tc>
          <w:tcPr>
            <w:tcW w:w="4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5. Кто принимает оплату?</w:t>
            </w:r>
          </w:p>
        </w:tc>
        <w:tc>
          <w:tcPr>
            <w:tcW w:w="5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Оплата не входит в продукт</w:t>
            </w:r>
          </w:p>
        </w:tc>
      </w:tr>
    </w:tbl>
    <w:p>
      <w:pPr>
        <w:pStyle w:val="Normal"/>
        <w:spacing w:before="0" w:after="60"/>
        <w:rPr/>
      </w:pP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Шаг 4. Связи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0"/>
        <w:gridCol w:w="1900"/>
        <w:gridCol w:w="1900"/>
        <w:gridCol w:w="3839"/>
        <w:gridCol w:w="1500"/>
      </w:tblGrid>
      <w:tr>
        <w:trPr>
          <w:tblHeader w:val="true"/>
          <w:cantSplit w:val="true"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№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От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К</w:t>
            </w:r>
          </w:p>
        </w:tc>
        <w:tc>
          <w:tcPr>
            <w:tcW w:w="3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Подпись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Use Case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1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Клиент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Сервис онлайн-записи</w:t>
            </w:r>
          </w:p>
        </w:tc>
        <w:tc>
          <w:tcPr>
            <w:tcW w:w="3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Записывается, переносит и отменяет запись, узнаёт статус ремонта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UC1, UC2, UC3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2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Мастер-приёмщик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Сервис онлайн-записи</w:t>
            </w:r>
          </w:p>
        </w:tc>
        <w:tc>
          <w:tcPr>
            <w:tcW w:w="3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Подтверждает записи, назначает посты, отмечает завершение работ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UC4, UC5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3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Администратор автосервиса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Сервис онлайн-записи</w:t>
            </w:r>
          </w:p>
        </w:tc>
        <w:tc>
          <w:tcPr>
            <w:tcW w:w="3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Изменяет перечень услуг, цены и расписание постов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UC6, UC7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4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Сервис онлайн-записи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SMS-шлюз</w:t>
            </w:r>
          </w:p>
        </w:tc>
        <w:tc>
          <w:tcPr>
            <w:tcW w:w="3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Передаёт номер телефона и текст уведомления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UC4, UC5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5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SMS-шлюз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Клиент</w:t>
            </w:r>
          </w:p>
        </w:tc>
        <w:tc>
          <w:tcPr>
            <w:tcW w:w="3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Отправляет SMS о подтверждении записи и готовности автомобиля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UC4, UC5</w:t>
            </w:r>
          </w:p>
        </w:tc>
      </w:tr>
    </w:tbl>
    <w:p>
      <w:pPr>
        <w:pStyle w:val="Normal"/>
        <w:spacing w:before="0" w:after="60"/>
        <w:rPr/>
      </w:pP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Связь 5 не проходит через сервис записи, но без неё на диаграмме не видно, как клиент узнаёт о подтверждении. Связь между элементами окружения рисуют, только если без неё непонятно, как работает ваша система; устройство самого SMS-шлюза при этом не раскрывается. Ответ сервиса клиенту (например, номер заявки в UC1) отдельной стрелкой не рисуется — это ответ на действие клиента по связи 1.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Как изменилась бы диаграмма, если бы видение было другим: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•  Клиент входил бы через учётную запись другого сервиса. Тогда на диаграмме появилась бы внешняя система «Сервис входа» со связью «Сервис онлайн-записи → Сервис входа: проверяет учётную запись клиента», а в перечне акторов ПЗ №3 — ещё один актор-система.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>•  Оплата входила бы в продукт. Тогда появился бы «Платёжный сервис» с тремя связями. Обмен между сервисом записи и платёжным сервисом начинают обе стороны, поэтому между ними две стрелки: «Сервис онлайн-записи → Платёжный сервис: передаёт сумму к оплате» и «Платёжный сервис → Сервис онлайн-записи: сообщает об успешной оплате». Третья связь — «Клиент → Платёжный сервис: оплачивает ремонт» (допущение примера: клиент вводит данные карты на странице платёжного сервиса). Это связь между элементами окружения, и её рисуют по тому же правилу, что связь 5: без неё непонятно, как клиент платит. В перечне акторов ПЗ №3 платёжный сервис был бы вспомогательным актором Use Case оплаты: сообщение об оплате — часть этого сценария, а не собственная цель сервиса.</w:t>
      </w: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Шаг 5. Диаграмма</w:t>
      </w:r>
    </w:p>
    <w:p>
      <w:pPr>
        <w:pStyle w:val="Normal"/>
        <w:keepNext w:val="true"/>
        <w:spacing w:before="60" w:after="40"/>
        <w:jc w:val="center"/>
      </w:pPr>
      <w:r>
        <w:drawing>
          <wp:inline distT="0" distB="0" distL="0" distR="0">
            <wp:extent cx="5940000" cy="4268000"/>
            <wp:docPr id="101" name="Рисунок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_pz4_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/>
      </w:pPr>
      <w:r>
        <w:rPr>
          <w:rFonts w:ascii="Times New Roman" w:hAnsi="Times New Roman" w:eastAsia="Times New Roman"/>
          <w:b w:val="false"/>
          <w:i/>
          <w:sz w:val="22"/>
          <w:szCs w:val="22"/>
        </w:rPr>
        <w:t xml:space="preserve">Рисунок 1. Контекстная диаграмма сервиса онлайн-записи в автосервис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/>
          <w:i w:val="false"/>
        </w:rPr>
        <w:t xml:space="preserve">Не показано на диаграмме и почему: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600"/>
        <w:gridCol w:w="6039"/>
      </w:tblGrid>
      <w:tr>
        <w:trPr>
          <w:tblHeader w:val="true"/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Что</w:t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Почему не показано</w:t>
            </w:r>
          </w:p>
        </w:tc>
      </w:tr>
      <w:tr>
        <w:trPr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Бухгалтер автосервиса</w:t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С системой не работает, Use Case у него нет</w:t>
            </w:r>
          </w:p>
        </w:tc>
      </w:tr>
      <w:tr>
        <w:trPr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Платёжный сервис</w:t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Оплата не входит в продукт</w:t>
            </w:r>
          </w:p>
        </w:tc>
      </w:tr>
      <w:tr>
        <w:trPr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Учётная система склада запчастей (если в автосервисе есть такая система)</w:t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Учёт запчастей и склада не входит в продукт; обмена данными нет</w:t>
            </w:r>
          </w:p>
        </w:tc>
      </w:tr>
      <w:tr>
        <w:trPr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База данных записей, сайт или приложение для клиента</w:t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Это части самой системы (контейнеры), они появятся на диаграмме контейнеров (ПЗ №5)</w:t>
            </w:r>
          </w:p>
        </w:tc>
      </w:tr>
      <w:tr>
        <w:trPr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Протоколы и технологии (HTTPS, REST)</w:t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На контекстном уровне не указываются</w:t>
            </w:r>
          </w:p>
        </w:tc>
      </w:tr>
    </w:tbl>
    <w:p>
      <w:pPr>
        <w:pStyle w:val="Normal"/>
        <w:spacing w:before="0" w:after="60"/>
        <w:rPr/>
      </w:pP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Шаг 6. Сверка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900"/>
        <w:gridCol w:w="1200"/>
        <w:gridCol w:w="4339"/>
        <w:gridCol w:w="1200"/>
      </w:tblGrid>
      <w:tr>
        <w:trPr>
          <w:tblHeader w:val="true"/>
          <w:cantSplit w:val="true"/>
        </w:trPr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Проверка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До проверки</w:t>
            </w:r>
          </w:p>
        </w:tc>
        <w:tc>
          <w:tcPr>
            <w:tcW w:w="4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Что исправлено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Итог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1. Люди совпадают с акторами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Да</w:t>
            </w:r>
          </w:p>
        </w:tc>
        <w:tc>
          <w:tcPr>
            <w:tcW w:w="4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—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Да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2. Внешние системы совпадают с акторами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Да</w:t>
            </w:r>
          </w:p>
        </w:tc>
        <w:tc>
          <w:tcPr>
            <w:tcW w:w="4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—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Да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3. Каждый Use Case отражён в подписи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Нет</w:t>
            </w:r>
          </w:p>
        </w:tc>
        <w:tc>
          <w:tcPr>
            <w:tcW w:w="4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В подписи мастера не было UC5 «Отметить завершение работ» — добавлено «отмечает завершение работ»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Да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4. Ничего из «не входит» в назначении и подписях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Да</w:t>
            </w:r>
          </w:p>
        </w:tc>
        <w:tc>
          <w:tcPr>
            <w:tcW w:w="4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—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Да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5. Нет частей системы и технологий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Нет</w:t>
            </w:r>
          </w:p>
        </w:tc>
        <w:tc>
          <w:tcPr>
            <w:tcW w:w="4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Внутри сервиса была нарисована «База данных записей», на связи с SMS-шлюзом стояло «HTTPS» — убраны: части системы появятся на диаграмме контейнеров (ПЗ №5), технологии — на следующих занятиях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Да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>6. Типы, описания, связи, подписи, название, легенда, сокращения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Нет</w:t>
            </w:r>
          </w:p>
        </w:tc>
        <w:tc>
          <w:tcPr>
            <w:tcW w:w="4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Стрелка от администратора была подписана «Использует» — заменено на «Изменяет перечень услуг, цены и расписание постов»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Да</w:t>
            </w:r>
          </w:p>
        </w:tc>
      </w:tr>
    </w:tbl>
    <w:p>
      <w:pPr>
        <w:pStyle w:val="Normal"/>
        <w:spacing w:before="0" w:after="60"/>
        <w:rPr/>
      </w:pP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Шаг 7. Проверка читаемости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Соседняя команда получила диаграмму после сверки. В ней у мастера-приёмщика ещё было описание «Работает с записями». Бланк 7 после проверки: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400"/>
        <w:gridCol w:w="3239"/>
        <w:gridCol w:w="1500"/>
        <w:gridCol w:w="2500"/>
      </w:tblGrid>
      <w:tr>
        <w:trPr>
          <w:tblHeader w:val="true"/>
          <w:cantSplit w:val="true"/>
        </w:trPr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Вопрос</w:t>
            </w:r>
          </w:p>
        </w:tc>
        <w:tc>
          <w:tcPr>
            <w:tcW w:w="3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Ответ читателей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Совпадает с замыслом?</w:t>
            </w:r>
          </w:p>
        </w:tc>
        <w:tc>
          <w:tcPr>
            <w:tcW w:w="2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Что авторы исправили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Что делает система?</w:t>
            </w:r>
          </w:p>
        </w:tc>
        <w:tc>
          <w:tcPr>
            <w:tcW w:w="3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Записывает клиентов на обслуживание в автосервис и сообщает им о статусе ремонта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Да</w:t>
            </w:r>
          </w:p>
        </w:tc>
        <w:tc>
          <w:tcPr>
            <w:tcW w:w="2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Кто ей пользуется и зачем?</w:t>
            </w:r>
          </w:p>
        </w:tc>
        <w:tc>
          <w:tcPr>
            <w:tcW w:w="3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Клиент записывается и следит за ремонтом; администратор ведёт услуги, цены и расписание; что делает мастер-приёмщик, неясно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Частично</w:t>
            </w:r>
          </w:p>
        </w:tc>
        <w:tc>
          <w:tcPr>
            <w:tcW w:w="2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Описание мастера «Работает с записями» заменено на «Подтверждает записи и распределяет их по постам»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С какими внешними системами она связана и чем обменивается: что получает и что передаёт?</w:t>
            </w:r>
          </w:p>
        </w:tc>
        <w:tc>
          <w:tcPr>
            <w:tcW w:w="3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С SMS-шлюзом: передаёт ему номер телефона и текст, клиенту приходят SMS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Да</w:t>
            </w:r>
          </w:p>
        </w:tc>
        <w:tc>
          <w:tcPr>
            <w:tcW w:w="2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Что осталось непонятным?</w:t>
            </w:r>
          </w:p>
        </w:tc>
        <w:tc>
          <w:tcPr>
            <w:tcW w:w="3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Можно ли через сервис оплатить ремонт?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—</w:t>
            </w:r>
          </w:p>
        </w:tc>
        <w:tc>
          <w:tcPr>
            <w:tcW w:w="2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Ничего: оплата не входит в продукт и записана в перечне «Что не показано», который читатели не видели</w:t>
            </w:r>
          </w:p>
        </w:tc>
      </w:tr>
    </w:tbl>
    <w:p>
      <w:pPr>
        <w:pStyle w:val="Normal"/>
        <w:spacing w:before="0" w:after="60"/>
        <w:rPr/>
      </w:pP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64" w:before="0" w:after="80"/>
      <w:jc w:val="star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/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"/>
    </w:rPr>
  </w:style>
  <w:style w:type="paragraph" w:styleId="user4">
    <w:name w:val="Колонтитулы (user)"/>
    <w:basedOn w:val="Normal"/>
    <w:qFormat/>
    <w:pPr/>
    <w:rPr/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user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user5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user6" w:default="1">
    <w:name w:val="Без списка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Img1" Type="http://schemas.openxmlformats.org/officeDocument/2006/relationships/image" Target="media/image_pz4_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LibreOffice/26.2.1.2$Windows_X86_64 LibreOffice_project/620$Build-2</Application>
  <AppVersion>15.0000</AppVersion>
  <Pages>12</Pages>
  <Words>3419</Words>
  <Characters>20265</Characters>
  <CharactersWithSpaces>23413</CharactersWithSpaces>
  <Paragraphs>387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2026-09-28T09:35:21Z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